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B68380" w14:textId="77777777" w:rsidR="00591870" w:rsidRPr="00D643B5" w:rsidRDefault="00784F7C" w:rsidP="00AA1C45">
      <w:pPr>
        <w:framePr w:w="8281" w:h="898" w:hSpace="180" w:wrap="around" w:vAnchor="text" w:hAnchor="page" w:x="2191" w:y="181"/>
        <w:autoSpaceDE w:val="0"/>
        <w:autoSpaceDN w:val="0"/>
        <w:adjustRightInd w:val="0"/>
        <w:spacing w:after="0" w:line="240" w:lineRule="auto"/>
        <w:ind w:right="-900"/>
        <w:rPr>
          <w:rFonts w:asciiTheme="majorHAnsi" w:eastAsia="Times New Roman" w:hAnsiTheme="majorHAnsi"/>
          <w:b/>
          <w:bCs/>
          <w:caps/>
          <w:color w:val="000000"/>
        </w:rPr>
      </w:pPr>
      <w:r w:rsidRPr="00D643B5">
        <w:rPr>
          <w:rFonts w:asciiTheme="majorHAnsi" w:eastAsia="Times New Roman" w:hAnsiTheme="majorHAnsi"/>
          <w:b/>
          <w:bCs/>
          <w:caps/>
          <w:color w:val="000000"/>
          <w:sz w:val="28"/>
          <w:szCs w:val="28"/>
        </w:rPr>
        <w:t xml:space="preserve">GEF-6 </w:t>
      </w:r>
      <w:r w:rsidR="00AA1C45" w:rsidRPr="00D643B5">
        <w:rPr>
          <w:rFonts w:asciiTheme="majorHAnsi" w:eastAsia="Times New Roman" w:hAnsiTheme="majorHAnsi"/>
          <w:b/>
          <w:bCs/>
          <w:caps/>
          <w:color w:val="000000"/>
          <w:sz w:val="28"/>
          <w:szCs w:val="28"/>
        </w:rPr>
        <w:t>REQUEST</w:t>
      </w:r>
      <w:r w:rsidR="00D052E8" w:rsidRPr="00D643B5">
        <w:rPr>
          <w:rFonts w:asciiTheme="majorHAnsi" w:eastAsia="Times New Roman" w:hAnsiTheme="majorHAnsi"/>
          <w:b/>
          <w:bCs/>
          <w:caps/>
          <w:color w:val="000000"/>
          <w:sz w:val="28"/>
          <w:szCs w:val="28"/>
        </w:rPr>
        <w:t xml:space="preserve"> FOR </w:t>
      </w:r>
      <w:r w:rsidR="00AA1C45" w:rsidRPr="00D643B5">
        <w:rPr>
          <w:rFonts w:asciiTheme="majorHAnsi" w:eastAsia="Times New Roman" w:hAnsiTheme="majorHAnsi"/>
          <w:b/>
          <w:bCs/>
          <w:caps/>
          <w:color w:val="000000"/>
          <w:sz w:val="28"/>
          <w:szCs w:val="28"/>
        </w:rPr>
        <w:t xml:space="preserve">PROJECT </w:t>
      </w:r>
      <w:r w:rsidR="00D052E8" w:rsidRPr="00D643B5">
        <w:rPr>
          <w:rFonts w:asciiTheme="majorHAnsi" w:eastAsia="Times New Roman" w:hAnsiTheme="majorHAnsi"/>
          <w:b/>
          <w:bCs/>
          <w:caps/>
          <w:color w:val="000000"/>
          <w:sz w:val="28"/>
          <w:szCs w:val="28"/>
        </w:rPr>
        <w:t>ENDORSEMENT</w:t>
      </w:r>
      <w:r w:rsidR="00F91AC2" w:rsidRPr="00D643B5">
        <w:rPr>
          <w:rFonts w:asciiTheme="majorHAnsi" w:eastAsia="Times New Roman" w:hAnsiTheme="majorHAnsi"/>
          <w:b/>
          <w:bCs/>
          <w:caps/>
          <w:color w:val="000000"/>
          <w:sz w:val="28"/>
          <w:szCs w:val="28"/>
        </w:rPr>
        <w:t>/APPROVAL</w:t>
      </w:r>
      <w:r w:rsidR="00591870" w:rsidRPr="00D643B5">
        <w:rPr>
          <w:rFonts w:asciiTheme="majorHAnsi" w:eastAsia="Times New Roman" w:hAnsiTheme="majorHAnsi"/>
          <w:b/>
          <w:bCs/>
          <w:caps/>
          <w:color w:val="000000"/>
          <w:sz w:val="28"/>
          <w:szCs w:val="28"/>
        </w:rPr>
        <w:t xml:space="preserve">  </w:t>
      </w:r>
    </w:p>
    <w:p w14:paraId="70DF864F" w14:textId="77777777" w:rsidR="00591870" w:rsidRPr="00D643B5" w:rsidRDefault="00591870" w:rsidP="00AA1C45">
      <w:pPr>
        <w:framePr w:w="8281" w:h="898" w:hSpace="180" w:wrap="around" w:vAnchor="text" w:hAnchor="page" w:x="2191" w:y="181"/>
        <w:autoSpaceDE w:val="0"/>
        <w:autoSpaceDN w:val="0"/>
        <w:adjustRightInd w:val="0"/>
        <w:spacing w:after="0" w:line="240" w:lineRule="auto"/>
        <w:rPr>
          <w:rFonts w:asciiTheme="majorHAnsi" w:eastAsia="Times New Roman" w:hAnsiTheme="majorHAnsi"/>
          <w:bCs/>
          <w:color w:val="000000"/>
          <w:sz w:val="20"/>
          <w:szCs w:val="20"/>
        </w:rPr>
      </w:pPr>
      <w:bookmarkStart w:id="0" w:name="Dropdown7"/>
      <w:r w:rsidRPr="00D643B5">
        <w:rPr>
          <w:rFonts w:asciiTheme="majorHAnsi" w:eastAsia="Times New Roman" w:hAnsiTheme="majorHAnsi"/>
          <w:b/>
          <w:bCs/>
          <w:smallCaps/>
          <w:color w:val="000000"/>
          <w:sz w:val="20"/>
          <w:szCs w:val="20"/>
        </w:rPr>
        <w:t xml:space="preserve">Project Type: </w:t>
      </w:r>
      <w:bookmarkEnd w:id="0"/>
      <w:r w:rsidR="0082227B" w:rsidRPr="00D643B5">
        <w:rPr>
          <w:rFonts w:asciiTheme="majorHAnsi" w:eastAsia="Times New Roman" w:hAnsiTheme="majorHAnsi"/>
          <w:b/>
          <w:bCs/>
          <w:smallCaps/>
          <w:color w:val="000000"/>
          <w:sz w:val="20"/>
          <w:szCs w:val="20"/>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1" w:name="projectType"/>
      <w:r w:rsidR="00B74F01" w:rsidRPr="00D643B5">
        <w:rPr>
          <w:rFonts w:asciiTheme="majorHAnsi" w:eastAsia="Times New Roman" w:hAnsiTheme="majorHAnsi"/>
          <w:b/>
          <w:bCs/>
          <w:smallCaps/>
          <w:color w:val="000000"/>
          <w:sz w:val="20"/>
          <w:szCs w:val="20"/>
        </w:rPr>
        <w:instrText xml:space="preserve"> FORMDROPDOWN </w:instrText>
      </w:r>
      <w:r w:rsidR="00195BB1">
        <w:rPr>
          <w:rFonts w:asciiTheme="majorHAnsi" w:eastAsia="Times New Roman" w:hAnsiTheme="majorHAnsi"/>
          <w:b/>
          <w:bCs/>
          <w:smallCaps/>
          <w:color w:val="000000"/>
          <w:sz w:val="20"/>
          <w:szCs w:val="20"/>
        </w:rPr>
      </w:r>
      <w:r w:rsidR="00195BB1">
        <w:rPr>
          <w:rFonts w:asciiTheme="majorHAnsi" w:eastAsia="Times New Roman" w:hAnsiTheme="majorHAnsi"/>
          <w:b/>
          <w:bCs/>
          <w:smallCaps/>
          <w:color w:val="000000"/>
          <w:sz w:val="20"/>
          <w:szCs w:val="20"/>
        </w:rPr>
        <w:fldChar w:fldCharType="separate"/>
      </w:r>
      <w:r w:rsidR="0082227B" w:rsidRPr="00D643B5">
        <w:rPr>
          <w:rFonts w:asciiTheme="majorHAnsi" w:eastAsia="Times New Roman" w:hAnsiTheme="majorHAnsi"/>
          <w:b/>
          <w:bCs/>
          <w:smallCaps/>
          <w:color w:val="000000"/>
          <w:sz w:val="20"/>
          <w:szCs w:val="20"/>
        </w:rPr>
        <w:fldChar w:fldCharType="end"/>
      </w:r>
      <w:bookmarkEnd w:id="1"/>
      <w:r w:rsidRPr="00D643B5">
        <w:rPr>
          <w:rFonts w:asciiTheme="majorHAnsi" w:eastAsia="Times New Roman" w:hAnsiTheme="majorHAnsi"/>
          <w:bCs/>
          <w:smallCaps/>
          <w:color w:val="000000"/>
          <w:sz w:val="20"/>
          <w:szCs w:val="20"/>
        </w:rPr>
        <w:t xml:space="preserve"> </w:t>
      </w:r>
    </w:p>
    <w:p w14:paraId="4A308979" w14:textId="77777777" w:rsidR="00591870" w:rsidRPr="00D643B5" w:rsidRDefault="00591870" w:rsidP="00AA1C45">
      <w:pPr>
        <w:framePr w:w="8281" w:h="898" w:hSpace="180" w:wrap="around" w:vAnchor="text" w:hAnchor="page" w:x="2191" w:y="181"/>
        <w:autoSpaceDE w:val="0"/>
        <w:autoSpaceDN w:val="0"/>
        <w:adjustRightInd w:val="0"/>
        <w:spacing w:after="0" w:line="240" w:lineRule="auto"/>
        <w:rPr>
          <w:rFonts w:asciiTheme="majorHAnsi" w:eastAsia="Times New Roman" w:hAnsiTheme="majorHAnsi"/>
          <w:b/>
          <w:bCs/>
          <w:smallCaps/>
          <w:color w:val="000000"/>
          <w:sz w:val="20"/>
          <w:szCs w:val="20"/>
        </w:rPr>
      </w:pPr>
      <w:r w:rsidRPr="00D643B5">
        <w:rPr>
          <w:rFonts w:asciiTheme="majorHAnsi" w:eastAsia="Times New Roman" w:hAnsiTheme="majorHAnsi"/>
          <w:b/>
          <w:bCs/>
          <w:smallCaps/>
          <w:color w:val="000000"/>
          <w:sz w:val="20"/>
          <w:szCs w:val="20"/>
        </w:rPr>
        <w:t>Type of Trust Fund:</w:t>
      </w:r>
      <w:r w:rsidR="003851FD" w:rsidRPr="00D643B5">
        <w:rPr>
          <w:rFonts w:asciiTheme="majorHAnsi" w:eastAsia="Times New Roman" w:hAnsiTheme="majorHAnsi"/>
          <w:b/>
          <w:bCs/>
          <w:smallCaps/>
          <w:color w:val="000000"/>
          <w:sz w:val="20"/>
          <w:szCs w:val="20"/>
        </w:rPr>
        <w:t xml:space="preserve"> GEF Trust Fund</w:t>
      </w:r>
    </w:p>
    <w:p w14:paraId="4316BBB3" w14:textId="77777777" w:rsidR="004C794B" w:rsidRPr="00D643B5" w:rsidRDefault="004C794B" w:rsidP="00AA1C45">
      <w:pPr>
        <w:framePr w:w="8281" w:h="898" w:hSpace="180" w:wrap="around" w:vAnchor="text" w:hAnchor="page" w:x="2191" w:y="181"/>
        <w:autoSpaceDE w:val="0"/>
        <w:autoSpaceDN w:val="0"/>
        <w:adjustRightInd w:val="0"/>
        <w:spacing w:before="120" w:after="0" w:line="240" w:lineRule="auto"/>
        <w:rPr>
          <w:rFonts w:asciiTheme="majorHAnsi" w:eastAsia="Times New Roman" w:hAnsiTheme="majorHAnsi"/>
          <w:b/>
          <w:bCs/>
          <w:smallCaps/>
          <w:color w:val="000000"/>
          <w:sz w:val="18"/>
          <w:szCs w:val="18"/>
        </w:rPr>
      </w:pPr>
      <w:r w:rsidRPr="00D643B5">
        <w:rPr>
          <w:rFonts w:asciiTheme="majorHAnsi" w:hAnsiTheme="majorHAnsi"/>
          <w:noProof/>
          <w:color w:val="000000"/>
          <w:sz w:val="18"/>
          <w:szCs w:val="18"/>
        </w:rPr>
        <w:t xml:space="preserve">For more information about GEF, visit </w:t>
      </w:r>
      <w:hyperlink r:id="rId8" w:history="1">
        <w:r w:rsidRPr="00D643B5">
          <w:rPr>
            <w:rFonts w:asciiTheme="majorHAnsi" w:hAnsiTheme="majorHAnsi"/>
            <w:noProof/>
            <w:color w:val="000000"/>
            <w:sz w:val="18"/>
            <w:szCs w:val="18"/>
            <w:u w:val="single"/>
          </w:rPr>
          <w:t>TheGEF.org</w:t>
        </w:r>
      </w:hyperlink>
    </w:p>
    <w:p w14:paraId="5A2BAC93" w14:textId="77777777" w:rsidR="00591870" w:rsidRPr="00D643B5" w:rsidRDefault="00D51080" w:rsidP="00F91AC2">
      <w:pPr>
        <w:spacing w:after="0" w:line="240" w:lineRule="auto"/>
        <w:rPr>
          <w:rFonts w:asciiTheme="majorHAnsi" w:eastAsia="Times New Roman" w:hAnsiTheme="majorHAnsi"/>
          <w:caps/>
          <w:color w:val="000000"/>
        </w:rPr>
      </w:pPr>
      <w:r w:rsidRPr="00D643B5">
        <w:rPr>
          <w:rFonts w:asciiTheme="majorHAnsi" w:hAnsiTheme="majorHAnsi"/>
          <w:noProof/>
          <w:color w:val="000000"/>
        </w:rPr>
        <w:drawing>
          <wp:anchor distT="0" distB="0" distL="114300" distR="114300" simplePos="0" relativeHeight="251657728" behindDoc="0" locked="0" layoutInCell="1" allowOverlap="1" wp14:anchorId="7656F52D" wp14:editId="0108A52E">
            <wp:simplePos x="0" y="0"/>
            <wp:positionH relativeFrom="column">
              <wp:posOffset>152400</wp:posOffset>
            </wp:positionH>
            <wp:positionV relativeFrom="paragraph">
              <wp:posOffset>76200</wp:posOffset>
            </wp:positionV>
            <wp:extent cx="723900" cy="741680"/>
            <wp:effectExtent l="0" t="0" r="1270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anchor>
        </w:drawing>
      </w:r>
      <w:r w:rsidR="00591870" w:rsidRPr="00D643B5">
        <w:rPr>
          <w:rFonts w:asciiTheme="majorHAnsi" w:eastAsia="Times New Roman" w:hAnsiTheme="majorHAnsi"/>
          <w:caps/>
          <w:color w:val="000000"/>
        </w:rPr>
        <w:t xml:space="preserve">      </w:t>
      </w:r>
      <w:r w:rsidR="00591870" w:rsidRPr="00D643B5">
        <w:rPr>
          <w:rFonts w:asciiTheme="majorHAnsi" w:eastAsia="Times New Roman" w:hAnsiTheme="majorHAnsi"/>
          <w:caps/>
          <w:color w:val="000000"/>
        </w:rPr>
        <w:tab/>
      </w:r>
      <w:r w:rsidR="00591870" w:rsidRPr="00D643B5">
        <w:rPr>
          <w:rFonts w:asciiTheme="majorHAnsi" w:eastAsia="Times New Roman" w:hAnsiTheme="majorHAnsi"/>
          <w:caps/>
          <w:color w:val="000000"/>
        </w:rPr>
        <w:tab/>
      </w:r>
      <w:r w:rsidR="00591870" w:rsidRPr="00D643B5">
        <w:rPr>
          <w:rFonts w:asciiTheme="majorHAnsi" w:eastAsia="Times New Roman" w:hAnsiTheme="majorHAnsi"/>
          <w:caps/>
          <w:color w:val="000000"/>
        </w:rPr>
        <w:tab/>
      </w:r>
      <w:r w:rsidR="0035107A" w:rsidRPr="00D643B5">
        <w:rPr>
          <w:rFonts w:asciiTheme="majorHAnsi" w:eastAsia="Times New Roman" w:hAnsiTheme="majorHAnsi"/>
          <w:caps/>
          <w:color w:val="000000"/>
        </w:rPr>
        <w:tab/>
      </w:r>
      <w:r w:rsidR="0035107A" w:rsidRPr="00D643B5">
        <w:rPr>
          <w:rFonts w:asciiTheme="majorHAnsi" w:eastAsia="Times New Roman" w:hAnsiTheme="majorHAnsi"/>
          <w:caps/>
          <w:color w:val="000000"/>
        </w:rPr>
        <w:tab/>
      </w:r>
      <w:r w:rsidR="00591870" w:rsidRPr="00D643B5">
        <w:rPr>
          <w:rFonts w:asciiTheme="majorHAnsi" w:eastAsia="Times New Roman" w:hAnsiTheme="majorHAnsi"/>
          <w:caps/>
          <w:color w:val="000000"/>
        </w:rPr>
        <w:t xml:space="preserve">   </w:t>
      </w:r>
      <w:r w:rsidR="00591870" w:rsidRPr="00D643B5">
        <w:rPr>
          <w:rFonts w:asciiTheme="majorHAnsi" w:eastAsia="Times New Roman" w:hAnsiTheme="majorHAnsi"/>
          <w:caps/>
          <w:color w:val="000000"/>
        </w:rPr>
        <w:tab/>
        <w:t xml:space="preserve">                       </w:t>
      </w:r>
    </w:p>
    <w:p w14:paraId="5888687B" w14:textId="77777777" w:rsidR="00591870" w:rsidRPr="00D643B5" w:rsidRDefault="00591870" w:rsidP="000B61D7">
      <w:pPr>
        <w:tabs>
          <w:tab w:val="left" w:pos="360"/>
          <w:tab w:val="left" w:pos="7455"/>
        </w:tabs>
        <w:spacing w:after="80" w:line="240" w:lineRule="auto"/>
        <w:ind w:right="-187"/>
        <w:rPr>
          <w:rFonts w:asciiTheme="majorHAnsi" w:eastAsia="Times New Roman" w:hAnsiTheme="majorHAnsi"/>
          <w:b/>
          <w:color w:val="000000"/>
        </w:rPr>
      </w:pPr>
      <w:r w:rsidRPr="00D643B5">
        <w:rPr>
          <w:rFonts w:asciiTheme="majorHAnsi" w:eastAsia="Times New Roman" w:hAnsiTheme="majorHAnsi"/>
          <w:b/>
          <w:caps/>
          <w:color w:val="000000"/>
        </w:rPr>
        <w:t>part i: project information</w:t>
      </w:r>
      <w:r w:rsidR="00630E36" w:rsidRPr="00D643B5">
        <w:rPr>
          <w:rFonts w:asciiTheme="majorHAnsi" w:eastAsia="Times New Roman" w:hAnsiTheme="majorHAnsi"/>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8"/>
        <w:gridCol w:w="3547"/>
        <w:gridCol w:w="1565"/>
        <w:gridCol w:w="1126"/>
        <w:gridCol w:w="1505"/>
      </w:tblGrid>
      <w:tr w:rsidR="00591870" w:rsidRPr="00DB315A" w14:paraId="6A409427" w14:textId="77777777" w:rsidTr="00591870">
        <w:tc>
          <w:tcPr>
            <w:tcW w:w="5000" w:type="pct"/>
            <w:gridSpan w:val="5"/>
          </w:tcPr>
          <w:p w14:paraId="041D11CD" w14:textId="77777777" w:rsidR="00591870" w:rsidRPr="00DB315A" w:rsidRDefault="00591870"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 xml:space="preserve">Project Title: </w:t>
            </w:r>
            <w:r w:rsidR="00F373EA" w:rsidRPr="00DB315A">
              <w:rPr>
                <w:rFonts w:asciiTheme="majorHAnsi" w:eastAsia="Times New Roman" w:hAnsiTheme="majorHAnsi"/>
                <w:b/>
                <w:color w:val="000000"/>
                <w:sz w:val="20"/>
                <w:szCs w:val="20"/>
              </w:rPr>
              <w:t>Contributing to the integrated management of biodiversity in the Pacific Region of Colombia to build peace</w:t>
            </w:r>
          </w:p>
        </w:tc>
      </w:tr>
      <w:tr w:rsidR="00F373EA" w:rsidRPr="00DB315A" w14:paraId="3A1547F6" w14:textId="77777777" w:rsidTr="00D13F15">
        <w:tc>
          <w:tcPr>
            <w:tcW w:w="1274" w:type="pct"/>
          </w:tcPr>
          <w:p w14:paraId="4A807C3A"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Country(</w:t>
            </w:r>
            <w:proofErr w:type="spellStart"/>
            <w:r w:rsidRPr="00DB315A">
              <w:rPr>
                <w:rFonts w:asciiTheme="majorHAnsi" w:eastAsia="Times New Roman" w:hAnsiTheme="majorHAnsi"/>
                <w:color w:val="000000"/>
                <w:sz w:val="20"/>
                <w:szCs w:val="20"/>
              </w:rPr>
              <w:t>ies</w:t>
            </w:r>
            <w:proofErr w:type="spellEnd"/>
            <w:r w:rsidRPr="00DB315A">
              <w:rPr>
                <w:rFonts w:asciiTheme="majorHAnsi" w:eastAsia="Times New Roman" w:hAnsiTheme="majorHAnsi"/>
                <w:color w:val="000000"/>
                <w:sz w:val="20"/>
                <w:szCs w:val="20"/>
              </w:rPr>
              <w:t>):</w:t>
            </w:r>
          </w:p>
        </w:tc>
        <w:tc>
          <w:tcPr>
            <w:tcW w:w="1707" w:type="pct"/>
          </w:tcPr>
          <w:p w14:paraId="3E2A91AA"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Colombia</w:t>
            </w:r>
          </w:p>
        </w:tc>
        <w:tc>
          <w:tcPr>
            <w:tcW w:w="1295" w:type="pct"/>
            <w:gridSpan w:val="2"/>
          </w:tcPr>
          <w:p w14:paraId="02230360"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GEF Project ID:</w:t>
            </w:r>
            <w:r w:rsidRPr="00DB315A">
              <w:rPr>
                <w:rFonts w:asciiTheme="majorHAnsi" w:eastAsia="Times New Roman" w:hAnsiTheme="majorHAnsi"/>
                <w:color w:val="000000"/>
                <w:sz w:val="20"/>
                <w:szCs w:val="20"/>
                <w:vertAlign w:val="superscript"/>
              </w:rPr>
              <w:footnoteReference w:id="1"/>
            </w:r>
          </w:p>
        </w:tc>
        <w:tc>
          <w:tcPr>
            <w:tcW w:w="724" w:type="pct"/>
          </w:tcPr>
          <w:p w14:paraId="14451A79" w14:textId="77777777" w:rsidR="00F373EA" w:rsidRPr="00DB315A" w:rsidRDefault="00F373EA" w:rsidP="00F373EA">
            <w:pPr>
              <w:spacing w:after="0" w:line="240" w:lineRule="auto"/>
              <w:rPr>
                <w:rFonts w:asciiTheme="majorHAnsi" w:hAnsiTheme="majorHAnsi"/>
                <w:sz w:val="20"/>
                <w:szCs w:val="20"/>
              </w:rPr>
            </w:pPr>
            <w:r w:rsidRPr="00DB315A">
              <w:rPr>
                <w:rFonts w:asciiTheme="majorHAnsi" w:eastAsia="Times New Roman" w:hAnsiTheme="majorHAnsi"/>
                <w:color w:val="000000"/>
                <w:sz w:val="20"/>
                <w:szCs w:val="20"/>
              </w:rPr>
              <w:t xml:space="preserve">9441 </w:t>
            </w:r>
          </w:p>
        </w:tc>
      </w:tr>
      <w:tr w:rsidR="00F373EA" w:rsidRPr="00DB315A" w14:paraId="62CFC672" w14:textId="77777777" w:rsidTr="00D13F15">
        <w:tc>
          <w:tcPr>
            <w:tcW w:w="1274" w:type="pct"/>
          </w:tcPr>
          <w:p w14:paraId="5D767518"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GEF Agency(</w:t>
            </w:r>
            <w:proofErr w:type="spellStart"/>
            <w:r w:rsidRPr="00DB315A">
              <w:rPr>
                <w:rFonts w:asciiTheme="majorHAnsi" w:eastAsia="Times New Roman" w:hAnsiTheme="majorHAnsi"/>
                <w:color w:val="000000"/>
                <w:sz w:val="20"/>
                <w:szCs w:val="20"/>
              </w:rPr>
              <w:t>ies</w:t>
            </w:r>
            <w:proofErr w:type="spellEnd"/>
            <w:r w:rsidRPr="00DB315A">
              <w:rPr>
                <w:rFonts w:asciiTheme="majorHAnsi" w:eastAsia="Times New Roman" w:hAnsiTheme="majorHAnsi"/>
                <w:color w:val="000000"/>
                <w:sz w:val="20"/>
                <w:szCs w:val="20"/>
              </w:rPr>
              <w:t>):</w:t>
            </w:r>
          </w:p>
        </w:tc>
        <w:tc>
          <w:tcPr>
            <w:tcW w:w="1707" w:type="pct"/>
          </w:tcPr>
          <w:p w14:paraId="2476F38F" w14:textId="77777777" w:rsidR="00F373EA" w:rsidRPr="00DB315A" w:rsidRDefault="0082227B" w:rsidP="00F373EA">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FAO"/>
                    <w:listEntry w:val="(select)"/>
                    <w:listEntry w:val="ADB"/>
                    <w:listEntry w:val="AfDB"/>
                    <w:listEntry w:val="CI"/>
                    <w:listEntry w:val="DBSA"/>
                    <w:listEntry w:val="EBRD"/>
                    <w:listEntry w:val="FUNBIO"/>
                    <w:listEntry w:val="IADB"/>
                    <w:listEntry w:val="IFAD"/>
                    <w:listEntry w:val="IUCN"/>
                    <w:listEntry w:val="UNDP"/>
                    <w:listEntry w:val="UNEP"/>
                    <w:listEntry w:val="UNIDO"/>
                    <w:listEntry w:val="WB"/>
                    <w:listEntry w:val="WWF-US"/>
                    <w:listEntry w:val="FECO"/>
                    <w:listEntry w:val="CAF"/>
                    <w:listEntry w:val="BOAD"/>
                  </w:ddList>
                </w:ffData>
              </w:fldChar>
            </w:r>
            <w:bookmarkStart w:id="2" w:name="GEF_IA_01"/>
            <w:r w:rsidR="00F373EA" w:rsidRPr="00DB315A">
              <w:rPr>
                <w:rFonts w:asciiTheme="majorHAnsi" w:hAnsiTheme="majorHAnsi"/>
                <w:color w:val="000000"/>
                <w:sz w:val="20"/>
                <w:szCs w:val="20"/>
              </w:rPr>
              <w:instrText xml:space="preserve"> FORMDROPDOWN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bookmarkEnd w:id="2"/>
            <w:r w:rsidR="00F373EA" w:rsidRPr="00DB315A">
              <w:rPr>
                <w:rFonts w:asciiTheme="majorHAnsi" w:hAnsiTheme="majorHAnsi"/>
                <w:color w:val="000000"/>
                <w:sz w:val="20"/>
                <w:szCs w:val="20"/>
              </w:rPr>
              <w:t xml:space="preserve">   </w:t>
            </w:r>
            <w:r w:rsidRPr="00DB315A">
              <w:rPr>
                <w:rFonts w:asciiTheme="majorHAnsi" w:hAnsiTheme="majorHAnsi"/>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UNIDO"/>
                    <w:listEntry w:val="(select)"/>
                    <w:listEntry w:val="ADB"/>
                    <w:listEntry w:val="AfDB"/>
                    <w:listEntry w:val="CI"/>
                    <w:listEntry w:val="DBSA"/>
                    <w:listEntry w:val="EBRD"/>
                    <w:listEntry w:val="FAO"/>
                    <w:listEntry w:val="FUNBIO"/>
                    <w:listEntry w:val="IADB"/>
                    <w:listEntry w:val="IFAD"/>
                    <w:listEntry w:val="IUCN"/>
                    <w:listEntry w:val="UNDP"/>
                    <w:listEntry w:val="UNEP"/>
                    <w:listEntry w:val="WB"/>
                    <w:listEntry w:val="WWF-US"/>
                    <w:listEntry w:val="FECO"/>
                    <w:listEntry w:val="CAF"/>
                    <w:listEntry w:val="BOAD"/>
                  </w:ddList>
                </w:ffData>
              </w:fldChar>
            </w:r>
            <w:r w:rsidR="00F373EA" w:rsidRPr="00DB315A">
              <w:rPr>
                <w:rFonts w:asciiTheme="majorHAnsi" w:hAnsiTheme="majorHAnsi"/>
                <w:color w:val="000000"/>
                <w:sz w:val="20"/>
                <w:szCs w:val="20"/>
              </w:rPr>
              <w:instrText xml:space="preserve"> FORMDROPDOWN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r w:rsidR="00F373EA" w:rsidRPr="00DB315A">
              <w:rPr>
                <w:rFonts w:asciiTheme="majorHAnsi" w:hAnsiTheme="majorHAnsi"/>
                <w:color w:val="000000"/>
                <w:sz w:val="20"/>
                <w:szCs w:val="20"/>
              </w:rPr>
              <w:t xml:space="preserve">      </w:t>
            </w:r>
          </w:p>
        </w:tc>
        <w:tc>
          <w:tcPr>
            <w:tcW w:w="1295" w:type="pct"/>
            <w:gridSpan w:val="2"/>
          </w:tcPr>
          <w:p w14:paraId="026A86A0"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GEF Agency Project ID:</w:t>
            </w:r>
          </w:p>
        </w:tc>
        <w:tc>
          <w:tcPr>
            <w:tcW w:w="724" w:type="pct"/>
          </w:tcPr>
          <w:p w14:paraId="4BBB5B27" w14:textId="77777777" w:rsidR="00F373EA" w:rsidRPr="00DB315A" w:rsidRDefault="00F373EA" w:rsidP="00F373EA">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638260 (FAO)</w:t>
            </w:r>
          </w:p>
          <w:p w14:paraId="6DA4B565" w14:textId="77777777" w:rsidR="00F373EA" w:rsidRPr="00DB315A" w:rsidRDefault="00F373EA" w:rsidP="00F373EA">
            <w:pPr>
              <w:spacing w:after="0" w:line="240" w:lineRule="auto"/>
              <w:rPr>
                <w:rFonts w:asciiTheme="majorHAnsi" w:hAnsiTheme="majorHAnsi"/>
                <w:sz w:val="20"/>
                <w:szCs w:val="20"/>
              </w:rPr>
            </w:pPr>
            <w:r w:rsidRPr="00DB315A">
              <w:rPr>
                <w:rFonts w:asciiTheme="majorHAnsi" w:eastAsia="Times New Roman" w:hAnsiTheme="majorHAnsi"/>
                <w:color w:val="000000"/>
                <w:sz w:val="20"/>
                <w:szCs w:val="20"/>
              </w:rPr>
              <w:t>160054 (UNIDO)</w:t>
            </w:r>
          </w:p>
        </w:tc>
      </w:tr>
      <w:tr w:rsidR="00F373EA" w:rsidRPr="00DB315A" w14:paraId="76191483" w14:textId="77777777" w:rsidTr="00D13F15">
        <w:tc>
          <w:tcPr>
            <w:tcW w:w="1274" w:type="pct"/>
          </w:tcPr>
          <w:p w14:paraId="57FCECD6"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Other Executing Partner(s):</w:t>
            </w:r>
          </w:p>
        </w:tc>
        <w:tc>
          <w:tcPr>
            <w:tcW w:w="1707" w:type="pct"/>
          </w:tcPr>
          <w:p w14:paraId="1D16BD63"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 xml:space="preserve">Ministry of Environment and Sustainable Development (MADS), </w:t>
            </w:r>
            <w:r w:rsidR="00F8256B" w:rsidRPr="00DB315A">
              <w:rPr>
                <w:rFonts w:asciiTheme="majorHAnsi" w:eastAsia="Times New Roman" w:hAnsiTheme="majorHAnsi"/>
                <w:color w:val="000000"/>
                <w:sz w:val="20"/>
                <w:szCs w:val="20"/>
              </w:rPr>
              <w:t>National Natural Parks of Colombia</w:t>
            </w:r>
            <w:r w:rsidRPr="00DB315A">
              <w:rPr>
                <w:rFonts w:asciiTheme="majorHAnsi" w:eastAsia="Times New Roman" w:hAnsiTheme="majorHAnsi"/>
                <w:i/>
                <w:color w:val="000000"/>
                <w:sz w:val="20"/>
                <w:szCs w:val="20"/>
              </w:rPr>
              <w:t xml:space="preserve"> </w:t>
            </w:r>
            <w:r w:rsidRPr="00DB315A">
              <w:rPr>
                <w:rFonts w:asciiTheme="majorHAnsi" w:eastAsia="Times New Roman" w:hAnsiTheme="majorHAnsi"/>
                <w:color w:val="000000"/>
                <w:sz w:val="20"/>
                <w:szCs w:val="20"/>
              </w:rPr>
              <w:t xml:space="preserve">(PNN), </w:t>
            </w:r>
            <w:r w:rsidR="005616B8" w:rsidRPr="00DB315A">
              <w:rPr>
                <w:rFonts w:asciiTheme="majorHAnsi" w:eastAsia="Times New Roman" w:hAnsiTheme="majorHAnsi"/>
                <w:color w:val="000000"/>
                <w:sz w:val="20"/>
                <w:szCs w:val="20"/>
              </w:rPr>
              <w:t xml:space="preserve">Regional System of Protected Areas of the Pacific - </w:t>
            </w:r>
            <w:r w:rsidRPr="00DB315A">
              <w:rPr>
                <w:rFonts w:asciiTheme="majorHAnsi" w:eastAsia="Times New Roman" w:hAnsiTheme="majorHAnsi"/>
                <w:color w:val="000000"/>
                <w:sz w:val="20"/>
                <w:szCs w:val="20"/>
              </w:rPr>
              <w:t>SIRAP Pacific (IIAP, CARs)</w:t>
            </w:r>
          </w:p>
        </w:tc>
        <w:tc>
          <w:tcPr>
            <w:tcW w:w="1295" w:type="pct"/>
            <w:gridSpan w:val="2"/>
          </w:tcPr>
          <w:p w14:paraId="0C6C4B2C"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Submission Date:</w:t>
            </w:r>
          </w:p>
        </w:tc>
        <w:tc>
          <w:tcPr>
            <w:tcW w:w="724" w:type="pct"/>
          </w:tcPr>
          <w:p w14:paraId="318C800C" w14:textId="531DF10C" w:rsidR="00F373EA" w:rsidRPr="00DB315A" w:rsidRDefault="008A4DC3" w:rsidP="00591870">
            <w:pPr>
              <w:spacing w:after="0" w:line="240" w:lineRule="auto"/>
              <w:rPr>
                <w:rFonts w:asciiTheme="majorHAnsi" w:eastAsia="Times New Roman" w:hAnsiTheme="majorHAnsi"/>
                <w:color w:val="000000"/>
                <w:sz w:val="20"/>
                <w:szCs w:val="20"/>
              </w:rPr>
            </w:pPr>
            <w:r>
              <w:rPr>
                <w:rFonts w:asciiTheme="majorHAnsi" w:eastAsia="Times New Roman" w:hAnsiTheme="majorHAnsi"/>
                <w:color w:val="000000"/>
                <w:sz w:val="20"/>
                <w:szCs w:val="20"/>
              </w:rPr>
              <w:t>2</w:t>
            </w:r>
            <w:r w:rsidR="007A14F2">
              <w:rPr>
                <w:rFonts w:asciiTheme="majorHAnsi" w:eastAsia="Times New Roman" w:hAnsiTheme="majorHAnsi"/>
                <w:color w:val="000000"/>
                <w:sz w:val="20"/>
                <w:szCs w:val="20"/>
              </w:rPr>
              <w:t>1</w:t>
            </w:r>
            <w:r>
              <w:rPr>
                <w:rFonts w:asciiTheme="majorHAnsi" w:eastAsia="Times New Roman" w:hAnsiTheme="majorHAnsi"/>
                <w:color w:val="000000"/>
                <w:sz w:val="20"/>
                <w:szCs w:val="20"/>
              </w:rPr>
              <w:t>-Nov-2018</w:t>
            </w:r>
          </w:p>
        </w:tc>
      </w:tr>
      <w:tr w:rsidR="00F373EA" w:rsidRPr="00DB315A" w14:paraId="5CB47872" w14:textId="77777777" w:rsidTr="00D13F15">
        <w:tc>
          <w:tcPr>
            <w:tcW w:w="1274" w:type="pct"/>
          </w:tcPr>
          <w:p w14:paraId="3B34E2B9"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GEF Focal Area (s):</w:t>
            </w:r>
          </w:p>
        </w:tc>
        <w:tc>
          <w:tcPr>
            <w:tcW w:w="1707" w:type="pct"/>
          </w:tcPr>
          <w:p w14:paraId="76EA93DE" w14:textId="77777777" w:rsidR="00F373EA" w:rsidRPr="00DB315A" w:rsidRDefault="0082227B" w:rsidP="00591870">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focalArea"/>
                  <w:enabled/>
                  <w:calcOnExit w:val="0"/>
                  <w:ddList>
                    <w:listEntry w:val="Multi-focal Areas"/>
                    <w:listEntry w:val="(select)"/>
                    <w:listEntry w:val="Biodiversity"/>
                    <w:listEntry w:val="Climate Change"/>
                    <w:listEntry w:val="Chemicals and Wastes"/>
                    <w:listEntry w:val="International Waters"/>
                    <w:listEntry w:val="Land Degradation"/>
                    <w:listEntry w:val="IAP Set Aside"/>
                    <w:listEntry w:val="Non-Grant Set Aside"/>
                  </w:ddList>
                </w:ffData>
              </w:fldChar>
            </w:r>
            <w:bookmarkStart w:id="3" w:name="focalArea"/>
            <w:r w:rsidR="009305F9" w:rsidRPr="00DB315A">
              <w:rPr>
                <w:rFonts w:asciiTheme="majorHAnsi" w:hAnsiTheme="majorHAnsi"/>
                <w:color w:val="000000"/>
                <w:sz w:val="20"/>
                <w:szCs w:val="20"/>
              </w:rPr>
              <w:instrText xml:space="preserve"> FORMDROPDOWN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bookmarkEnd w:id="3"/>
            <w:r w:rsidR="00F373EA" w:rsidRPr="00DB315A">
              <w:rPr>
                <w:rFonts w:asciiTheme="majorHAnsi" w:hAnsiTheme="majorHAnsi"/>
                <w:color w:val="000000"/>
                <w:sz w:val="20"/>
                <w:szCs w:val="20"/>
              </w:rPr>
              <w:t xml:space="preserve">   </w:t>
            </w:r>
          </w:p>
        </w:tc>
        <w:tc>
          <w:tcPr>
            <w:tcW w:w="1295" w:type="pct"/>
            <w:gridSpan w:val="2"/>
          </w:tcPr>
          <w:p w14:paraId="2037A27D"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Project Duration (Months)</w:t>
            </w:r>
          </w:p>
        </w:tc>
        <w:tc>
          <w:tcPr>
            <w:tcW w:w="724" w:type="pct"/>
          </w:tcPr>
          <w:p w14:paraId="11614C30"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60</w:t>
            </w:r>
          </w:p>
        </w:tc>
      </w:tr>
      <w:tr w:rsidR="00F373EA" w:rsidRPr="00DB315A" w14:paraId="04D0A31F" w14:textId="77777777" w:rsidTr="005013D7">
        <w:tc>
          <w:tcPr>
            <w:tcW w:w="1274" w:type="pct"/>
          </w:tcPr>
          <w:p w14:paraId="127D914C" w14:textId="77777777" w:rsidR="00F373EA" w:rsidRPr="00DB315A" w:rsidRDefault="00F373EA" w:rsidP="007F3457">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Integrated Approach Pilot</w:t>
            </w:r>
          </w:p>
        </w:tc>
        <w:tc>
          <w:tcPr>
            <w:tcW w:w="2460" w:type="pct"/>
            <w:gridSpan w:val="2"/>
          </w:tcPr>
          <w:p w14:paraId="763BC8F4" w14:textId="77777777" w:rsidR="00F373EA" w:rsidRPr="00DB315A" w:rsidRDefault="00F373EA" w:rsidP="008934D3">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 xml:space="preserve">IAP-Cities </w:t>
            </w:r>
            <w:r w:rsidR="0082227B" w:rsidRPr="00DB315A">
              <w:rPr>
                <w:rFonts w:asciiTheme="majorHAnsi" w:hAnsiTheme="majorHAnsi"/>
                <w:color w:val="000000"/>
                <w:sz w:val="20"/>
                <w:szCs w:val="20"/>
              </w:rPr>
              <w:fldChar w:fldCharType="begin">
                <w:ffData>
                  <w:name w:val="ChK_CCCD"/>
                  <w:enabled/>
                  <w:calcOnExit w:val="0"/>
                  <w:checkBox>
                    <w:sizeAuto/>
                    <w:default w:val="0"/>
                  </w:checkBox>
                </w:ffData>
              </w:fldChar>
            </w:r>
            <w:r w:rsidRPr="00DB315A">
              <w:rPr>
                <w:rFonts w:asciiTheme="majorHAnsi" w:hAnsiTheme="majorHAnsi"/>
                <w:color w:val="000000"/>
                <w:sz w:val="20"/>
                <w:szCs w:val="20"/>
              </w:rPr>
              <w:instrText xml:space="preserve"> FORMCHECKBOX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0082227B" w:rsidRPr="00DB315A">
              <w:rPr>
                <w:rFonts w:asciiTheme="majorHAnsi" w:hAnsiTheme="majorHAnsi"/>
                <w:color w:val="000000"/>
                <w:sz w:val="20"/>
                <w:szCs w:val="20"/>
              </w:rPr>
              <w:fldChar w:fldCharType="end"/>
            </w:r>
            <w:r w:rsidRPr="00DB315A">
              <w:rPr>
                <w:rFonts w:asciiTheme="majorHAnsi" w:hAnsiTheme="majorHAnsi"/>
                <w:color w:val="000000"/>
                <w:sz w:val="20"/>
                <w:szCs w:val="20"/>
              </w:rPr>
              <w:t xml:space="preserve">  </w:t>
            </w:r>
            <w:r w:rsidRPr="00DB315A">
              <w:rPr>
                <w:rFonts w:asciiTheme="majorHAnsi" w:eastAsia="Times New Roman" w:hAnsiTheme="majorHAnsi"/>
                <w:color w:val="000000"/>
                <w:sz w:val="20"/>
                <w:szCs w:val="20"/>
              </w:rPr>
              <w:t xml:space="preserve">IAP-Commodities </w:t>
            </w:r>
            <w:r w:rsidR="0082227B" w:rsidRPr="00DB315A">
              <w:rPr>
                <w:rFonts w:asciiTheme="majorHAnsi" w:hAnsiTheme="majorHAnsi"/>
                <w:color w:val="000000"/>
                <w:sz w:val="20"/>
                <w:szCs w:val="20"/>
              </w:rPr>
              <w:fldChar w:fldCharType="begin">
                <w:ffData>
                  <w:name w:val="ChK_CCCD"/>
                  <w:enabled/>
                  <w:calcOnExit w:val="0"/>
                  <w:checkBox>
                    <w:sizeAuto/>
                    <w:default w:val="0"/>
                  </w:checkBox>
                </w:ffData>
              </w:fldChar>
            </w:r>
            <w:r w:rsidRPr="00DB315A">
              <w:rPr>
                <w:rFonts w:asciiTheme="majorHAnsi" w:hAnsiTheme="majorHAnsi"/>
                <w:color w:val="000000"/>
                <w:sz w:val="20"/>
                <w:szCs w:val="20"/>
              </w:rPr>
              <w:instrText xml:space="preserve"> FORMCHECKBOX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0082227B" w:rsidRPr="00DB315A">
              <w:rPr>
                <w:rFonts w:asciiTheme="majorHAnsi" w:hAnsiTheme="majorHAnsi"/>
                <w:color w:val="000000"/>
                <w:sz w:val="20"/>
                <w:szCs w:val="20"/>
              </w:rPr>
              <w:fldChar w:fldCharType="end"/>
            </w:r>
            <w:r w:rsidRPr="00DB315A">
              <w:rPr>
                <w:rFonts w:asciiTheme="majorHAnsi" w:hAnsiTheme="majorHAnsi"/>
                <w:color w:val="000000"/>
                <w:sz w:val="20"/>
                <w:szCs w:val="20"/>
              </w:rPr>
              <w:t xml:space="preserve">  </w:t>
            </w:r>
            <w:r w:rsidRPr="00DB315A">
              <w:rPr>
                <w:rFonts w:asciiTheme="majorHAnsi" w:eastAsia="Times New Roman" w:hAnsiTheme="majorHAnsi"/>
                <w:color w:val="000000"/>
                <w:sz w:val="20"/>
                <w:szCs w:val="20"/>
              </w:rPr>
              <w:t xml:space="preserve">IAP-Food Security </w:t>
            </w:r>
            <w:r w:rsidR="0082227B" w:rsidRPr="00DB315A">
              <w:rPr>
                <w:rFonts w:asciiTheme="majorHAnsi" w:hAnsiTheme="majorHAnsi"/>
                <w:color w:val="000000"/>
                <w:sz w:val="20"/>
                <w:szCs w:val="20"/>
              </w:rPr>
              <w:fldChar w:fldCharType="begin">
                <w:ffData>
                  <w:name w:val="ChK_CCCD"/>
                  <w:enabled/>
                  <w:calcOnExit w:val="0"/>
                  <w:checkBox>
                    <w:sizeAuto/>
                    <w:default w:val="0"/>
                  </w:checkBox>
                </w:ffData>
              </w:fldChar>
            </w:r>
            <w:r w:rsidRPr="00DB315A">
              <w:rPr>
                <w:rFonts w:asciiTheme="majorHAnsi" w:hAnsiTheme="majorHAnsi"/>
                <w:color w:val="000000"/>
                <w:sz w:val="20"/>
                <w:szCs w:val="20"/>
              </w:rPr>
              <w:instrText xml:space="preserve"> FORMCHECKBOX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0082227B" w:rsidRPr="00DB315A">
              <w:rPr>
                <w:rFonts w:asciiTheme="majorHAnsi" w:hAnsiTheme="majorHAnsi"/>
                <w:color w:val="000000"/>
                <w:sz w:val="20"/>
                <w:szCs w:val="20"/>
              </w:rPr>
              <w:fldChar w:fldCharType="end"/>
            </w:r>
          </w:p>
        </w:tc>
        <w:tc>
          <w:tcPr>
            <w:tcW w:w="1266" w:type="pct"/>
            <w:gridSpan w:val="2"/>
          </w:tcPr>
          <w:p w14:paraId="6E992941" w14:textId="77777777" w:rsidR="00F373EA" w:rsidRPr="00DB315A" w:rsidRDefault="00F373EA" w:rsidP="005013D7">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 xml:space="preserve">Corporate Program: SGP </w:t>
            </w:r>
            <w:r w:rsidR="0082227B" w:rsidRPr="00DB315A">
              <w:rPr>
                <w:rFonts w:asciiTheme="majorHAnsi" w:hAnsiTheme="majorHAnsi"/>
                <w:color w:val="000000"/>
                <w:sz w:val="20"/>
                <w:szCs w:val="20"/>
              </w:rPr>
              <w:fldChar w:fldCharType="begin">
                <w:ffData>
                  <w:name w:val="ChK_CCCD"/>
                  <w:enabled/>
                  <w:calcOnExit w:val="0"/>
                  <w:checkBox>
                    <w:sizeAuto/>
                    <w:default w:val="0"/>
                  </w:checkBox>
                </w:ffData>
              </w:fldChar>
            </w:r>
            <w:r w:rsidRPr="00DB315A">
              <w:rPr>
                <w:rFonts w:asciiTheme="majorHAnsi" w:hAnsiTheme="majorHAnsi"/>
                <w:color w:val="000000"/>
                <w:sz w:val="20"/>
                <w:szCs w:val="20"/>
              </w:rPr>
              <w:instrText xml:space="preserve"> FORMCHECKBOX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0082227B" w:rsidRPr="00DB315A">
              <w:rPr>
                <w:rFonts w:asciiTheme="majorHAnsi" w:hAnsiTheme="majorHAnsi"/>
                <w:color w:val="000000"/>
                <w:sz w:val="20"/>
                <w:szCs w:val="20"/>
              </w:rPr>
              <w:fldChar w:fldCharType="end"/>
            </w:r>
            <w:r w:rsidRPr="00DB315A">
              <w:rPr>
                <w:rFonts w:asciiTheme="majorHAnsi" w:hAnsiTheme="majorHAnsi"/>
                <w:color w:val="000000"/>
                <w:sz w:val="20"/>
                <w:szCs w:val="20"/>
              </w:rPr>
              <w:t xml:space="preserve">  </w:t>
            </w:r>
          </w:p>
        </w:tc>
      </w:tr>
      <w:tr w:rsidR="00F373EA" w:rsidRPr="00DB315A" w14:paraId="6D5EEF5B" w14:textId="77777777" w:rsidTr="003566D4">
        <w:tc>
          <w:tcPr>
            <w:tcW w:w="1274" w:type="pct"/>
          </w:tcPr>
          <w:p w14:paraId="530E7D28" w14:textId="77777777" w:rsidR="00F373EA" w:rsidRPr="00DB315A" w:rsidRDefault="00F373EA" w:rsidP="006606DD">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Name of Parent Program</w:t>
            </w:r>
          </w:p>
        </w:tc>
        <w:bookmarkStart w:id="4" w:name="ParentProjectName"/>
        <w:tc>
          <w:tcPr>
            <w:tcW w:w="1707" w:type="pct"/>
          </w:tcPr>
          <w:p w14:paraId="6DE43767" w14:textId="77777777" w:rsidR="00F373EA" w:rsidRPr="00DB315A" w:rsidRDefault="0082227B" w:rsidP="00A775F3">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
                  <w:enabled/>
                  <w:calcOnExit w:val="0"/>
                  <w:textInput>
                    <w:default w:val="N/A (not applicable)"/>
                  </w:textInput>
                </w:ffData>
              </w:fldChar>
            </w:r>
            <w:r w:rsidR="009305F9" w:rsidRPr="00DB315A">
              <w:rPr>
                <w:rFonts w:asciiTheme="majorHAnsi" w:hAnsiTheme="majorHAnsi"/>
                <w:color w:val="000000"/>
                <w:sz w:val="20"/>
                <w:szCs w:val="20"/>
              </w:rPr>
              <w:instrText xml:space="preserve"> FORMTEXT </w:instrText>
            </w:r>
            <w:r w:rsidRPr="00DB315A">
              <w:rPr>
                <w:rFonts w:asciiTheme="majorHAnsi" w:hAnsiTheme="majorHAnsi"/>
                <w:color w:val="000000"/>
                <w:sz w:val="20"/>
                <w:szCs w:val="20"/>
              </w:rPr>
            </w:r>
            <w:r w:rsidRPr="00DB315A">
              <w:rPr>
                <w:rFonts w:asciiTheme="majorHAnsi" w:hAnsiTheme="majorHAnsi"/>
                <w:color w:val="000000"/>
                <w:sz w:val="20"/>
                <w:szCs w:val="20"/>
              </w:rPr>
              <w:fldChar w:fldCharType="separate"/>
            </w:r>
            <w:r w:rsidR="009305F9" w:rsidRPr="00DB315A">
              <w:rPr>
                <w:rFonts w:asciiTheme="majorHAnsi" w:hAnsiTheme="majorHAnsi"/>
                <w:noProof/>
                <w:color w:val="000000"/>
                <w:sz w:val="20"/>
                <w:szCs w:val="20"/>
              </w:rPr>
              <w:t>N/A (not applicable)</w:t>
            </w:r>
            <w:r w:rsidRPr="00DB315A">
              <w:rPr>
                <w:rFonts w:asciiTheme="majorHAnsi" w:hAnsiTheme="majorHAnsi"/>
                <w:color w:val="000000"/>
                <w:sz w:val="20"/>
                <w:szCs w:val="20"/>
              </w:rPr>
              <w:fldChar w:fldCharType="end"/>
            </w:r>
          </w:p>
        </w:tc>
        <w:tc>
          <w:tcPr>
            <w:tcW w:w="1295" w:type="pct"/>
            <w:gridSpan w:val="2"/>
          </w:tcPr>
          <w:p w14:paraId="672E5C62" w14:textId="77777777" w:rsidR="00F373EA" w:rsidRPr="00DB315A" w:rsidRDefault="00F373EA" w:rsidP="00A775F3">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Agency Fee ($)</w:t>
            </w:r>
          </w:p>
        </w:tc>
        <w:bookmarkEnd w:id="4"/>
        <w:tc>
          <w:tcPr>
            <w:tcW w:w="724" w:type="pct"/>
          </w:tcPr>
          <w:p w14:paraId="789B0014" w14:textId="77777777" w:rsidR="00F373EA" w:rsidRPr="00DB315A" w:rsidRDefault="00F373EA" w:rsidP="00F373EA">
            <w:pPr>
              <w:spacing w:after="0" w:line="240" w:lineRule="auto"/>
              <w:rPr>
                <w:rFonts w:asciiTheme="majorHAnsi" w:hAnsiTheme="majorHAnsi"/>
                <w:sz w:val="20"/>
                <w:szCs w:val="20"/>
              </w:rPr>
            </w:pPr>
            <w:r w:rsidRPr="00DB315A">
              <w:rPr>
                <w:rFonts w:asciiTheme="majorHAnsi" w:eastAsia="Times New Roman" w:hAnsiTheme="majorHAnsi"/>
                <w:color w:val="000000"/>
                <w:sz w:val="20"/>
                <w:szCs w:val="20"/>
              </w:rPr>
              <w:t>718,443</w:t>
            </w:r>
          </w:p>
        </w:tc>
      </w:tr>
    </w:tbl>
    <w:p w14:paraId="6E116C11" w14:textId="77777777" w:rsidR="00591870" w:rsidRPr="00D643B5" w:rsidRDefault="00195BB1" w:rsidP="00137268">
      <w:pPr>
        <w:numPr>
          <w:ilvl w:val="0"/>
          <w:numId w:val="1"/>
        </w:numPr>
        <w:tabs>
          <w:tab w:val="left" w:pos="360"/>
        </w:tabs>
        <w:spacing w:before="240" w:after="80" w:line="240" w:lineRule="auto"/>
        <w:rPr>
          <w:rFonts w:asciiTheme="majorHAnsi" w:eastAsia="Times New Roman" w:hAnsiTheme="majorHAnsi"/>
          <w:b/>
          <w:smallCaps/>
          <w:color w:val="000000"/>
        </w:rPr>
      </w:pPr>
      <w:hyperlink r:id="rId10" w:history="1">
        <w:r w:rsidR="00D13F15" w:rsidRPr="00D643B5">
          <w:rPr>
            <w:rStyle w:val="Hyperlink"/>
            <w:rFonts w:asciiTheme="majorHAnsi" w:hAnsiTheme="majorHAnsi"/>
            <w:b/>
            <w:smallCaps/>
          </w:rPr>
          <w:t>Focal Area  Strategy Framework and Other Program Strategies</w:t>
        </w:r>
      </w:hyperlink>
      <w:r w:rsidR="00591870" w:rsidRPr="00D643B5">
        <w:rPr>
          <w:rFonts w:asciiTheme="majorHAnsi" w:eastAsia="Times New Roman" w:hAnsiTheme="majorHAnsi"/>
          <w:b/>
          <w:smallCaps/>
          <w:color w:val="000000"/>
          <w:vertAlign w:val="superscript"/>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001"/>
        <w:gridCol w:w="5176"/>
        <w:gridCol w:w="808"/>
        <w:gridCol w:w="1288"/>
        <w:gridCol w:w="1131"/>
      </w:tblGrid>
      <w:tr w:rsidR="00C704DD" w:rsidRPr="00DB315A" w14:paraId="0E834168" w14:textId="77777777" w:rsidTr="002C25F0">
        <w:trPr>
          <w:trHeight w:val="143"/>
          <w:jc w:val="center"/>
        </w:trPr>
        <w:tc>
          <w:tcPr>
            <w:tcW w:w="964" w:type="pct"/>
            <w:vMerge w:val="restart"/>
            <w:shd w:val="clear" w:color="auto" w:fill="FFFFFF"/>
            <w:vAlign w:val="center"/>
          </w:tcPr>
          <w:p w14:paraId="2D6BCBAD" w14:textId="77777777" w:rsidR="00026F2C" w:rsidRPr="00DB315A" w:rsidRDefault="00026F2C" w:rsidP="00591870">
            <w:pPr>
              <w:keepNext/>
              <w:spacing w:after="0" w:line="240" w:lineRule="auto"/>
              <w:jc w:val="center"/>
              <w:outlineLvl w:val="2"/>
              <w:rPr>
                <w:rFonts w:asciiTheme="majorHAnsi" w:eastAsia="Times New Roman" w:hAnsiTheme="majorHAnsi"/>
                <w:b/>
                <w:iCs/>
                <w:color w:val="000000"/>
                <w:sz w:val="20"/>
                <w:szCs w:val="20"/>
              </w:rPr>
            </w:pPr>
            <w:r w:rsidRPr="00DB315A">
              <w:rPr>
                <w:rFonts w:asciiTheme="majorHAnsi" w:eastAsia="Times New Roman" w:hAnsiTheme="majorHAnsi"/>
                <w:b/>
                <w:iCs/>
                <w:color w:val="000000"/>
                <w:sz w:val="20"/>
                <w:szCs w:val="20"/>
              </w:rPr>
              <w:t>Focal Area Objectives/Programs</w:t>
            </w:r>
          </w:p>
        </w:tc>
        <w:tc>
          <w:tcPr>
            <w:tcW w:w="2490" w:type="pct"/>
            <w:vMerge w:val="restart"/>
            <w:shd w:val="clear" w:color="auto" w:fill="FFFFFF"/>
            <w:vAlign w:val="center"/>
          </w:tcPr>
          <w:p w14:paraId="1B717D4C" w14:textId="77777777" w:rsidR="00026F2C" w:rsidRPr="00DB315A" w:rsidRDefault="00026F2C" w:rsidP="00591870">
            <w:pPr>
              <w:keepNext/>
              <w:spacing w:after="0" w:line="240" w:lineRule="auto"/>
              <w:jc w:val="center"/>
              <w:outlineLvl w:val="2"/>
              <w:rPr>
                <w:rFonts w:asciiTheme="majorHAnsi" w:eastAsia="Times New Roman" w:hAnsiTheme="majorHAnsi"/>
                <w:b/>
                <w:iCs/>
                <w:color w:val="000000"/>
                <w:sz w:val="20"/>
                <w:szCs w:val="20"/>
              </w:rPr>
            </w:pPr>
            <w:r w:rsidRPr="00DB315A">
              <w:rPr>
                <w:rFonts w:asciiTheme="majorHAnsi" w:eastAsia="Times New Roman" w:hAnsiTheme="majorHAnsi"/>
                <w:b/>
                <w:iCs/>
                <w:color w:val="000000"/>
                <w:sz w:val="20"/>
                <w:szCs w:val="20"/>
              </w:rPr>
              <w:t>Focal Area Outcomes</w:t>
            </w:r>
          </w:p>
        </w:tc>
        <w:tc>
          <w:tcPr>
            <w:tcW w:w="390" w:type="pct"/>
            <w:vMerge w:val="restart"/>
            <w:shd w:val="clear" w:color="auto" w:fill="FFFFFF"/>
            <w:vAlign w:val="center"/>
          </w:tcPr>
          <w:p w14:paraId="6BE09117" w14:textId="77777777" w:rsidR="00026F2C" w:rsidRPr="00DB315A" w:rsidRDefault="00026F2C" w:rsidP="00026F2C">
            <w:pPr>
              <w:pStyle w:val="Heading3"/>
              <w:rPr>
                <w:rFonts w:asciiTheme="majorHAnsi" w:hAnsiTheme="majorHAnsi"/>
                <w:bCs w:val="0"/>
                <w:iCs/>
                <w:color w:val="000000"/>
                <w:sz w:val="20"/>
                <w:szCs w:val="20"/>
              </w:rPr>
            </w:pPr>
            <w:r w:rsidRPr="00DB315A">
              <w:rPr>
                <w:rFonts w:asciiTheme="majorHAnsi" w:hAnsiTheme="majorHAnsi"/>
                <w:bCs w:val="0"/>
                <w:iCs/>
                <w:color w:val="000000"/>
                <w:sz w:val="20"/>
                <w:szCs w:val="20"/>
              </w:rPr>
              <w:t>Trust Fund</w:t>
            </w:r>
          </w:p>
        </w:tc>
        <w:tc>
          <w:tcPr>
            <w:tcW w:w="1156" w:type="pct"/>
            <w:gridSpan w:val="2"/>
            <w:shd w:val="clear" w:color="auto" w:fill="FFFFFF"/>
            <w:vAlign w:val="center"/>
          </w:tcPr>
          <w:p w14:paraId="212B204F" w14:textId="77777777" w:rsidR="00026F2C" w:rsidRPr="00DB315A" w:rsidRDefault="00026F2C" w:rsidP="00026F2C">
            <w:pPr>
              <w:pStyle w:val="Heading3"/>
              <w:jc w:val="center"/>
              <w:rPr>
                <w:rFonts w:asciiTheme="majorHAnsi" w:hAnsiTheme="majorHAnsi"/>
                <w:bCs w:val="0"/>
                <w:iCs/>
                <w:color w:val="000000"/>
                <w:sz w:val="20"/>
                <w:szCs w:val="20"/>
              </w:rPr>
            </w:pPr>
            <w:r w:rsidRPr="00DB315A">
              <w:rPr>
                <w:rFonts w:asciiTheme="majorHAnsi" w:hAnsiTheme="majorHAnsi"/>
                <w:bCs w:val="0"/>
                <w:iCs/>
                <w:color w:val="000000"/>
                <w:sz w:val="20"/>
                <w:szCs w:val="20"/>
              </w:rPr>
              <w:t>(</w:t>
            </w:r>
            <w:proofErr w:type="gramStart"/>
            <w:r w:rsidRPr="00DB315A">
              <w:rPr>
                <w:rFonts w:asciiTheme="majorHAnsi" w:hAnsiTheme="majorHAnsi"/>
                <w:bCs w:val="0"/>
                <w:iCs/>
                <w:color w:val="000000"/>
                <w:sz w:val="20"/>
                <w:szCs w:val="20"/>
              </w:rPr>
              <w:t>in</w:t>
            </w:r>
            <w:proofErr w:type="gramEnd"/>
            <w:r w:rsidRPr="00DB315A">
              <w:rPr>
                <w:rFonts w:asciiTheme="majorHAnsi" w:hAnsiTheme="majorHAnsi"/>
                <w:bCs w:val="0"/>
                <w:iCs/>
                <w:color w:val="000000"/>
                <w:sz w:val="20"/>
                <w:szCs w:val="20"/>
              </w:rPr>
              <w:t xml:space="preserve"> $)</w:t>
            </w:r>
          </w:p>
        </w:tc>
      </w:tr>
      <w:tr w:rsidR="002C25F0" w:rsidRPr="00DB315A" w14:paraId="55F81A2C" w14:textId="77777777" w:rsidTr="002C25F0">
        <w:trPr>
          <w:trHeight w:val="135"/>
          <w:jc w:val="center"/>
        </w:trPr>
        <w:tc>
          <w:tcPr>
            <w:tcW w:w="964" w:type="pct"/>
            <w:vMerge/>
            <w:shd w:val="clear" w:color="auto" w:fill="FFFFFF"/>
            <w:vAlign w:val="center"/>
          </w:tcPr>
          <w:p w14:paraId="5C70E9ED" w14:textId="77777777" w:rsidR="00026F2C" w:rsidRPr="00DB315A" w:rsidRDefault="00026F2C" w:rsidP="00591870">
            <w:pPr>
              <w:keepNext/>
              <w:spacing w:after="0" w:line="240" w:lineRule="auto"/>
              <w:jc w:val="center"/>
              <w:outlineLvl w:val="2"/>
              <w:rPr>
                <w:rFonts w:asciiTheme="majorHAnsi" w:eastAsia="Times New Roman" w:hAnsiTheme="majorHAnsi"/>
                <w:b/>
                <w:iCs/>
                <w:color w:val="000000"/>
                <w:sz w:val="20"/>
                <w:szCs w:val="20"/>
              </w:rPr>
            </w:pPr>
          </w:p>
        </w:tc>
        <w:tc>
          <w:tcPr>
            <w:tcW w:w="2490" w:type="pct"/>
            <w:vMerge/>
            <w:shd w:val="clear" w:color="auto" w:fill="FFFFFF"/>
            <w:vAlign w:val="center"/>
          </w:tcPr>
          <w:p w14:paraId="72CB1D4F" w14:textId="77777777" w:rsidR="00026F2C" w:rsidRPr="00DB315A" w:rsidRDefault="00026F2C" w:rsidP="00591870">
            <w:pPr>
              <w:keepNext/>
              <w:spacing w:after="0" w:line="240" w:lineRule="auto"/>
              <w:jc w:val="center"/>
              <w:outlineLvl w:val="2"/>
              <w:rPr>
                <w:rFonts w:asciiTheme="majorHAnsi" w:eastAsia="Times New Roman" w:hAnsiTheme="majorHAnsi"/>
                <w:b/>
                <w:iCs/>
                <w:color w:val="000000"/>
                <w:sz w:val="20"/>
                <w:szCs w:val="20"/>
              </w:rPr>
            </w:pPr>
          </w:p>
        </w:tc>
        <w:tc>
          <w:tcPr>
            <w:tcW w:w="390" w:type="pct"/>
            <w:vMerge/>
            <w:shd w:val="clear" w:color="auto" w:fill="FFFFFF"/>
          </w:tcPr>
          <w:p w14:paraId="75305555" w14:textId="77777777" w:rsidR="00026F2C" w:rsidRPr="00DB315A" w:rsidRDefault="00026F2C" w:rsidP="003A2019">
            <w:pPr>
              <w:pStyle w:val="Heading3"/>
              <w:rPr>
                <w:rFonts w:asciiTheme="majorHAnsi" w:hAnsiTheme="majorHAnsi"/>
                <w:bCs w:val="0"/>
                <w:iCs/>
                <w:color w:val="000000"/>
                <w:sz w:val="20"/>
                <w:szCs w:val="20"/>
              </w:rPr>
            </w:pPr>
          </w:p>
        </w:tc>
        <w:tc>
          <w:tcPr>
            <w:tcW w:w="621" w:type="pct"/>
            <w:shd w:val="clear" w:color="auto" w:fill="FFFFFF"/>
            <w:vAlign w:val="center"/>
          </w:tcPr>
          <w:p w14:paraId="5A46A4F9" w14:textId="77777777" w:rsidR="00026F2C" w:rsidRPr="00DB315A" w:rsidRDefault="00026F2C" w:rsidP="003A2019">
            <w:pPr>
              <w:pStyle w:val="Heading3"/>
              <w:jc w:val="center"/>
              <w:rPr>
                <w:rFonts w:asciiTheme="majorHAnsi" w:hAnsiTheme="majorHAnsi"/>
                <w:bCs w:val="0"/>
                <w:iCs/>
                <w:color w:val="000000"/>
                <w:sz w:val="20"/>
                <w:szCs w:val="20"/>
              </w:rPr>
            </w:pPr>
            <w:r w:rsidRPr="00DB315A">
              <w:rPr>
                <w:rFonts w:asciiTheme="majorHAnsi" w:hAnsiTheme="majorHAnsi"/>
                <w:bCs w:val="0"/>
                <w:iCs/>
                <w:color w:val="000000"/>
                <w:sz w:val="20"/>
                <w:szCs w:val="20"/>
              </w:rPr>
              <w:t>GEF Project Financing</w:t>
            </w:r>
          </w:p>
        </w:tc>
        <w:tc>
          <w:tcPr>
            <w:tcW w:w="535" w:type="pct"/>
            <w:shd w:val="clear" w:color="auto" w:fill="FFFFFF"/>
          </w:tcPr>
          <w:p w14:paraId="6333D17A" w14:textId="77777777" w:rsidR="00026F2C" w:rsidRPr="00DB315A" w:rsidRDefault="00026F2C" w:rsidP="003A2019">
            <w:pPr>
              <w:pStyle w:val="Heading3"/>
              <w:rPr>
                <w:rFonts w:asciiTheme="majorHAnsi" w:hAnsiTheme="majorHAnsi"/>
                <w:bCs w:val="0"/>
                <w:iCs/>
                <w:color w:val="000000"/>
                <w:sz w:val="20"/>
                <w:szCs w:val="20"/>
              </w:rPr>
            </w:pPr>
            <w:r w:rsidRPr="00DB315A">
              <w:rPr>
                <w:rFonts w:asciiTheme="majorHAnsi" w:hAnsiTheme="majorHAnsi"/>
                <w:bCs w:val="0"/>
                <w:iCs/>
                <w:color w:val="000000"/>
                <w:sz w:val="20"/>
                <w:szCs w:val="20"/>
              </w:rPr>
              <w:t>Co-financing</w:t>
            </w:r>
          </w:p>
        </w:tc>
      </w:tr>
      <w:tr w:rsidR="00B12610" w:rsidRPr="00DB315A" w14:paraId="056FD97F" w14:textId="77777777" w:rsidTr="00B12610">
        <w:trPr>
          <w:jc w:val="center"/>
        </w:trPr>
        <w:tc>
          <w:tcPr>
            <w:tcW w:w="964" w:type="pct"/>
            <w:shd w:val="clear" w:color="auto" w:fill="FFFFFF"/>
          </w:tcPr>
          <w:p w14:paraId="2A10F68F" w14:textId="77777777" w:rsidR="00B12610" w:rsidRPr="00DB315A" w:rsidRDefault="00B12610" w:rsidP="003445C5">
            <w:pPr>
              <w:pStyle w:val="Footer"/>
              <w:rPr>
                <w:rFonts w:asciiTheme="majorHAnsi" w:hAnsiTheme="majorHAnsi"/>
                <w:sz w:val="20"/>
                <w:szCs w:val="20"/>
              </w:rPr>
            </w:pPr>
            <w:r w:rsidRPr="00DB315A">
              <w:rPr>
                <w:rFonts w:asciiTheme="majorHAnsi" w:hAnsiTheme="majorHAnsi"/>
                <w:bCs/>
                <w:sz w:val="20"/>
                <w:szCs w:val="20"/>
              </w:rPr>
              <w:t xml:space="preserve">BD-4 </w:t>
            </w:r>
            <w:r w:rsidRPr="00DB315A">
              <w:rPr>
                <w:rFonts w:asciiTheme="majorHAnsi" w:hAnsiTheme="majorHAnsi"/>
                <w:sz w:val="20"/>
                <w:szCs w:val="20"/>
              </w:rPr>
              <w:t xml:space="preserve">Program 9 </w:t>
            </w:r>
          </w:p>
        </w:tc>
        <w:tc>
          <w:tcPr>
            <w:tcW w:w="2490" w:type="pct"/>
            <w:shd w:val="clear" w:color="auto" w:fill="FFFFFF"/>
          </w:tcPr>
          <w:p w14:paraId="3DEDD96A" w14:textId="3A96545D" w:rsidR="00B12610" w:rsidRPr="00DB315A" w:rsidRDefault="00B12610" w:rsidP="00DB315A">
            <w:pPr>
              <w:pStyle w:val="Footer"/>
              <w:rPr>
                <w:rFonts w:asciiTheme="majorHAnsi" w:hAnsiTheme="majorHAnsi"/>
                <w:color w:val="000000"/>
                <w:sz w:val="20"/>
                <w:szCs w:val="20"/>
              </w:rPr>
            </w:pPr>
            <w:r w:rsidRPr="00DB315A">
              <w:rPr>
                <w:rFonts w:asciiTheme="majorHAnsi" w:hAnsiTheme="majorHAnsi"/>
                <w:color w:val="000000"/>
                <w:sz w:val="20"/>
                <w:szCs w:val="20"/>
              </w:rPr>
              <w:t>Outcome 9.1 Increased area of production landscapes and</w:t>
            </w:r>
            <w:r w:rsidR="00DB11C4" w:rsidRPr="00DB315A">
              <w:rPr>
                <w:rFonts w:asciiTheme="majorHAnsi" w:hAnsiTheme="majorHAnsi"/>
                <w:color w:val="000000"/>
                <w:sz w:val="20"/>
                <w:szCs w:val="20"/>
              </w:rPr>
              <w:t xml:space="preserve"> </w:t>
            </w:r>
            <w:r w:rsidRPr="00DB315A">
              <w:rPr>
                <w:rFonts w:asciiTheme="majorHAnsi" w:hAnsiTheme="majorHAnsi"/>
                <w:color w:val="000000"/>
                <w:sz w:val="20"/>
                <w:szCs w:val="20"/>
              </w:rPr>
              <w:t>seascapes that integrate conservation and sustainable use of</w:t>
            </w:r>
            <w:r w:rsidR="00DB11C4" w:rsidRPr="00DB315A">
              <w:rPr>
                <w:rFonts w:asciiTheme="majorHAnsi" w:hAnsiTheme="majorHAnsi"/>
                <w:color w:val="000000"/>
                <w:sz w:val="20"/>
                <w:szCs w:val="20"/>
              </w:rPr>
              <w:t xml:space="preserve"> </w:t>
            </w:r>
            <w:r w:rsidRPr="00DB315A">
              <w:rPr>
                <w:rFonts w:asciiTheme="majorHAnsi" w:hAnsiTheme="majorHAnsi"/>
                <w:color w:val="000000"/>
                <w:sz w:val="20"/>
                <w:szCs w:val="20"/>
              </w:rPr>
              <w:t>biodiversity into management</w:t>
            </w:r>
          </w:p>
        </w:tc>
        <w:tc>
          <w:tcPr>
            <w:tcW w:w="390" w:type="pct"/>
            <w:shd w:val="clear" w:color="auto" w:fill="FFFFFF"/>
          </w:tcPr>
          <w:p w14:paraId="68BA8535" w14:textId="77777777" w:rsidR="00B12610" w:rsidRPr="00DB315A" w:rsidRDefault="0082227B" w:rsidP="00591870">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A_TF_01"/>
                  <w:enabled/>
                  <w:calcOnExit w:val="0"/>
                  <w:ddList>
                    <w:listEntry w:val="GEFTF"/>
                    <w:listEntry w:val="(select)"/>
                    <w:listEntry w:val="LDCF"/>
                    <w:listEntry w:val="SCCF-A"/>
                    <w:listEntry w:val="SCCF-B"/>
                    <w:listEntry w:val="CBIT"/>
                  </w:ddList>
                </w:ffData>
              </w:fldChar>
            </w:r>
            <w:bookmarkStart w:id="5" w:name="A_TF_01"/>
            <w:r w:rsidR="00B12610" w:rsidRPr="00DB315A">
              <w:rPr>
                <w:rFonts w:asciiTheme="majorHAnsi" w:hAnsiTheme="majorHAnsi"/>
                <w:color w:val="000000"/>
                <w:sz w:val="20"/>
                <w:szCs w:val="20"/>
              </w:rPr>
              <w:instrText xml:space="preserve"> FORMDROPDOWN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bookmarkEnd w:id="5"/>
          </w:p>
        </w:tc>
        <w:tc>
          <w:tcPr>
            <w:tcW w:w="621" w:type="pct"/>
            <w:shd w:val="clear" w:color="auto" w:fill="FFFFFF"/>
          </w:tcPr>
          <w:p w14:paraId="569529F4" w14:textId="77777777" w:rsidR="00B12610" w:rsidRPr="00DB315A" w:rsidRDefault="00B12610" w:rsidP="009305F9">
            <w:pPr>
              <w:pStyle w:val="Footer"/>
              <w:jc w:val="right"/>
              <w:rPr>
                <w:rFonts w:asciiTheme="majorHAnsi" w:hAnsiTheme="majorHAnsi"/>
                <w:sz w:val="20"/>
                <w:szCs w:val="20"/>
              </w:rPr>
            </w:pPr>
            <w:r w:rsidRPr="00DB315A">
              <w:rPr>
                <w:rFonts w:asciiTheme="majorHAnsi" w:hAnsiTheme="majorHAnsi"/>
                <w:sz w:val="20"/>
                <w:szCs w:val="20"/>
              </w:rPr>
              <w:t>2,393,186</w:t>
            </w:r>
          </w:p>
        </w:tc>
        <w:tc>
          <w:tcPr>
            <w:tcW w:w="535" w:type="pct"/>
            <w:shd w:val="clear" w:color="auto" w:fill="FFFFFF"/>
          </w:tcPr>
          <w:p w14:paraId="33775E77" w14:textId="65F3F2A3" w:rsidR="00B12610" w:rsidRPr="00DB315A" w:rsidRDefault="003A5860" w:rsidP="00B12610">
            <w:pPr>
              <w:pStyle w:val="Footer"/>
              <w:jc w:val="right"/>
              <w:rPr>
                <w:rFonts w:asciiTheme="majorHAnsi" w:hAnsiTheme="majorHAnsi"/>
                <w:sz w:val="20"/>
                <w:szCs w:val="20"/>
              </w:rPr>
            </w:pPr>
            <w:r>
              <w:rPr>
                <w:rFonts w:asciiTheme="majorHAnsi" w:hAnsiTheme="majorHAnsi"/>
                <w:sz w:val="20"/>
                <w:szCs w:val="20"/>
              </w:rPr>
              <w:t>12,280,878</w:t>
            </w:r>
          </w:p>
        </w:tc>
      </w:tr>
      <w:tr w:rsidR="00B12610" w:rsidRPr="00DB315A" w14:paraId="067CF038" w14:textId="77777777" w:rsidTr="00B12610">
        <w:trPr>
          <w:jc w:val="center"/>
        </w:trPr>
        <w:tc>
          <w:tcPr>
            <w:tcW w:w="964" w:type="pct"/>
            <w:shd w:val="clear" w:color="auto" w:fill="FFFFFF"/>
          </w:tcPr>
          <w:p w14:paraId="2EF77D95" w14:textId="77777777" w:rsidR="00B12610" w:rsidRPr="00DB315A" w:rsidRDefault="00B12610" w:rsidP="003445C5">
            <w:pPr>
              <w:pStyle w:val="Footer"/>
              <w:rPr>
                <w:rFonts w:asciiTheme="majorHAnsi" w:hAnsiTheme="majorHAnsi"/>
                <w:sz w:val="20"/>
                <w:szCs w:val="20"/>
              </w:rPr>
            </w:pPr>
            <w:r w:rsidRPr="00DB315A">
              <w:rPr>
                <w:rFonts w:asciiTheme="majorHAnsi" w:hAnsiTheme="majorHAnsi"/>
                <w:bCs/>
                <w:sz w:val="20"/>
                <w:szCs w:val="20"/>
              </w:rPr>
              <w:t xml:space="preserve">BD-1 Program 1 </w:t>
            </w:r>
          </w:p>
        </w:tc>
        <w:tc>
          <w:tcPr>
            <w:tcW w:w="2490" w:type="pct"/>
            <w:shd w:val="clear" w:color="auto" w:fill="FFFFFF"/>
          </w:tcPr>
          <w:p w14:paraId="083EF0EB" w14:textId="342F4396" w:rsidR="00B12610" w:rsidRPr="00DB315A" w:rsidRDefault="00B12610" w:rsidP="00DB315A">
            <w:pPr>
              <w:pStyle w:val="Footer"/>
              <w:rPr>
                <w:rFonts w:asciiTheme="majorHAnsi" w:hAnsiTheme="majorHAnsi"/>
                <w:color w:val="000000"/>
                <w:sz w:val="20"/>
                <w:szCs w:val="20"/>
              </w:rPr>
            </w:pPr>
            <w:r w:rsidRPr="00DB315A">
              <w:rPr>
                <w:rFonts w:asciiTheme="majorHAnsi" w:hAnsiTheme="majorHAnsi"/>
                <w:color w:val="000000"/>
                <w:sz w:val="20"/>
                <w:szCs w:val="20"/>
              </w:rPr>
              <w:t>Outcome 1.2: Improved management effectiveness of</w:t>
            </w:r>
            <w:r w:rsidR="00DB11C4" w:rsidRPr="00DB315A">
              <w:rPr>
                <w:rFonts w:asciiTheme="majorHAnsi" w:hAnsiTheme="majorHAnsi"/>
                <w:color w:val="000000"/>
                <w:sz w:val="20"/>
                <w:szCs w:val="20"/>
              </w:rPr>
              <w:t xml:space="preserve"> </w:t>
            </w:r>
            <w:r w:rsidRPr="00DB315A">
              <w:rPr>
                <w:rFonts w:asciiTheme="majorHAnsi" w:hAnsiTheme="majorHAnsi"/>
                <w:color w:val="000000"/>
                <w:sz w:val="20"/>
                <w:szCs w:val="20"/>
              </w:rPr>
              <w:t>protected areas.</w:t>
            </w:r>
          </w:p>
        </w:tc>
        <w:tc>
          <w:tcPr>
            <w:tcW w:w="390" w:type="pct"/>
            <w:shd w:val="clear" w:color="auto" w:fill="FFFFFF"/>
          </w:tcPr>
          <w:p w14:paraId="71AD2329" w14:textId="77777777" w:rsidR="00B12610" w:rsidRPr="00DB315A" w:rsidRDefault="0082227B" w:rsidP="003445C5">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A_TF_01"/>
                  <w:enabled/>
                  <w:calcOnExit w:val="0"/>
                  <w:ddList>
                    <w:listEntry w:val="GEFTF"/>
                    <w:listEntry w:val="(select)"/>
                    <w:listEntry w:val="LDCF"/>
                    <w:listEntry w:val="SCCF-A"/>
                    <w:listEntry w:val="SCCF-B"/>
                    <w:listEntry w:val="CBIT"/>
                  </w:ddList>
                </w:ffData>
              </w:fldChar>
            </w:r>
            <w:r w:rsidR="00B12610" w:rsidRPr="00DB315A">
              <w:rPr>
                <w:rFonts w:asciiTheme="majorHAnsi" w:hAnsiTheme="majorHAnsi"/>
                <w:color w:val="000000"/>
                <w:sz w:val="20"/>
                <w:szCs w:val="20"/>
              </w:rPr>
              <w:instrText xml:space="preserve"> FORMDROPDOWN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p>
        </w:tc>
        <w:tc>
          <w:tcPr>
            <w:tcW w:w="621" w:type="pct"/>
            <w:shd w:val="clear" w:color="auto" w:fill="FFFFFF"/>
          </w:tcPr>
          <w:p w14:paraId="1A2ADA27" w14:textId="77777777" w:rsidR="00B12610" w:rsidRPr="00DB315A" w:rsidRDefault="00B12610" w:rsidP="009305F9">
            <w:pPr>
              <w:pStyle w:val="Footer"/>
              <w:jc w:val="right"/>
              <w:rPr>
                <w:rFonts w:asciiTheme="majorHAnsi" w:hAnsiTheme="majorHAnsi"/>
                <w:sz w:val="20"/>
                <w:szCs w:val="20"/>
              </w:rPr>
            </w:pPr>
            <w:r w:rsidRPr="00DB315A">
              <w:rPr>
                <w:rFonts w:asciiTheme="majorHAnsi" w:hAnsiTheme="majorHAnsi"/>
                <w:sz w:val="20"/>
                <w:szCs w:val="20"/>
              </w:rPr>
              <w:t>2,233,274</w:t>
            </w:r>
          </w:p>
        </w:tc>
        <w:tc>
          <w:tcPr>
            <w:tcW w:w="535" w:type="pct"/>
            <w:shd w:val="clear" w:color="auto" w:fill="FFFFFF"/>
          </w:tcPr>
          <w:p w14:paraId="78FFC030" w14:textId="4CAD02A2" w:rsidR="00B12610" w:rsidRPr="00DB315A" w:rsidRDefault="003A5860" w:rsidP="00B12610">
            <w:pPr>
              <w:pStyle w:val="Footer"/>
              <w:jc w:val="right"/>
              <w:rPr>
                <w:rFonts w:asciiTheme="majorHAnsi" w:hAnsiTheme="majorHAnsi"/>
                <w:sz w:val="20"/>
                <w:szCs w:val="20"/>
              </w:rPr>
            </w:pPr>
            <w:r>
              <w:rPr>
                <w:rFonts w:asciiTheme="majorHAnsi" w:hAnsiTheme="majorHAnsi"/>
                <w:sz w:val="20"/>
                <w:szCs w:val="20"/>
              </w:rPr>
              <w:t>6,405,823</w:t>
            </w:r>
          </w:p>
        </w:tc>
      </w:tr>
      <w:tr w:rsidR="00B12610" w:rsidRPr="00DB315A" w14:paraId="691BF491" w14:textId="77777777" w:rsidTr="00B12610">
        <w:trPr>
          <w:jc w:val="center"/>
        </w:trPr>
        <w:tc>
          <w:tcPr>
            <w:tcW w:w="964" w:type="pct"/>
            <w:tcBorders>
              <w:bottom w:val="single" w:sz="4" w:space="0" w:color="auto"/>
            </w:tcBorders>
            <w:shd w:val="clear" w:color="auto" w:fill="FFFFFF"/>
          </w:tcPr>
          <w:p w14:paraId="021854B6" w14:textId="77777777" w:rsidR="00B12610" w:rsidRPr="00DB315A" w:rsidRDefault="00B12610" w:rsidP="003445C5">
            <w:pPr>
              <w:pStyle w:val="Footer"/>
              <w:rPr>
                <w:rFonts w:asciiTheme="majorHAnsi" w:hAnsiTheme="majorHAnsi"/>
                <w:sz w:val="20"/>
                <w:szCs w:val="20"/>
              </w:rPr>
            </w:pPr>
            <w:r w:rsidRPr="00DB315A">
              <w:rPr>
                <w:rFonts w:asciiTheme="majorHAnsi" w:hAnsiTheme="majorHAnsi"/>
                <w:sz w:val="20"/>
                <w:szCs w:val="20"/>
              </w:rPr>
              <w:t xml:space="preserve">LD-3 Program 4 </w:t>
            </w:r>
          </w:p>
        </w:tc>
        <w:tc>
          <w:tcPr>
            <w:tcW w:w="2490" w:type="pct"/>
            <w:shd w:val="clear" w:color="auto" w:fill="FFFFFF"/>
          </w:tcPr>
          <w:p w14:paraId="2EE81FF4" w14:textId="14409621" w:rsidR="00B12610" w:rsidRPr="00DB315A" w:rsidRDefault="00B12610" w:rsidP="00DB315A">
            <w:pPr>
              <w:pStyle w:val="Footer"/>
              <w:rPr>
                <w:rFonts w:asciiTheme="majorHAnsi" w:hAnsiTheme="majorHAnsi"/>
                <w:color w:val="000000"/>
                <w:sz w:val="20"/>
                <w:szCs w:val="20"/>
              </w:rPr>
            </w:pPr>
            <w:r w:rsidRPr="00DB315A">
              <w:rPr>
                <w:rFonts w:asciiTheme="majorHAnsi" w:hAnsiTheme="majorHAnsi"/>
                <w:color w:val="000000"/>
                <w:sz w:val="20"/>
                <w:szCs w:val="20"/>
              </w:rPr>
              <w:t>Outcome 4.1: SLM mainstreamed in development</w:t>
            </w:r>
            <w:r w:rsidR="00DB11C4" w:rsidRPr="00DB315A">
              <w:rPr>
                <w:rFonts w:asciiTheme="majorHAnsi" w:hAnsiTheme="majorHAnsi"/>
                <w:color w:val="000000"/>
                <w:sz w:val="20"/>
                <w:szCs w:val="20"/>
              </w:rPr>
              <w:t xml:space="preserve"> </w:t>
            </w:r>
            <w:r w:rsidRPr="00DB315A">
              <w:rPr>
                <w:rFonts w:asciiTheme="majorHAnsi" w:hAnsiTheme="majorHAnsi"/>
                <w:color w:val="000000"/>
                <w:sz w:val="20"/>
                <w:szCs w:val="20"/>
              </w:rPr>
              <w:t>investments and value chains across multiple scales</w:t>
            </w:r>
          </w:p>
        </w:tc>
        <w:tc>
          <w:tcPr>
            <w:tcW w:w="390" w:type="pct"/>
            <w:tcBorders>
              <w:bottom w:val="single" w:sz="4" w:space="0" w:color="auto"/>
            </w:tcBorders>
            <w:shd w:val="clear" w:color="auto" w:fill="FFFFFF"/>
          </w:tcPr>
          <w:p w14:paraId="1A1EAC95" w14:textId="77777777" w:rsidR="00B12610" w:rsidRPr="00DB315A" w:rsidRDefault="0082227B" w:rsidP="003445C5">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A_TF_01"/>
                  <w:enabled/>
                  <w:calcOnExit w:val="0"/>
                  <w:ddList>
                    <w:listEntry w:val="GEFTF"/>
                    <w:listEntry w:val="(select)"/>
                    <w:listEntry w:val="LDCF"/>
                    <w:listEntry w:val="SCCF-A"/>
                    <w:listEntry w:val="SCCF-B"/>
                    <w:listEntry w:val="CBIT"/>
                  </w:ddList>
                </w:ffData>
              </w:fldChar>
            </w:r>
            <w:r w:rsidR="00B12610" w:rsidRPr="00DB315A">
              <w:rPr>
                <w:rFonts w:asciiTheme="majorHAnsi" w:hAnsiTheme="majorHAnsi"/>
                <w:color w:val="000000"/>
                <w:sz w:val="20"/>
                <w:szCs w:val="20"/>
              </w:rPr>
              <w:instrText xml:space="preserve"> FORMDROPDOWN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p>
        </w:tc>
        <w:tc>
          <w:tcPr>
            <w:tcW w:w="621" w:type="pct"/>
            <w:tcBorders>
              <w:bottom w:val="single" w:sz="4" w:space="0" w:color="auto"/>
            </w:tcBorders>
            <w:shd w:val="clear" w:color="auto" w:fill="FFFFFF"/>
          </w:tcPr>
          <w:p w14:paraId="25CF9AE9" w14:textId="77777777" w:rsidR="00B12610" w:rsidRPr="00DB315A" w:rsidRDefault="00B12610" w:rsidP="009305F9">
            <w:pPr>
              <w:pStyle w:val="Footer"/>
              <w:jc w:val="right"/>
              <w:rPr>
                <w:rFonts w:asciiTheme="majorHAnsi" w:hAnsiTheme="majorHAnsi"/>
                <w:sz w:val="20"/>
                <w:szCs w:val="20"/>
              </w:rPr>
            </w:pPr>
            <w:r w:rsidRPr="00DB315A">
              <w:rPr>
                <w:rFonts w:asciiTheme="majorHAnsi" w:hAnsiTheme="majorHAnsi"/>
                <w:sz w:val="20"/>
                <w:szCs w:val="20"/>
              </w:rPr>
              <w:t>711,782</w:t>
            </w:r>
          </w:p>
        </w:tc>
        <w:tc>
          <w:tcPr>
            <w:tcW w:w="535" w:type="pct"/>
            <w:tcBorders>
              <w:bottom w:val="single" w:sz="4" w:space="0" w:color="auto"/>
            </w:tcBorders>
            <w:shd w:val="clear" w:color="auto" w:fill="FFFFFF"/>
          </w:tcPr>
          <w:p w14:paraId="28769AC3" w14:textId="244AD5AC" w:rsidR="00B12610" w:rsidRPr="00DB315A" w:rsidRDefault="003A5860" w:rsidP="00B12610">
            <w:pPr>
              <w:pStyle w:val="Footer"/>
              <w:jc w:val="right"/>
              <w:rPr>
                <w:rFonts w:asciiTheme="majorHAnsi" w:hAnsiTheme="majorHAnsi"/>
                <w:sz w:val="20"/>
                <w:szCs w:val="20"/>
              </w:rPr>
            </w:pPr>
            <w:r>
              <w:rPr>
                <w:rFonts w:asciiTheme="majorHAnsi" w:hAnsiTheme="majorHAnsi"/>
                <w:sz w:val="20"/>
                <w:szCs w:val="20"/>
              </w:rPr>
              <w:t>3,477,447</w:t>
            </w:r>
          </w:p>
        </w:tc>
      </w:tr>
      <w:tr w:rsidR="00B12610" w:rsidRPr="00DB315A" w14:paraId="79E20D35" w14:textId="77777777" w:rsidTr="00B12610">
        <w:trPr>
          <w:jc w:val="center"/>
        </w:trPr>
        <w:tc>
          <w:tcPr>
            <w:tcW w:w="964" w:type="pct"/>
            <w:tcBorders>
              <w:bottom w:val="single" w:sz="4" w:space="0" w:color="auto"/>
            </w:tcBorders>
            <w:shd w:val="clear" w:color="auto" w:fill="FFFFFF"/>
          </w:tcPr>
          <w:p w14:paraId="708254AF" w14:textId="77777777" w:rsidR="00B12610" w:rsidRPr="00DB315A" w:rsidRDefault="00B12610" w:rsidP="003445C5">
            <w:pPr>
              <w:pStyle w:val="Footer"/>
              <w:rPr>
                <w:rFonts w:asciiTheme="majorHAnsi" w:hAnsiTheme="majorHAnsi"/>
                <w:sz w:val="20"/>
                <w:szCs w:val="20"/>
              </w:rPr>
            </w:pPr>
            <w:r w:rsidRPr="00DB315A">
              <w:rPr>
                <w:rFonts w:asciiTheme="majorHAnsi" w:hAnsiTheme="majorHAnsi"/>
                <w:sz w:val="20"/>
                <w:szCs w:val="20"/>
              </w:rPr>
              <w:t xml:space="preserve">SFM-1 Program 1 </w:t>
            </w:r>
          </w:p>
        </w:tc>
        <w:tc>
          <w:tcPr>
            <w:tcW w:w="2490" w:type="pct"/>
            <w:shd w:val="clear" w:color="auto" w:fill="FFFFFF"/>
          </w:tcPr>
          <w:p w14:paraId="52F7C0FF" w14:textId="77777777" w:rsidR="00B12610" w:rsidRPr="00DB315A" w:rsidRDefault="00B12610" w:rsidP="004974F3">
            <w:pPr>
              <w:pStyle w:val="Footer"/>
              <w:rPr>
                <w:rFonts w:asciiTheme="majorHAnsi" w:hAnsiTheme="majorHAnsi"/>
                <w:color w:val="000000"/>
                <w:sz w:val="20"/>
                <w:szCs w:val="20"/>
              </w:rPr>
            </w:pPr>
            <w:r w:rsidRPr="00DB315A">
              <w:rPr>
                <w:rFonts w:asciiTheme="majorHAnsi" w:hAnsiTheme="majorHAnsi"/>
                <w:color w:val="000000"/>
                <w:sz w:val="20"/>
                <w:szCs w:val="20"/>
              </w:rPr>
              <w:t>Outcome 1: Cross-sector policy and planning</w:t>
            </w:r>
          </w:p>
          <w:p w14:paraId="61C70228" w14:textId="0CCC3227" w:rsidR="00B12610" w:rsidRPr="00DB315A" w:rsidRDefault="00B12610" w:rsidP="00DB315A">
            <w:pPr>
              <w:pStyle w:val="Footer"/>
              <w:rPr>
                <w:rFonts w:asciiTheme="majorHAnsi" w:hAnsiTheme="majorHAnsi"/>
                <w:color w:val="000000"/>
                <w:sz w:val="20"/>
                <w:szCs w:val="20"/>
              </w:rPr>
            </w:pPr>
            <w:proofErr w:type="gramStart"/>
            <w:r w:rsidRPr="00DB315A">
              <w:rPr>
                <w:rFonts w:asciiTheme="majorHAnsi" w:hAnsiTheme="majorHAnsi"/>
                <w:color w:val="000000"/>
                <w:sz w:val="20"/>
                <w:szCs w:val="20"/>
              </w:rPr>
              <w:t>approaches</w:t>
            </w:r>
            <w:proofErr w:type="gramEnd"/>
            <w:r w:rsidRPr="00DB315A">
              <w:rPr>
                <w:rFonts w:asciiTheme="majorHAnsi" w:hAnsiTheme="majorHAnsi"/>
                <w:color w:val="000000"/>
                <w:sz w:val="20"/>
                <w:szCs w:val="20"/>
              </w:rPr>
              <w:t xml:space="preserve"> at appropriate governance scales, avoid</w:t>
            </w:r>
            <w:r w:rsidR="00DB11C4" w:rsidRPr="00DB315A">
              <w:rPr>
                <w:rFonts w:asciiTheme="majorHAnsi" w:hAnsiTheme="majorHAnsi"/>
                <w:color w:val="000000"/>
                <w:sz w:val="20"/>
                <w:szCs w:val="20"/>
              </w:rPr>
              <w:t xml:space="preserve"> </w:t>
            </w:r>
            <w:r w:rsidRPr="00DB315A">
              <w:rPr>
                <w:rFonts w:asciiTheme="majorHAnsi" w:hAnsiTheme="majorHAnsi"/>
                <w:color w:val="000000"/>
                <w:sz w:val="20"/>
                <w:szCs w:val="20"/>
              </w:rPr>
              <w:t>loss of high conservation value forests.</w:t>
            </w:r>
          </w:p>
        </w:tc>
        <w:tc>
          <w:tcPr>
            <w:tcW w:w="390" w:type="pct"/>
            <w:tcBorders>
              <w:bottom w:val="single" w:sz="4" w:space="0" w:color="auto"/>
            </w:tcBorders>
            <w:shd w:val="clear" w:color="auto" w:fill="FFFFFF"/>
          </w:tcPr>
          <w:p w14:paraId="2AAAB4FD" w14:textId="77777777" w:rsidR="00B12610" w:rsidRPr="00DB315A" w:rsidRDefault="0082227B" w:rsidP="003445C5">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A_TF_01"/>
                  <w:enabled/>
                  <w:calcOnExit w:val="0"/>
                  <w:ddList>
                    <w:listEntry w:val="GEFTF"/>
                    <w:listEntry w:val="(select)"/>
                    <w:listEntry w:val="LDCF"/>
                    <w:listEntry w:val="SCCF-A"/>
                    <w:listEntry w:val="SCCF-B"/>
                    <w:listEntry w:val="CBIT"/>
                  </w:ddList>
                </w:ffData>
              </w:fldChar>
            </w:r>
            <w:r w:rsidR="00B12610" w:rsidRPr="00DB315A">
              <w:rPr>
                <w:rFonts w:asciiTheme="majorHAnsi" w:hAnsiTheme="majorHAnsi"/>
                <w:color w:val="000000"/>
                <w:sz w:val="20"/>
                <w:szCs w:val="20"/>
              </w:rPr>
              <w:instrText xml:space="preserve"> FORMDROPDOWN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p>
        </w:tc>
        <w:tc>
          <w:tcPr>
            <w:tcW w:w="621" w:type="pct"/>
            <w:tcBorders>
              <w:bottom w:val="single" w:sz="4" w:space="0" w:color="auto"/>
            </w:tcBorders>
            <w:shd w:val="clear" w:color="auto" w:fill="FFFFFF"/>
          </w:tcPr>
          <w:p w14:paraId="71EE1C6F" w14:textId="77777777" w:rsidR="00B12610" w:rsidRPr="00DB315A" w:rsidRDefault="00B12610" w:rsidP="009305F9">
            <w:pPr>
              <w:pStyle w:val="Footer"/>
              <w:jc w:val="right"/>
              <w:rPr>
                <w:rFonts w:asciiTheme="majorHAnsi" w:hAnsiTheme="majorHAnsi"/>
                <w:sz w:val="20"/>
                <w:szCs w:val="20"/>
              </w:rPr>
            </w:pPr>
            <w:r w:rsidRPr="00DB315A">
              <w:rPr>
                <w:rFonts w:asciiTheme="majorHAnsi" w:hAnsiTheme="majorHAnsi"/>
                <w:sz w:val="20"/>
                <w:szCs w:val="20"/>
              </w:rPr>
              <w:t>1,067,672</w:t>
            </w:r>
          </w:p>
        </w:tc>
        <w:tc>
          <w:tcPr>
            <w:tcW w:w="535" w:type="pct"/>
            <w:tcBorders>
              <w:bottom w:val="single" w:sz="4" w:space="0" w:color="auto"/>
            </w:tcBorders>
            <w:shd w:val="clear" w:color="auto" w:fill="FFFFFF"/>
          </w:tcPr>
          <w:p w14:paraId="56C5B5F3" w14:textId="5AB0382C" w:rsidR="00B12610" w:rsidRPr="00DB315A" w:rsidRDefault="003A5860" w:rsidP="00B12610">
            <w:pPr>
              <w:pStyle w:val="Footer"/>
              <w:jc w:val="right"/>
              <w:rPr>
                <w:rFonts w:asciiTheme="majorHAnsi" w:hAnsiTheme="majorHAnsi"/>
                <w:sz w:val="20"/>
                <w:szCs w:val="20"/>
              </w:rPr>
            </w:pPr>
            <w:r>
              <w:rPr>
                <w:rFonts w:asciiTheme="majorHAnsi" w:hAnsiTheme="majorHAnsi"/>
                <w:sz w:val="20"/>
                <w:szCs w:val="20"/>
              </w:rPr>
              <w:t>4,758,610</w:t>
            </w:r>
          </w:p>
        </w:tc>
      </w:tr>
      <w:tr w:rsidR="00B12610" w:rsidRPr="00DB315A" w14:paraId="533D01AB" w14:textId="77777777" w:rsidTr="00B12610">
        <w:trPr>
          <w:trHeight w:val="242"/>
          <w:jc w:val="center"/>
        </w:trPr>
        <w:tc>
          <w:tcPr>
            <w:tcW w:w="964" w:type="pct"/>
            <w:tcBorders>
              <w:bottom w:val="single" w:sz="4" w:space="0" w:color="auto"/>
            </w:tcBorders>
            <w:shd w:val="clear" w:color="auto" w:fill="FFFFFF"/>
          </w:tcPr>
          <w:p w14:paraId="7021939A" w14:textId="77777777" w:rsidR="00B12610" w:rsidRPr="00DB315A" w:rsidRDefault="00B12610" w:rsidP="003445C5">
            <w:pPr>
              <w:pStyle w:val="Footer"/>
              <w:rPr>
                <w:rFonts w:asciiTheme="majorHAnsi" w:hAnsiTheme="majorHAnsi"/>
                <w:sz w:val="20"/>
                <w:szCs w:val="20"/>
              </w:rPr>
            </w:pPr>
            <w:r w:rsidRPr="00DB315A">
              <w:rPr>
                <w:rFonts w:asciiTheme="majorHAnsi" w:hAnsiTheme="majorHAnsi"/>
                <w:sz w:val="20"/>
                <w:szCs w:val="20"/>
              </w:rPr>
              <w:t xml:space="preserve">SFM-2 Program 5 </w:t>
            </w:r>
          </w:p>
        </w:tc>
        <w:tc>
          <w:tcPr>
            <w:tcW w:w="2490" w:type="pct"/>
            <w:shd w:val="clear" w:color="auto" w:fill="FFFFFF"/>
          </w:tcPr>
          <w:p w14:paraId="47C3FDF8" w14:textId="67614CAA" w:rsidR="00B12610" w:rsidRPr="00DB315A" w:rsidRDefault="00B12610" w:rsidP="00DB315A">
            <w:pPr>
              <w:pStyle w:val="Footer"/>
              <w:rPr>
                <w:rFonts w:asciiTheme="majorHAnsi" w:hAnsiTheme="majorHAnsi"/>
                <w:color w:val="000000"/>
                <w:sz w:val="20"/>
                <w:szCs w:val="20"/>
              </w:rPr>
            </w:pPr>
            <w:r w:rsidRPr="00DB315A">
              <w:rPr>
                <w:rFonts w:asciiTheme="majorHAnsi" w:hAnsiTheme="majorHAnsi"/>
                <w:color w:val="000000"/>
                <w:sz w:val="20"/>
                <w:szCs w:val="20"/>
              </w:rPr>
              <w:t>Outcome 3: Increased application of good management</w:t>
            </w:r>
            <w:r w:rsidR="00DB11C4" w:rsidRPr="00DB315A">
              <w:rPr>
                <w:rFonts w:asciiTheme="majorHAnsi" w:hAnsiTheme="majorHAnsi"/>
                <w:color w:val="000000"/>
                <w:sz w:val="20"/>
                <w:szCs w:val="20"/>
              </w:rPr>
              <w:t xml:space="preserve"> </w:t>
            </w:r>
            <w:r w:rsidRPr="00DB315A">
              <w:rPr>
                <w:rFonts w:asciiTheme="majorHAnsi" w:hAnsiTheme="majorHAnsi"/>
                <w:color w:val="000000"/>
                <w:sz w:val="20"/>
                <w:szCs w:val="20"/>
              </w:rPr>
              <w:t>practices in all forests by relevant government, local</w:t>
            </w:r>
            <w:r w:rsidR="00DB11C4" w:rsidRPr="00DB315A">
              <w:rPr>
                <w:rFonts w:asciiTheme="majorHAnsi" w:hAnsiTheme="majorHAnsi"/>
                <w:color w:val="000000"/>
                <w:sz w:val="20"/>
                <w:szCs w:val="20"/>
              </w:rPr>
              <w:t xml:space="preserve"> </w:t>
            </w:r>
            <w:r w:rsidRPr="00DB315A">
              <w:rPr>
                <w:rFonts w:asciiTheme="majorHAnsi" w:hAnsiTheme="majorHAnsi"/>
                <w:color w:val="000000"/>
                <w:sz w:val="20"/>
                <w:szCs w:val="20"/>
              </w:rPr>
              <w:t>community (both women and men) and private sector</w:t>
            </w:r>
            <w:r w:rsidR="00DB11C4" w:rsidRPr="00DB315A">
              <w:rPr>
                <w:rFonts w:asciiTheme="majorHAnsi" w:hAnsiTheme="majorHAnsi"/>
                <w:color w:val="000000"/>
                <w:sz w:val="20"/>
                <w:szCs w:val="20"/>
              </w:rPr>
              <w:t xml:space="preserve"> </w:t>
            </w:r>
            <w:r w:rsidRPr="00DB315A">
              <w:rPr>
                <w:rFonts w:asciiTheme="majorHAnsi" w:hAnsiTheme="majorHAnsi"/>
                <w:color w:val="000000"/>
                <w:sz w:val="20"/>
                <w:szCs w:val="20"/>
              </w:rPr>
              <w:t>actors.</w:t>
            </w:r>
          </w:p>
        </w:tc>
        <w:tc>
          <w:tcPr>
            <w:tcW w:w="390" w:type="pct"/>
            <w:tcBorders>
              <w:bottom w:val="single" w:sz="4" w:space="0" w:color="auto"/>
            </w:tcBorders>
            <w:shd w:val="clear" w:color="auto" w:fill="FFFFFF"/>
          </w:tcPr>
          <w:p w14:paraId="44F2F7CC" w14:textId="77777777" w:rsidR="00B12610" w:rsidRPr="00DB315A" w:rsidRDefault="0082227B" w:rsidP="003445C5">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A_TF_01"/>
                  <w:enabled/>
                  <w:calcOnExit w:val="0"/>
                  <w:ddList>
                    <w:listEntry w:val="GEFTF"/>
                    <w:listEntry w:val="(select)"/>
                    <w:listEntry w:val="LDCF"/>
                    <w:listEntry w:val="SCCF-A"/>
                    <w:listEntry w:val="SCCF-B"/>
                    <w:listEntry w:val="CBIT"/>
                  </w:ddList>
                </w:ffData>
              </w:fldChar>
            </w:r>
            <w:r w:rsidR="00B12610" w:rsidRPr="00DB315A">
              <w:rPr>
                <w:rFonts w:asciiTheme="majorHAnsi" w:hAnsiTheme="majorHAnsi"/>
                <w:color w:val="000000"/>
                <w:sz w:val="20"/>
                <w:szCs w:val="20"/>
              </w:rPr>
              <w:instrText xml:space="preserve"> FORMDROPDOWN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p>
        </w:tc>
        <w:tc>
          <w:tcPr>
            <w:tcW w:w="621" w:type="pct"/>
            <w:tcBorders>
              <w:bottom w:val="single" w:sz="4" w:space="0" w:color="auto"/>
            </w:tcBorders>
            <w:shd w:val="clear" w:color="auto" w:fill="FFFFFF"/>
          </w:tcPr>
          <w:p w14:paraId="38192BBF" w14:textId="77777777" w:rsidR="00B12610" w:rsidRPr="00DB315A" w:rsidRDefault="00B12610" w:rsidP="009305F9">
            <w:pPr>
              <w:pStyle w:val="Footer"/>
              <w:jc w:val="right"/>
              <w:rPr>
                <w:rFonts w:asciiTheme="majorHAnsi" w:hAnsiTheme="majorHAnsi"/>
                <w:sz w:val="20"/>
                <w:szCs w:val="20"/>
              </w:rPr>
            </w:pPr>
            <w:r w:rsidRPr="00DB315A">
              <w:rPr>
                <w:rFonts w:asciiTheme="majorHAnsi" w:hAnsiTheme="majorHAnsi"/>
                <w:sz w:val="20"/>
                <w:szCs w:val="20"/>
              </w:rPr>
              <w:t>1,156,644</w:t>
            </w:r>
          </w:p>
        </w:tc>
        <w:tc>
          <w:tcPr>
            <w:tcW w:w="535" w:type="pct"/>
            <w:tcBorders>
              <w:bottom w:val="single" w:sz="4" w:space="0" w:color="auto"/>
            </w:tcBorders>
            <w:shd w:val="clear" w:color="auto" w:fill="FFFFFF"/>
          </w:tcPr>
          <w:p w14:paraId="38B001AC" w14:textId="3567CB79" w:rsidR="00B12610" w:rsidRPr="00DB315A" w:rsidRDefault="003A5860" w:rsidP="00B12610">
            <w:pPr>
              <w:pStyle w:val="Footer"/>
              <w:jc w:val="right"/>
              <w:rPr>
                <w:rFonts w:asciiTheme="majorHAnsi" w:hAnsiTheme="majorHAnsi"/>
                <w:sz w:val="20"/>
                <w:szCs w:val="20"/>
              </w:rPr>
            </w:pPr>
            <w:r>
              <w:rPr>
                <w:rFonts w:asciiTheme="majorHAnsi" w:hAnsiTheme="majorHAnsi"/>
                <w:sz w:val="20"/>
                <w:szCs w:val="20"/>
              </w:rPr>
              <w:t>5,380,891</w:t>
            </w:r>
          </w:p>
        </w:tc>
      </w:tr>
      <w:tr w:rsidR="002C25F0" w:rsidRPr="00DB315A" w14:paraId="5F70976B" w14:textId="77777777" w:rsidTr="00B12610">
        <w:trPr>
          <w:jc w:val="center"/>
        </w:trPr>
        <w:tc>
          <w:tcPr>
            <w:tcW w:w="3454" w:type="pct"/>
            <w:gridSpan w:val="2"/>
            <w:tcBorders>
              <w:top w:val="double" w:sz="4" w:space="0" w:color="auto"/>
              <w:bottom w:val="double" w:sz="4" w:space="0" w:color="auto"/>
            </w:tcBorders>
            <w:shd w:val="clear" w:color="auto" w:fill="FFFFFF"/>
          </w:tcPr>
          <w:p w14:paraId="6675E352" w14:textId="77777777" w:rsidR="00026F2C" w:rsidRPr="00DB315A" w:rsidRDefault="00026F2C" w:rsidP="00591870">
            <w:pPr>
              <w:spacing w:after="0" w:line="240" w:lineRule="auto"/>
              <w:jc w:val="right"/>
              <w:rPr>
                <w:rFonts w:asciiTheme="majorHAnsi" w:eastAsia="Times New Roman" w:hAnsiTheme="majorHAnsi"/>
                <w:b/>
                <w:color w:val="000000"/>
                <w:sz w:val="20"/>
                <w:szCs w:val="20"/>
              </w:rPr>
            </w:pPr>
            <w:r w:rsidRPr="00DB315A">
              <w:rPr>
                <w:rFonts w:asciiTheme="majorHAnsi" w:eastAsia="Times New Roman" w:hAnsiTheme="majorHAnsi"/>
                <w:b/>
                <w:color w:val="000000"/>
                <w:sz w:val="20"/>
                <w:szCs w:val="20"/>
              </w:rPr>
              <w:t>Total project costs</w:t>
            </w:r>
          </w:p>
        </w:tc>
        <w:tc>
          <w:tcPr>
            <w:tcW w:w="390" w:type="pct"/>
            <w:tcBorders>
              <w:top w:val="double" w:sz="4" w:space="0" w:color="auto"/>
              <w:bottom w:val="double" w:sz="4" w:space="0" w:color="auto"/>
            </w:tcBorders>
            <w:shd w:val="clear" w:color="auto" w:fill="FFFFFF"/>
          </w:tcPr>
          <w:p w14:paraId="539EB7B3" w14:textId="77777777" w:rsidR="00026F2C" w:rsidRPr="00DB315A" w:rsidRDefault="00026F2C" w:rsidP="00591870">
            <w:pPr>
              <w:spacing w:after="0" w:line="240" w:lineRule="auto"/>
              <w:jc w:val="right"/>
              <w:rPr>
                <w:rFonts w:asciiTheme="majorHAnsi" w:eastAsia="Times New Roman" w:hAnsiTheme="majorHAnsi"/>
                <w:color w:val="000000"/>
                <w:sz w:val="20"/>
                <w:szCs w:val="20"/>
              </w:rPr>
            </w:pPr>
          </w:p>
        </w:tc>
        <w:tc>
          <w:tcPr>
            <w:tcW w:w="621" w:type="pct"/>
            <w:tcBorders>
              <w:top w:val="double" w:sz="4" w:space="0" w:color="auto"/>
              <w:bottom w:val="double" w:sz="4" w:space="0" w:color="auto"/>
            </w:tcBorders>
            <w:shd w:val="clear" w:color="auto" w:fill="FFFFFF"/>
          </w:tcPr>
          <w:p w14:paraId="0AFA31FC" w14:textId="77777777" w:rsidR="00026F2C" w:rsidRPr="00DB315A" w:rsidRDefault="009305F9" w:rsidP="009305F9">
            <w:pPr>
              <w:pStyle w:val="Footer"/>
              <w:jc w:val="right"/>
              <w:rPr>
                <w:rFonts w:asciiTheme="majorHAnsi" w:hAnsiTheme="majorHAnsi"/>
                <w:b/>
                <w:sz w:val="20"/>
                <w:szCs w:val="20"/>
              </w:rPr>
            </w:pPr>
            <w:r w:rsidRPr="00DB315A">
              <w:rPr>
                <w:rFonts w:asciiTheme="majorHAnsi" w:hAnsiTheme="majorHAnsi"/>
                <w:b/>
                <w:sz w:val="20"/>
                <w:szCs w:val="20"/>
              </w:rPr>
              <w:t>7,562,558</w:t>
            </w:r>
          </w:p>
        </w:tc>
        <w:tc>
          <w:tcPr>
            <w:tcW w:w="535" w:type="pct"/>
            <w:tcBorders>
              <w:top w:val="double" w:sz="4" w:space="0" w:color="auto"/>
              <w:bottom w:val="double" w:sz="4" w:space="0" w:color="auto"/>
            </w:tcBorders>
            <w:shd w:val="clear" w:color="auto" w:fill="FFFFFF"/>
          </w:tcPr>
          <w:p w14:paraId="3B5C4FDD" w14:textId="69F5B27A" w:rsidR="00026F2C" w:rsidRPr="00DB315A" w:rsidRDefault="0028153A" w:rsidP="00B12610">
            <w:pPr>
              <w:pStyle w:val="Footer"/>
              <w:jc w:val="right"/>
              <w:rPr>
                <w:rFonts w:asciiTheme="majorHAnsi" w:hAnsiTheme="majorHAnsi"/>
                <w:b/>
                <w:sz w:val="20"/>
                <w:szCs w:val="20"/>
              </w:rPr>
            </w:pPr>
            <w:r>
              <w:rPr>
                <w:rFonts w:asciiTheme="majorHAnsi" w:hAnsiTheme="majorHAnsi"/>
                <w:b/>
                <w:sz w:val="20"/>
                <w:szCs w:val="20"/>
              </w:rPr>
              <w:t>32,303,649</w:t>
            </w:r>
          </w:p>
        </w:tc>
      </w:tr>
    </w:tbl>
    <w:p w14:paraId="7D6DBE4E" w14:textId="77777777" w:rsidR="00591870" w:rsidRPr="00D643B5" w:rsidRDefault="00D13F15" w:rsidP="00137268">
      <w:pPr>
        <w:numPr>
          <w:ilvl w:val="0"/>
          <w:numId w:val="1"/>
        </w:numPr>
        <w:tabs>
          <w:tab w:val="left" w:pos="360"/>
        </w:tabs>
        <w:spacing w:before="240" w:after="80" w:line="240" w:lineRule="auto"/>
        <w:rPr>
          <w:rFonts w:asciiTheme="majorHAnsi" w:eastAsia="Times New Roman" w:hAnsiTheme="majorHAnsi"/>
          <w:b/>
          <w:smallCaps/>
          <w:color w:val="000000"/>
        </w:rPr>
      </w:pPr>
      <w:r w:rsidRPr="00D643B5">
        <w:rPr>
          <w:rFonts w:asciiTheme="majorHAnsi" w:hAnsiTheme="majorHAnsi"/>
          <w:b/>
          <w:smallCaps/>
          <w:color w:val="000000"/>
        </w:rPr>
        <w:t>Project description summary</w:t>
      </w:r>
      <w:r w:rsidRPr="00D643B5">
        <w:rPr>
          <w:rFonts w:asciiTheme="majorHAnsi" w:hAnsiTheme="majorHAnsi"/>
          <w:b/>
          <w:smallCaps/>
          <w:color w:val="000000"/>
          <w:lang w:eastAsia="zh-CN"/>
        </w:rPr>
        <w:t xml:space="preserve"> </w:t>
      </w:r>
    </w:p>
    <w:tbl>
      <w:tblPr>
        <w:tblW w:w="49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591"/>
        <w:gridCol w:w="971"/>
        <w:gridCol w:w="2556"/>
        <w:gridCol w:w="2290"/>
        <w:gridCol w:w="738"/>
        <w:gridCol w:w="1111"/>
        <w:gridCol w:w="1323"/>
      </w:tblGrid>
      <w:tr w:rsidR="004C794B" w:rsidRPr="0064550C" w14:paraId="610B2E0C" w14:textId="77777777" w:rsidTr="00BC3C9A">
        <w:trPr>
          <w:trHeight w:val="260"/>
          <w:jc w:val="center"/>
        </w:trPr>
        <w:tc>
          <w:tcPr>
            <w:tcW w:w="5000" w:type="pct"/>
            <w:gridSpan w:val="7"/>
            <w:shd w:val="clear" w:color="auto" w:fill="FFFFFF"/>
          </w:tcPr>
          <w:p w14:paraId="762ABFC0" w14:textId="77777777" w:rsidR="004C794B" w:rsidRPr="0064550C" w:rsidRDefault="004C794B" w:rsidP="000D3EFC">
            <w:pPr>
              <w:keepNext/>
              <w:spacing w:after="0" w:line="240" w:lineRule="auto"/>
              <w:outlineLvl w:val="2"/>
              <w:rPr>
                <w:rFonts w:asciiTheme="majorHAnsi" w:eastAsia="Times New Roman" w:hAnsiTheme="majorHAnsi"/>
                <w:b/>
                <w:iCs/>
                <w:color w:val="000000"/>
              </w:rPr>
            </w:pPr>
            <w:r w:rsidRPr="0064550C">
              <w:rPr>
                <w:rFonts w:asciiTheme="majorHAnsi" w:eastAsia="Times New Roman" w:hAnsiTheme="majorHAnsi"/>
                <w:b/>
                <w:iCs/>
                <w:color w:val="000000"/>
              </w:rPr>
              <w:lastRenderedPageBreak/>
              <w:t xml:space="preserve">Project Objective: </w:t>
            </w:r>
            <w:r w:rsidR="002126DA" w:rsidRPr="0064550C">
              <w:rPr>
                <w:rFonts w:asciiTheme="majorHAnsi" w:eastAsia="Times New Roman" w:hAnsiTheme="majorHAnsi"/>
                <w:iCs/>
                <w:color w:val="000000"/>
              </w:rPr>
              <w:t>To mainstream the sustainable use and conservation of biodiversity and the provision of ecosystem services in vulnerable landscapes of the Colombia’s Pacific region in view of generating global and local environmental benefits and supporting the peace process.</w:t>
            </w:r>
          </w:p>
        </w:tc>
      </w:tr>
      <w:tr w:rsidR="00BC3C9A" w:rsidRPr="0064550C" w14:paraId="6D33DCCB" w14:textId="77777777" w:rsidTr="00BC3C9A">
        <w:trPr>
          <w:trHeight w:val="197"/>
          <w:jc w:val="center"/>
        </w:trPr>
        <w:tc>
          <w:tcPr>
            <w:tcW w:w="752" w:type="pct"/>
            <w:vMerge w:val="restart"/>
            <w:shd w:val="clear" w:color="auto" w:fill="FFFFFF"/>
            <w:vAlign w:val="center"/>
          </w:tcPr>
          <w:p w14:paraId="04F26199"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r w:rsidRPr="0064550C">
              <w:rPr>
                <w:rFonts w:asciiTheme="majorHAnsi" w:eastAsia="Times New Roman" w:hAnsiTheme="majorHAnsi"/>
                <w:b/>
                <w:iCs/>
                <w:color w:val="000000"/>
              </w:rPr>
              <w:t>Project Components/</w:t>
            </w:r>
          </w:p>
          <w:p w14:paraId="6196D8E3"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r w:rsidRPr="0064550C">
              <w:rPr>
                <w:rFonts w:asciiTheme="majorHAnsi" w:eastAsia="Times New Roman" w:hAnsiTheme="majorHAnsi"/>
                <w:b/>
                <w:iCs/>
                <w:color w:val="000000"/>
              </w:rPr>
              <w:t>Programs</w:t>
            </w:r>
          </w:p>
        </w:tc>
        <w:tc>
          <w:tcPr>
            <w:tcW w:w="459" w:type="pct"/>
            <w:vMerge w:val="restart"/>
            <w:shd w:val="clear" w:color="auto" w:fill="FFFFFF"/>
            <w:tcMar>
              <w:left w:w="43" w:type="dxa"/>
              <w:right w:w="43" w:type="dxa"/>
            </w:tcMar>
            <w:vAlign w:val="center"/>
          </w:tcPr>
          <w:p w14:paraId="730B600B"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r w:rsidRPr="0064550C">
              <w:rPr>
                <w:rFonts w:asciiTheme="majorHAnsi" w:eastAsia="Times New Roman" w:hAnsiTheme="majorHAnsi"/>
                <w:b/>
                <w:iCs/>
                <w:color w:val="000000"/>
              </w:rPr>
              <w:t>Financing Type</w:t>
            </w:r>
            <w:r w:rsidRPr="0064550C">
              <w:rPr>
                <w:rStyle w:val="FootnoteReference"/>
                <w:rFonts w:asciiTheme="majorHAnsi" w:eastAsia="Times New Roman" w:hAnsiTheme="majorHAnsi"/>
                <w:b/>
                <w:iCs/>
                <w:color w:val="000000"/>
              </w:rPr>
              <w:footnoteReference w:id="3"/>
            </w:r>
          </w:p>
        </w:tc>
        <w:tc>
          <w:tcPr>
            <w:tcW w:w="1208" w:type="pct"/>
            <w:vMerge w:val="restart"/>
            <w:shd w:val="clear" w:color="auto" w:fill="FFFFFF"/>
            <w:vAlign w:val="center"/>
          </w:tcPr>
          <w:p w14:paraId="16706F33"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r w:rsidRPr="0064550C">
              <w:rPr>
                <w:rFonts w:asciiTheme="majorHAnsi" w:eastAsia="Times New Roman" w:hAnsiTheme="majorHAnsi"/>
                <w:b/>
                <w:iCs/>
                <w:color w:val="000000"/>
              </w:rPr>
              <w:t>Project Outcomes</w:t>
            </w:r>
          </w:p>
        </w:tc>
        <w:tc>
          <w:tcPr>
            <w:tcW w:w="1082" w:type="pct"/>
            <w:vMerge w:val="restart"/>
            <w:shd w:val="clear" w:color="auto" w:fill="FFFFFF"/>
            <w:vAlign w:val="center"/>
          </w:tcPr>
          <w:p w14:paraId="7266ABE6"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r w:rsidRPr="0064550C">
              <w:rPr>
                <w:rFonts w:asciiTheme="majorHAnsi" w:eastAsia="Times New Roman" w:hAnsiTheme="majorHAnsi"/>
                <w:b/>
                <w:iCs/>
                <w:color w:val="000000"/>
              </w:rPr>
              <w:t>Project Outputs</w:t>
            </w:r>
          </w:p>
        </w:tc>
        <w:tc>
          <w:tcPr>
            <w:tcW w:w="349" w:type="pct"/>
            <w:vMerge w:val="restart"/>
            <w:shd w:val="clear" w:color="auto" w:fill="FFFFFF"/>
            <w:vAlign w:val="center"/>
          </w:tcPr>
          <w:p w14:paraId="67DD957B" w14:textId="77777777" w:rsidR="004C794B" w:rsidRPr="0064550C" w:rsidRDefault="004C794B" w:rsidP="000D3EFC">
            <w:pPr>
              <w:pStyle w:val="Heading3"/>
              <w:rPr>
                <w:rFonts w:asciiTheme="majorHAnsi" w:hAnsiTheme="majorHAnsi"/>
                <w:bCs w:val="0"/>
                <w:iCs/>
                <w:color w:val="000000"/>
                <w:sz w:val="22"/>
                <w:szCs w:val="22"/>
              </w:rPr>
            </w:pPr>
            <w:r w:rsidRPr="0064550C">
              <w:rPr>
                <w:rFonts w:asciiTheme="majorHAnsi" w:hAnsiTheme="majorHAnsi"/>
                <w:bCs w:val="0"/>
                <w:iCs/>
                <w:color w:val="000000"/>
                <w:sz w:val="22"/>
                <w:szCs w:val="22"/>
              </w:rPr>
              <w:t>Trust Fund</w:t>
            </w:r>
          </w:p>
        </w:tc>
        <w:tc>
          <w:tcPr>
            <w:tcW w:w="1150" w:type="pct"/>
            <w:gridSpan w:val="2"/>
            <w:shd w:val="clear" w:color="auto" w:fill="FFFFFF"/>
            <w:vAlign w:val="center"/>
          </w:tcPr>
          <w:p w14:paraId="3ABC847F" w14:textId="77777777" w:rsidR="004C794B" w:rsidRPr="0064550C" w:rsidRDefault="004C794B" w:rsidP="000D3EFC">
            <w:pPr>
              <w:pStyle w:val="Heading3"/>
              <w:jc w:val="center"/>
              <w:rPr>
                <w:rFonts w:asciiTheme="majorHAnsi" w:hAnsiTheme="majorHAnsi"/>
                <w:bCs w:val="0"/>
                <w:iCs/>
                <w:color w:val="000000"/>
                <w:sz w:val="22"/>
                <w:szCs w:val="22"/>
              </w:rPr>
            </w:pPr>
            <w:r w:rsidRPr="0064550C">
              <w:rPr>
                <w:rFonts w:asciiTheme="majorHAnsi" w:hAnsiTheme="majorHAnsi"/>
                <w:bCs w:val="0"/>
                <w:iCs/>
                <w:color w:val="000000"/>
                <w:sz w:val="22"/>
                <w:szCs w:val="22"/>
              </w:rPr>
              <w:t>(</w:t>
            </w:r>
            <w:proofErr w:type="gramStart"/>
            <w:r w:rsidRPr="0064550C">
              <w:rPr>
                <w:rFonts w:asciiTheme="majorHAnsi" w:hAnsiTheme="majorHAnsi"/>
                <w:bCs w:val="0"/>
                <w:iCs/>
                <w:color w:val="000000"/>
                <w:sz w:val="22"/>
                <w:szCs w:val="22"/>
              </w:rPr>
              <w:t>in</w:t>
            </w:r>
            <w:proofErr w:type="gramEnd"/>
            <w:r w:rsidRPr="0064550C">
              <w:rPr>
                <w:rFonts w:asciiTheme="majorHAnsi" w:hAnsiTheme="majorHAnsi"/>
                <w:bCs w:val="0"/>
                <w:iCs/>
                <w:color w:val="000000"/>
                <w:sz w:val="22"/>
                <w:szCs w:val="22"/>
              </w:rPr>
              <w:t xml:space="preserve"> $)</w:t>
            </w:r>
          </w:p>
        </w:tc>
      </w:tr>
      <w:tr w:rsidR="00BC3C9A" w:rsidRPr="0064550C" w14:paraId="6E99F950" w14:textId="77777777" w:rsidTr="00BC3C9A">
        <w:trPr>
          <w:trHeight w:val="120"/>
          <w:jc w:val="center"/>
        </w:trPr>
        <w:tc>
          <w:tcPr>
            <w:tcW w:w="752" w:type="pct"/>
            <w:vMerge/>
            <w:shd w:val="clear" w:color="auto" w:fill="FFFFFF"/>
            <w:vAlign w:val="center"/>
          </w:tcPr>
          <w:p w14:paraId="79AA3DB8"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p>
        </w:tc>
        <w:tc>
          <w:tcPr>
            <w:tcW w:w="459" w:type="pct"/>
            <w:vMerge/>
            <w:shd w:val="clear" w:color="auto" w:fill="FFFFFF"/>
            <w:vAlign w:val="center"/>
          </w:tcPr>
          <w:p w14:paraId="130EC44B"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p>
        </w:tc>
        <w:tc>
          <w:tcPr>
            <w:tcW w:w="1208" w:type="pct"/>
            <w:vMerge/>
            <w:shd w:val="clear" w:color="auto" w:fill="FFFFFF"/>
            <w:vAlign w:val="center"/>
          </w:tcPr>
          <w:p w14:paraId="388D1BE2"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p>
        </w:tc>
        <w:tc>
          <w:tcPr>
            <w:tcW w:w="1082" w:type="pct"/>
            <w:vMerge/>
            <w:shd w:val="clear" w:color="auto" w:fill="FFFFFF"/>
            <w:vAlign w:val="center"/>
          </w:tcPr>
          <w:p w14:paraId="18736E24"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p>
        </w:tc>
        <w:tc>
          <w:tcPr>
            <w:tcW w:w="349" w:type="pct"/>
            <w:vMerge/>
            <w:shd w:val="clear" w:color="auto" w:fill="FFFFFF"/>
          </w:tcPr>
          <w:p w14:paraId="1F552808" w14:textId="77777777" w:rsidR="004C794B" w:rsidRPr="0064550C" w:rsidRDefault="004C794B" w:rsidP="000D3EFC">
            <w:pPr>
              <w:pStyle w:val="Heading3"/>
              <w:rPr>
                <w:rFonts w:asciiTheme="majorHAnsi" w:hAnsiTheme="majorHAnsi"/>
                <w:bCs w:val="0"/>
                <w:iCs/>
                <w:color w:val="000000"/>
                <w:sz w:val="22"/>
                <w:szCs w:val="22"/>
              </w:rPr>
            </w:pPr>
          </w:p>
        </w:tc>
        <w:tc>
          <w:tcPr>
            <w:tcW w:w="525" w:type="pct"/>
            <w:shd w:val="clear" w:color="auto" w:fill="FFFFFF"/>
            <w:tcMar>
              <w:left w:w="43" w:type="dxa"/>
              <w:right w:w="43" w:type="dxa"/>
            </w:tcMar>
            <w:vAlign w:val="center"/>
          </w:tcPr>
          <w:p w14:paraId="20ED834A" w14:textId="77777777" w:rsidR="004C794B" w:rsidRPr="0064550C" w:rsidRDefault="004C794B" w:rsidP="000D3EFC">
            <w:pPr>
              <w:pStyle w:val="Heading3"/>
              <w:rPr>
                <w:rFonts w:asciiTheme="majorHAnsi" w:hAnsiTheme="majorHAnsi"/>
                <w:bCs w:val="0"/>
                <w:iCs/>
                <w:color w:val="000000"/>
                <w:sz w:val="22"/>
                <w:szCs w:val="22"/>
              </w:rPr>
            </w:pPr>
            <w:r w:rsidRPr="0064550C">
              <w:rPr>
                <w:rFonts w:asciiTheme="majorHAnsi" w:hAnsiTheme="majorHAnsi"/>
                <w:bCs w:val="0"/>
                <w:iCs/>
                <w:color w:val="000000"/>
                <w:sz w:val="22"/>
                <w:szCs w:val="22"/>
              </w:rPr>
              <w:t>GEF Project Financing</w:t>
            </w:r>
          </w:p>
        </w:tc>
        <w:tc>
          <w:tcPr>
            <w:tcW w:w="625" w:type="pct"/>
            <w:shd w:val="clear" w:color="auto" w:fill="FFFFFF"/>
            <w:tcMar>
              <w:left w:w="43" w:type="dxa"/>
              <w:right w:w="43" w:type="dxa"/>
            </w:tcMar>
          </w:tcPr>
          <w:p w14:paraId="52D27331" w14:textId="77777777" w:rsidR="004C794B" w:rsidRPr="0064550C" w:rsidRDefault="004C794B" w:rsidP="000D3EFC">
            <w:pPr>
              <w:pStyle w:val="Heading3"/>
              <w:rPr>
                <w:rFonts w:asciiTheme="majorHAnsi" w:hAnsiTheme="majorHAnsi"/>
                <w:bCs w:val="0"/>
                <w:iCs/>
                <w:color w:val="000000"/>
                <w:sz w:val="22"/>
                <w:szCs w:val="22"/>
              </w:rPr>
            </w:pPr>
            <w:r w:rsidRPr="0064550C">
              <w:rPr>
                <w:rFonts w:asciiTheme="majorHAnsi" w:hAnsiTheme="majorHAnsi"/>
                <w:bCs w:val="0"/>
                <w:iCs/>
                <w:color w:val="000000"/>
                <w:sz w:val="22"/>
                <w:szCs w:val="22"/>
              </w:rPr>
              <w:t>Confirmed Co-financing</w:t>
            </w:r>
          </w:p>
        </w:tc>
      </w:tr>
      <w:tr w:rsidR="00BC3C9A" w:rsidRPr="0064550C" w14:paraId="43636D18" w14:textId="77777777" w:rsidTr="00BC3C9A">
        <w:trPr>
          <w:jc w:val="center"/>
        </w:trPr>
        <w:tc>
          <w:tcPr>
            <w:tcW w:w="752" w:type="pct"/>
            <w:shd w:val="clear" w:color="auto" w:fill="FFFFFF"/>
          </w:tcPr>
          <w:p w14:paraId="23FE5C17" w14:textId="77777777" w:rsidR="00B14DC1" w:rsidRPr="0064550C" w:rsidRDefault="00B14DC1" w:rsidP="000D3EFC">
            <w:pPr>
              <w:spacing w:after="0" w:line="240" w:lineRule="auto"/>
              <w:rPr>
                <w:rFonts w:asciiTheme="majorHAnsi" w:eastAsia="Times New Roman" w:hAnsiTheme="majorHAnsi"/>
                <w:color w:val="000000"/>
              </w:rPr>
            </w:pPr>
            <w:r w:rsidRPr="0064550C">
              <w:rPr>
                <w:rFonts w:asciiTheme="majorHAnsi" w:eastAsia="Times New Roman" w:hAnsiTheme="majorHAnsi"/>
                <w:b/>
                <w:color w:val="000000"/>
              </w:rPr>
              <w:t>Component 1</w:t>
            </w:r>
            <w:r w:rsidRPr="0064550C">
              <w:rPr>
                <w:rFonts w:asciiTheme="majorHAnsi" w:eastAsia="Times New Roman" w:hAnsiTheme="majorHAnsi"/>
                <w:color w:val="000000"/>
              </w:rPr>
              <w:t>: Institutional strengthening to support pro conservation and sustainable use in the Pacific region of Colombia</w:t>
            </w:r>
            <w:r w:rsidR="008B28D3" w:rsidRPr="0064550C">
              <w:rPr>
                <w:rFonts w:asciiTheme="majorHAnsi" w:eastAsia="Times New Roman" w:hAnsiTheme="majorHAnsi"/>
                <w:color w:val="000000"/>
              </w:rPr>
              <w:t>.</w:t>
            </w:r>
          </w:p>
        </w:tc>
        <w:tc>
          <w:tcPr>
            <w:tcW w:w="459" w:type="pct"/>
            <w:shd w:val="clear" w:color="auto" w:fill="FFFFFF"/>
          </w:tcPr>
          <w:p w14:paraId="701F92BA" w14:textId="77777777" w:rsidR="00B14DC1" w:rsidRPr="0064550C" w:rsidRDefault="0082227B"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fldChar w:fldCharType="begin">
                <w:ffData>
                  <w:name w:val="GrantType_01"/>
                  <w:enabled/>
                  <w:calcOnExit w:val="0"/>
                  <w:ddList>
                    <w:listEntry w:val="TA"/>
                    <w:listEntry w:val="(select)"/>
                    <w:listEntry w:val="Inv"/>
                  </w:ddList>
                </w:ffData>
              </w:fldChar>
            </w:r>
            <w:bookmarkStart w:id="6" w:name="GrantType_01"/>
            <w:r w:rsidR="00B14DC1" w:rsidRPr="0064550C">
              <w:rPr>
                <w:rFonts w:asciiTheme="majorHAnsi" w:eastAsia="Times New Roman" w:hAnsiTheme="majorHAnsi"/>
                <w:color w:val="000000"/>
              </w:rPr>
              <w:instrText xml:space="preserve"> FORMDROPDOWN </w:instrText>
            </w:r>
            <w:r w:rsidR="00195BB1">
              <w:rPr>
                <w:rFonts w:asciiTheme="majorHAnsi" w:eastAsia="Times New Roman" w:hAnsiTheme="majorHAnsi"/>
                <w:color w:val="000000"/>
              </w:rPr>
            </w:r>
            <w:r w:rsidR="00195BB1">
              <w:rPr>
                <w:rFonts w:asciiTheme="majorHAnsi" w:eastAsia="Times New Roman" w:hAnsiTheme="majorHAnsi"/>
                <w:color w:val="000000"/>
              </w:rPr>
              <w:fldChar w:fldCharType="separate"/>
            </w:r>
            <w:r w:rsidRPr="0064550C">
              <w:rPr>
                <w:rFonts w:asciiTheme="majorHAnsi" w:eastAsia="Times New Roman" w:hAnsiTheme="majorHAnsi"/>
                <w:color w:val="000000"/>
              </w:rPr>
              <w:fldChar w:fldCharType="end"/>
            </w:r>
            <w:bookmarkEnd w:id="6"/>
          </w:p>
        </w:tc>
        <w:tc>
          <w:tcPr>
            <w:tcW w:w="1208" w:type="pct"/>
            <w:shd w:val="clear" w:color="auto" w:fill="FFFFFF"/>
          </w:tcPr>
          <w:p w14:paraId="064CE881" w14:textId="77777777" w:rsidR="0081285A" w:rsidRPr="0064550C" w:rsidRDefault="0081285A" w:rsidP="00BC3C9A">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 xml:space="preserve">1.1 The territorial and environmental management planning instruments are harmonized with the instruments developed by the black </w:t>
            </w:r>
            <w:r w:rsidR="00403CF4" w:rsidRPr="0064550C">
              <w:rPr>
                <w:rFonts w:asciiTheme="majorHAnsi" w:eastAsia="Times New Roman" w:hAnsiTheme="majorHAnsi"/>
                <w:color w:val="000000"/>
              </w:rPr>
              <w:t xml:space="preserve">communities </w:t>
            </w:r>
            <w:r w:rsidRPr="0064550C">
              <w:rPr>
                <w:rFonts w:asciiTheme="majorHAnsi" w:eastAsia="Times New Roman" w:hAnsiTheme="majorHAnsi"/>
                <w:color w:val="000000"/>
              </w:rPr>
              <w:t>and indigenous peoples to safeguard biological, cultural, and ecosystem services diversity, leading to a general reduction in potential threats from development- oriented activities.</w:t>
            </w:r>
          </w:p>
          <w:p w14:paraId="4F8044F3" w14:textId="77777777" w:rsidR="003445C5" w:rsidRPr="0064550C" w:rsidRDefault="00825985" w:rsidP="00825985">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u w:val="single"/>
              </w:rPr>
              <w:t>Indicators</w:t>
            </w:r>
            <w:r w:rsidRPr="0064550C">
              <w:rPr>
                <w:rFonts w:asciiTheme="majorHAnsi" w:eastAsia="Times New Roman" w:hAnsiTheme="majorHAnsi"/>
                <w:i/>
                <w:color w:val="000000"/>
              </w:rPr>
              <w:t xml:space="preserve">: </w:t>
            </w:r>
          </w:p>
          <w:p w14:paraId="06E1FEF0" w14:textId="77777777" w:rsidR="00825985" w:rsidRPr="0064550C" w:rsidRDefault="00825985" w:rsidP="00825985">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 </w:t>
            </w:r>
            <w:r w:rsidR="00172BF8" w:rsidRPr="0064550C">
              <w:rPr>
                <w:rFonts w:asciiTheme="majorHAnsi" w:eastAsia="Times New Roman" w:hAnsiTheme="majorHAnsi"/>
                <w:i/>
                <w:color w:val="000000"/>
              </w:rPr>
              <w:t>Project targeted area</w:t>
            </w:r>
            <w:r w:rsidR="00685C34" w:rsidRPr="0064550C">
              <w:rPr>
                <w:rFonts w:asciiTheme="majorHAnsi" w:eastAsia="Times New Roman" w:hAnsiTheme="majorHAnsi"/>
                <w:i/>
                <w:color w:val="000000"/>
              </w:rPr>
              <w:t xml:space="preserve"> (hectares – ha)</w:t>
            </w:r>
            <w:r w:rsidR="00172BF8" w:rsidRPr="0064550C">
              <w:rPr>
                <w:rFonts w:asciiTheme="majorHAnsi" w:eastAsia="Times New Roman" w:hAnsiTheme="majorHAnsi"/>
                <w:i/>
                <w:color w:val="000000"/>
              </w:rPr>
              <w:t xml:space="preserve"> for reducing current and potential pressures from competing land uses and forest degrading land-uses: 44,084,957 ha (marine area: 34,762,783 ha; continental area: 9,322,174 ha) corresponding to the </w:t>
            </w:r>
            <w:r w:rsidR="005616B8" w:rsidRPr="0064550C">
              <w:rPr>
                <w:rFonts w:asciiTheme="majorHAnsi" w:eastAsia="Times New Roman" w:hAnsiTheme="majorHAnsi"/>
                <w:i/>
                <w:color w:val="000000"/>
              </w:rPr>
              <w:t xml:space="preserve">SIRAP Pacific </w:t>
            </w:r>
            <w:r w:rsidR="00172BF8" w:rsidRPr="0064550C">
              <w:rPr>
                <w:rFonts w:asciiTheme="majorHAnsi" w:eastAsia="Times New Roman" w:hAnsiTheme="majorHAnsi"/>
                <w:i/>
                <w:color w:val="000000"/>
              </w:rPr>
              <w:t>management area (indirect targ</w:t>
            </w:r>
            <w:r w:rsidR="004C381D" w:rsidRPr="0064550C">
              <w:rPr>
                <w:rFonts w:asciiTheme="majorHAnsi" w:eastAsia="Times New Roman" w:hAnsiTheme="majorHAnsi"/>
                <w:i/>
                <w:color w:val="000000"/>
              </w:rPr>
              <w:t>et landscape) of which at least</w:t>
            </w:r>
            <w:r w:rsidR="00685C34" w:rsidRPr="0064550C">
              <w:rPr>
                <w:rFonts w:asciiTheme="majorHAnsi" w:eastAsia="Times New Roman" w:hAnsiTheme="majorHAnsi"/>
                <w:i/>
                <w:color w:val="000000"/>
              </w:rPr>
              <w:t xml:space="preserve"> </w:t>
            </w:r>
            <w:r w:rsidR="004C381D" w:rsidRPr="0064550C">
              <w:rPr>
                <w:rFonts w:asciiTheme="majorHAnsi" w:eastAsia="Times New Roman" w:hAnsiTheme="majorHAnsi"/>
                <w:i/>
                <w:color w:val="000000"/>
              </w:rPr>
              <w:t xml:space="preserve">1,243,216 ha </w:t>
            </w:r>
            <w:r w:rsidR="00685C34" w:rsidRPr="0064550C">
              <w:rPr>
                <w:rFonts w:asciiTheme="majorHAnsi" w:eastAsia="Times New Roman" w:hAnsiTheme="majorHAnsi"/>
                <w:i/>
                <w:color w:val="000000"/>
              </w:rPr>
              <w:t>(direct total area).</w:t>
            </w:r>
          </w:p>
          <w:p w14:paraId="26FDFCCE" w14:textId="77777777" w:rsidR="00DD236A" w:rsidRPr="0064550C" w:rsidRDefault="00DD236A" w:rsidP="00825985">
            <w:pPr>
              <w:spacing w:after="0" w:line="240" w:lineRule="auto"/>
              <w:rPr>
                <w:rFonts w:asciiTheme="majorHAnsi" w:eastAsia="Times New Roman" w:hAnsiTheme="majorHAnsi"/>
                <w:i/>
                <w:color w:val="000000"/>
              </w:rPr>
            </w:pPr>
          </w:p>
          <w:p w14:paraId="78D8267A" w14:textId="77777777" w:rsidR="00825985" w:rsidRPr="0064550C" w:rsidRDefault="00825985" w:rsidP="00825985">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− 210,193 ha of strategic importance for biodiversity conservation </w:t>
            </w:r>
            <w:r w:rsidRPr="0064550C">
              <w:rPr>
                <w:rFonts w:asciiTheme="majorHAnsi" w:eastAsia="Times New Roman" w:hAnsiTheme="majorHAnsi"/>
                <w:i/>
                <w:color w:val="000000"/>
              </w:rPr>
              <w:lastRenderedPageBreak/>
              <w:t>outside</w:t>
            </w:r>
            <w:r w:rsidR="00172BF8" w:rsidRPr="0064550C">
              <w:rPr>
                <w:rFonts w:asciiTheme="majorHAnsi" w:eastAsia="Times New Roman" w:hAnsiTheme="majorHAnsi"/>
                <w:i/>
                <w:color w:val="000000"/>
              </w:rPr>
              <w:t xml:space="preserve"> </w:t>
            </w:r>
            <w:r w:rsidRPr="0064550C">
              <w:rPr>
                <w:rFonts w:asciiTheme="majorHAnsi" w:eastAsia="Times New Roman" w:hAnsiTheme="majorHAnsi"/>
                <w:i/>
                <w:color w:val="000000"/>
              </w:rPr>
              <w:t>PAs that apply guidelines and are managed to be included in the planning instruments under improved management</w:t>
            </w:r>
            <w:r w:rsidR="00172BF8" w:rsidRPr="0064550C">
              <w:rPr>
                <w:rFonts w:asciiTheme="majorHAnsi" w:eastAsia="Times New Roman" w:hAnsiTheme="majorHAnsi"/>
                <w:i/>
                <w:color w:val="000000"/>
              </w:rPr>
              <w:t>.</w:t>
            </w:r>
          </w:p>
          <w:p w14:paraId="174906A4" w14:textId="77777777" w:rsidR="00DD236A" w:rsidRPr="0064550C" w:rsidRDefault="00DD236A" w:rsidP="00825985">
            <w:pPr>
              <w:spacing w:after="0" w:line="240" w:lineRule="auto"/>
              <w:rPr>
                <w:rFonts w:asciiTheme="majorHAnsi" w:eastAsia="Times New Roman" w:hAnsiTheme="majorHAnsi"/>
                <w:i/>
                <w:color w:val="000000"/>
              </w:rPr>
            </w:pPr>
          </w:p>
          <w:p w14:paraId="67907FD7" w14:textId="77777777" w:rsidR="00DD236A" w:rsidRPr="0064550C" w:rsidRDefault="00DD236A" w:rsidP="00825985">
            <w:pPr>
              <w:spacing w:after="0" w:line="240" w:lineRule="auto"/>
              <w:rPr>
                <w:rFonts w:asciiTheme="majorHAnsi" w:eastAsia="Times New Roman" w:hAnsiTheme="majorHAnsi"/>
                <w:i/>
                <w:color w:val="000000"/>
              </w:rPr>
            </w:pPr>
          </w:p>
          <w:p w14:paraId="2D855923" w14:textId="77777777" w:rsidR="00DD236A" w:rsidRPr="0064550C" w:rsidRDefault="00DD236A" w:rsidP="00825985">
            <w:pPr>
              <w:spacing w:after="0" w:line="240" w:lineRule="auto"/>
              <w:rPr>
                <w:rFonts w:asciiTheme="majorHAnsi" w:eastAsia="Times New Roman" w:hAnsiTheme="majorHAnsi"/>
                <w:i/>
                <w:color w:val="000000"/>
              </w:rPr>
            </w:pPr>
          </w:p>
          <w:p w14:paraId="6FB95B1E" w14:textId="77777777" w:rsidR="00DD236A" w:rsidRPr="0064550C" w:rsidRDefault="00DD236A" w:rsidP="00825985">
            <w:pPr>
              <w:spacing w:after="0" w:line="240" w:lineRule="auto"/>
              <w:rPr>
                <w:rFonts w:asciiTheme="majorHAnsi" w:eastAsia="Times New Roman" w:hAnsiTheme="majorHAnsi"/>
                <w:i/>
                <w:color w:val="000000"/>
              </w:rPr>
            </w:pPr>
          </w:p>
          <w:p w14:paraId="34E99213" w14:textId="77777777" w:rsidR="00DD236A" w:rsidRPr="0064550C" w:rsidRDefault="00DD236A" w:rsidP="00825985">
            <w:pPr>
              <w:spacing w:after="0" w:line="240" w:lineRule="auto"/>
              <w:rPr>
                <w:rFonts w:asciiTheme="majorHAnsi" w:eastAsia="Times New Roman" w:hAnsiTheme="majorHAnsi"/>
                <w:i/>
                <w:color w:val="000000"/>
              </w:rPr>
            </w:pPr>
          </w:p>
          <w:p w14:paraId="7F95A642" w14:textId="77777777" w:rsidR="00DD236A" w:rsidRPr="0064550C" w:rsidRDefault="00DD236A" w:rsidP="00825985">
            <w:pPr>
              <w:spacing w:after="0" w:line="240" w:lineRule="auto"/>
              <w:rPr>
                <w:rFonts w:asciiTheme="majorHAnsi" w:eastAsia="Times New Roman" w:hAnsiTheme="majorHAnsi"/>
                <w:i/>
                <w:color w:val="000000"/>
              </w:rPr>
            </w:pPr>
          </w:p>
          <w:p w14:paraId="2B183D7F" w14:textId="77777777" w:rsidR="00F46E1A" w:rsidRPr="0064550C" w:rsidRDefault="00F46E1A" w:rsidP="00825985">
            <w:pPr>
              <w:spacing w:after="0" w:line="240" w:lineRule="auto"/>
              <w:rPr>
                <w:rFonts w:asciiTheme="majorHAnsi" w:eastAsia="Times New Roman" w:hAnsiTheme="majorHAnsi"/>
                <w:i/>
                <w:color w:val="000000"/>
              </w:rPr>
            </w:pPr>
          </w:p>
          <w:p w14:paraId="5BFBED01" w14:textId="77777777" w:rsidR="00DD236A" w:rsidRPr="0064550C" w:rsidRDefault="00DD236A" w:rsidP="00825985">
            <w:pPr>
              <w:spacing w:after="0" w:line="240" w:lineRule="auto"/>
              <w:rPr>
                <w:rFonts w:asciiTheme="majorHAnsi" w:eastAsia="Times New Roman" w:hAnsiTheme="majorHAnsi"/>
                <w:i/>
                <w:color w:val="000000"/>
              </w:rPr>
            </w:pPr>
          </w:p>
          <w:p w14:paraId="6DE52BDF" w14:textId="77777777" w:rsidR="00263F1B" w:rsidRPr="0064550C" w:rsidRDefault="00263F1B" w:rsidP="0081285A">
            <w:pPr>
              <w:spacing w:after="0" w:line="240" w:lineRule="auto"/>
              <w:rPr>
                <w:rFonts w:asciiTheme="majorHAnsi" w:eastAsia="Times New Roman" w:hAnsiTheme="majorHAnsi"/>
                <w:color w:val="000000"/>
              </w:rPr>
            </w:pPr>
          </w:p>
          <w:p w14:paraId="0BD0FCE1" w14:textId="094BD59C" w:rsidR="0081285A" w:rsidRPr="0064550C" w:rsidRDefault="0081285A" w:rsidP="0081285A">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1.2 Improved stakeholder</w:t>
            </w:r>
            <w:r w:rsidR="00DD236A" w:rsidRPr="0064550C">
              <w:rPr>
                <w:rFonts w:asciiTheme="majorHAnsi" w:eastAsia="Times New Roman" w:hAnsiTheme="majorHAnsi"/>
                <w:color w:val="000000"/>
              </w:rPr>
              <w:t>s’</w:t>
            </w:r>
            <w:r w:rsidRPr="0064550C">
              <w:rPr>
                <w:rFonts w:asciiTheme="majorHAnsi" w:eastAsia="Times New Roman" w:hAnsiTheme="majorHAnsi"/>
                <w:color w:val="000000"/>
              </w:rPr>
              <w:t xml:space="preserve"> capacity and participation to support the enforcement of </w:t>
            </w:r>
            <w:r w:rsidR="00DD236A" w:rsidRPr="0064550C">
              <w:rPr>
                <w:rFonts w:asciiTheme="majorHAnsi" w:eastAsia="Times New Roman" w:hAnsiTheme="majorHAnsi"/>
                <w:color w:val="000000"/>
              </w:rPr>
              <w:t xml:space="preserve">harmonized </w:t>
            </w:r>
            <w:r w:rsidRPr="0064550C">
              <w:rPr>
                <w:rFonts w:asciiTheme="majorHAnsi" w:eastAsia="Times New Roman" w:hAnsiTheme="majorHAnsi"/>
                <w:color w:val="000000"/>
              </w:rPr>
              <w:t xml:space="preserve">planning and environmental management in the MUCBs.  </w:t>
            </w:r>
          </w:p>
          <w:p w14:paraId="6B8208BF" w14:textId="77777777" w:rsidR="00DD236A" w:rsidRPr="0064550C" w:rsidRDefault="00DD236A" w:rsidP="0081285A">
            <w:pPr>
              <w:spacing w:after="0" w:line="240" w:lineRule="auto"/>
              <w:rPr>
                <w:rFonts w:asciiTheme="majorHAnsi" w:eastAsia="Times New Roman" w:hAnsiTheme="majorHAnsi"/>
                <w:color w:val="000000"/>
              </w:rPr>
            </w:pPr>
          </w:p>
          <w:p w14:paraId="76966C63" w14:textId="77777777" w:rsidR="00034C62" w:rsidRPr="0064550C" w:rsidRDefault="00DD236A" w:rsidP="0081285A">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u w:val="single"/>
              </w:rPr>
              <w:t xml:space="preserve">Outcome 1.2 </w:t>
            </w:r>
            <w:r w:rsidR="00034C62" w:rsidRPr="0064550C">
              <w:rPr>
                <w:rFonts w:asciiTheme="majorHAnsi" w:eastAsia="Times New Roman" w:hAnsiTheme="majorHAnsi"/>
                <w:i/>
                <w:color w:val="000000"/>
                <w:u w:val="single"/>
              </w:rPr>
              <w:t>Indicators</w:t>
            </w:r>
            <w:r w:rsidR="00034C62" w:rsidRPr="0064550C">
              <w:rPr>
                <w:rFonts w:asciiTheme="majorHAnsi" w:eastAsia="Times New Roman" w:hAnsiTheme="majorHAnsi"/>
                <w:i/>
                <w:color w:val="000000"/>
              </w:rPr>
              <w:t xml:space="preserve">: </w:t>
            </w:r>
          </w:p>
          <w:p w14:paraId="52F05732" w14:textId="3BA48FE9" w:rsidR="00B14DC1" w:rsidRPr="0064550C" w:rsidRDefault="00034C62">
            <w:pPr>
              <w:spacing w:after="0" w:line="240" w:lineRule="auto"/>
              <w:rPr>
                <w:rFonts w:asciiTheme="majorHAnsi" w:eastAsia="Times New Roman" w:hAnsiTheme="majorHAnsi"/>
                <w:color w:val="000000"/>
              </w:rPr>
            </w:pPr>
            <w:r w:rsidRPr="0064550C">
              <w:rPr>
                <w:rFonts w:asciiTheme="majorHAnsi" w:eastAsia="Times New Roman" w:hAnsiTheme="majorHAnsi"/>
                <w:i/>
                <w:color w:val="000000"/>
              </w:rPr>
              <w:t xml:space="preserve">− Increase of in the SIRAP Pacific’s management </w:t>
            </w:r>
            <w:r w:rsidR="0061576D" w:rsidRPr="0064550C">
              <w:rPr>
                <w:rFonts w:asciiTheme="majorHAnsi" w:eastAsia="Times New Roman" w:hAnsiTheme="majorHAnsi"/>
                <w:i/>
                <w:color w:val="000000"/>
              </w:rPr>
              <w:t>capacities</w:t>
            </w:r>
            <w:r w:rsidRPr="0064550C">
              <w:rPr>
                <w:rFonts w:asciiTheme="majorHAnsi" w:eastAsia="Times New Roman" w:hAnsiTheme="majorHAnsi"/>
                <w:i/>
                <w:color w:val="000000"/>
              </w:rPr>
              <w:t xml:space="preserve"> measured through the GEF Development Capacity Scorecard: a) </w:t>
            </w:r>
            <w:r w:rsidR="00D54B07" w:rsidRPr="0064550C">
              <w:rPr>
                <w:rFonts w:asciiTheme="majorHAnsi" w:eastAsia="Times New Roman" w:hAnsiTheme="majorHAnsi"/>
                <w:i/>
                <w:color w:val="000000"/>
              </w:rPr>
              <w:t>Regional roundta</w:t>
            </w:r>
            <w:r w:rsidR="001272BE" w:rsidRPr="0064550C">
              <w:rPr>
                <w:rFonts w:asciiTheme="majorHAnsi" w:eastAsia="Times New Roman" w:hAnsiTheme="majorHAnsi"/>
                <w:i/>
                <w:color w:val="000000"/>
              </w:rPr>
              <w:t>ble, f</w:t>
            </w:r>
            <w:r w:rsidR="00D54B07" w:rsidRPr="0064550C">
              <w:rPr>
                <w:rFonts w:asciiTheme="majorHAnsi" w:eastAsia="Times New Roman" w:hAnsiTheme="majorHAnsi"/>
                <w:i/>
                <w:color w:val="000000"/>
              </w:rPr>
              <w:t>r</w:t>
            </w:r>
            <w:r w:rsidR="001272BE" w:rsidRPr="0064550C">
              <w:rPr>
                <w:rFonts w:asciiTheme="majorHAnsi" w:eastAsia="Times New Roman" w:hAnsiTheme="majorHAnsi"/>
                <w:i/>
                <w:color w:val="000000"/>
              </w:rPr>
              <w:t>o</w:t>
            </w:r>
            <w:r w:rsidR="00D54B07" w:rsidRPr="0064550C">
              <w:rPr>
                <w:rFonts w:asciiTheme="majorHAnsi" w:eastAsia="Times New Roman" w:hAnsiTheme="majorHAnsi"/>
                <w:i/>
                <w:color w:val="000000"/>
              </w:rPr>
              <w:t xml:space="preserve">m 29% to 44%; b) Regional/local roundtable </w:t>
            </w:r>
            <w:proofErr w:type="spellStart"/>
            <w:r w:rsidR="00D54B07" w:rsidRPr="0064550C">
              <w:rPr>
                <w:rFonts w:asciiTheme="majorHAnsi" w:eastAsia="Times New Roman" w:hAnsiTheme="majorHAnsi"/>
                <w:i/>
                <w:color w:val="000000"/>
              </w:rPr>
              <w:t>Katios</w:t>
            </w:r>
            <w:proofErr w:type="spellEnd"/>
            <w:r w:rsidR="00D54B07" w:rsidRPr="0064550C">
              <w:rPr>
                <w:rFonts w:asciiTheme="majorHAnsi" w:eastAsia="Times New Roman" w:hAnsiTheme="majorHAnsi"/>
                <w:i/>
                <w:color w:val="000000"/>
              </w:rPr>
              <w:t xml:space="preserve"> – </w:t>
            </w:r>
            <w:proofErr w:type="spellStart"/>
            <w:r w:rsidR="00D54B07" w:rsidRPr="0064550C">
              <w:rPr>
                <w:rFonts w:asciiTheme="majorHAnsi" w:eastAsia="Times New Roman" w:hAnsiTheme="majorHAnsi"/>
                <w:i/>
                <w:color w:val="000000"/>
              </w:rPr>
              <w:t>Caoba</w:t>
            </w:r>
            <w:proofErr w:type="spellEnd"/>
            <w:r w:rsidR="00D54B07" w:rsidRPr="0064550C">
              <w:rPr>
                <w:rFonts w:asciiTheme="majorHAnsi" w:eastAsia="Times New Roman" w:hAnsiTheme="majorHAnsi"/>
                <w:i/>
                <w:color w:val="000000"/>
              </w:rPr>
              <w:t xml:space="preserve"> MUCB, Regional/local roundtable </w:t>
            </w:r>
            <w:proofErr w:type="spellStart"/>
            <w:r w:rsidR="00D54B07" w:rsidRPr="0064550C">
              <w:rPr>
                <w:rFonts w:asciiTheme="majorHAnsi" w:eastAsia="Times New Roman" w:hAnsiTheme="majorHAnsi"/>
                <w:i/>
                <w:color w:val="000000"/>
              </w:rPr>
              <w:t>Farallones</w:t>
            </w:r>
            <w:proofErr w:type="spellEnd"/>
            <w:r w:rsidR="00D54B07" w:rsidRPr="0064550C">
              <w:rPr>
                <w:rFonts w:asciiTheme="majorHAnsi" w:eastAsia="Times New Roman" w:hAnsiTheme="majorHAnsi"/>
                <w:i/>
                <w:color w:val="000000"/>
              </w:rPr>
              <w:t xml:space="preserve"> – </w:t>
            </w:r>
            <w:proofErr w:type="spellStart"/>
            <w:r w:rsidR="00D54B07" w:rsidRPr="0064550C">
              <w:rPr>
                <w:rFonts w:asciiTheme="majorHAnsi" w:eastAsia="Times New Roman" w:hAnsiTheme="majorHAnsi"/>
                <w:i/>
                <w:color w:val="000000"/>
              </w:rPr>
              <w:t>Calima</w:t>
            </w:r>
            <w:proofErr w:type="spellEnd"/>
            <w:r w:rsidR="00D54B07" w:rsidRPr="0064550C">
              <w:rPr>
                <w:rFonts w:asciiTheme="majorHAnsi" w:eastAsia="Times New Roman" w:hAnsiTheme="majorHAnsi"/>
                <w:i/>
                <w:color w:val="000000"/>
              </w:rPr>
              <w:t xml:space="preserve"> MUCB, Regional/local roundtable Cabo </w:t>
            </w:r>
            <w:proofErr w:type="spellStart"/>
            <w:r w:rsidR="00D54B07" w:rsidRPr="0064550C">
              <w:rPr>
                <w:rFonts w:asciiTheme="majorHAnsi" w:eastAsia="Times New Roman" w:hAnsiTheme="majorHAnsi"/>
                <w:i/>
                <w:color w:val="000000"/>
              </w:rPr>
              <w:t>Manglares</w:t>
            </w:r>
            <w:proofErr w:type="spellEnd"/>
            <w:r w:rsidR="00D54B07" w:rsidRPr="0064550C">
              <w:rPr>
                <w:rFonts w:asciiTheme="majorHAnsi" w:eastAsia="Times New Roman" w:hAnsiTheme="majorHAnsi"/>
                <w:i/>
                <w:color w:val="000000"/>
              </w:rPr>
              <w:t xml:space="preserve"> – Gran </w:t>
            </w:r>
            <w:proofErr w:type="spellStart"/>
            <w:r w:rsidR="00D54B07" w:rsidRPr="0064550C">
              <w:rPr>
                <w:rFonts w:asciiTheme="majorHAnsi" w:eastAsia="Times New Roman" w:hAnsiTheme="majorHAnsi"/>
                <w:i/>
                <w:color w:val="000000"/>
              </w:rPr>
              <w:t>Familia</w:t>
            </w:r>
            <w:proofErr w:type="spellEnd"/>
            <w:r w:rsidR="00D54B07" w:rsidRPr="0064550C">
              <w:rPr>
                <w:rFonts w:asciiTheme="majorHAnsi" w:eastAsia="Times New Roman" w:hAnsiTheme="majorHAnsi"/>
                <w:i/>
                <w:color w:val="000000"/>
              </w:rPr>
              <w:t xml:space="preserve"> </w:t>
            </w:r>
            <w:proofErr w:type="spellStart"/>
            <w:r w:rsidR="00D54B07" w:rsidRPr="0064550C">
              <w:rPr>
                <w:rFonts w:asciiTheme="majorHAnsi" w:eastAsia="Times New Roman" w:hAnsiTheme="majorHAnsi"/>
                <w:i/>
                <w:color w:val="000000"/>
              </w:rPr>
              <w:t>Awá</w:t>
            </w:r>
            <w:proofErr w:type="spellEnd"/>
            <w:r w:rsidR="00D54B07" w:rsidRPr="0064550C">
              <w:rPr>
                <w:rFonts w:asciiTheme="majorHAnsi" w:eastAsia="Times New Roman" w:hAnsiTheme="majorHAnsi"/>
                <w:i/>
                <w:color w:val="000000"/>
              </w:rPr>
              <w:t xml:space="preserve"> MUCB, Regional/local roundtable </w:t>
            </w:r>
            <w:proofErr w:type="spellStart"/>
            <w:r w:rsidR="00D54B07" w:rsidRPr="0064550C">
              <w:rPr>
                <w:rFonts w:asciiTheme="majorHAnsi" w:eastAsia="Times New Roman" w:hAnsiTheme="majorHAnsi"/>
                <w:i/>
                <w:color w:val="000000"/>
              </w:rPr>
              <w:t>Munchique</w:t>
            </w:r>
            <w:proofErr w:type="spellEnd"/>
            <w:r w:rsidR="00D54B07" w:rsidRPr="0064550C">
              <w:rPr>
                <w:rFonts w:asciiTheme="majorHAnsi" w:eastAsia="Times New Roman" w:hAnsiTheme="majorHAnsi"/>
                <w:i/>
                <w:color w:val="000000"/>
              </w:rPr>
              <w:t xml:space="preserve"> – Río </w:t>
            </w:r>
            <w:proofErr w:type="spellStart"/>
            <w:r w:rsidR="00D54B07" w:rsidRPr="0064550C">
              <w:rPr>
                <w:rFonts w:asciiTheme="majorHAnsi" w:eastAsia="Times New Roman" w:hAnsiTheme="majorHAnsi"/>
                <w:i/>
                <w:color w:val="000000"/>
              </w:rPr>
              <w:t>Saija</w:t>
            </w:r>
            <w:proofErr w:type="spellEnd"/>
            <w:r w:rsidR="00D54B07" w:rsidRPr="0064550C">
              <w:rPr>
                <w:rFonts w:asciiTheme="majorHAnsi" w:eastAsia="Times New Roman" w:hAnsiTheme="majorHAnsi"/>
                <w:i/>
                <w:color w:val="000000"/>
              </w:rPr>
              <w:t xml:space="preserve"> MUCB, Regional/local roundtable </w:t>
            </w:r>
            <w:proofErr w:type="spellStart"/>
            <w:r w:rsidR="00D54B07" w:rsidRPr="0064550C">
              <w:rPr>
                <w:rFonts w:asciiTheme="majorHAnsi" w:eastAsia="Times New Roman" w:hAnsiTheme="majorHAnsi"/>
                <w:i/>
                <w:color w:val="000000"/>
              </w:rPr>
              <w:t>Serranía</w:t>
            </w:r>
            <w:proofErr w:type="spellEnd"/>
            <w:r w:rsidR="00D54B07" w:rsidRPr="0064550C">
              <w:rPr>
                <w:rFonts w:asciiTheme="majorHAnsi" w:eastAsia="Times New Roman" w:hAnsiTheme="majorHAnsi"/>
                <w:i/>
                <w:color w:val="000000"/>
              </w:rPr>
              <w:t xml:space="preserve"> de </w:t>
            </w:r>
            <w:proofErr w:type="spellStart"/>
            <w:r w:rsidR="00D54B07" w:rsidRPr="0064550C">
              <w:rPr>
                <w:rFonts w:asciiTheme="majorHAnsi" w:eastAsia="Times New Roman" w:hAnsiTheme="majorHAnsi"/>
                <w:i/>
                <w:color w:val="000000"/>
              </w:rPr>
              <w:t>Paraguas</w:t>
            </w:r>
            <w:proofErr w:type="spellEnd"/>
            <w:r w:rsidR="00D54B07" w:rsidRPr="0064550C">
              <w:rPr>
                <w:rFonts w:asciiTheme="majorHAnsi" w:eastAsia="Times New Roman" w:hAnsiTheme="majorHAnsi"/>
                <w:i/>
                <w:color w:val="000000"/>
              </w:rPr>
              <w:t xml:space="preserve"> – </w:t>
            </w:r>
            <w:proofErr w:type="spellStart"/>
            <w:r w:rsidR="00D54B07" w:rsidRPr="0064550C">
              <w:rPr>
                <w:rFonts w:asciiTheme="majorHAnsi" w:eastAsia="Times New Roman" w:hAnsiTheme="majorHAnsi"/>
                <w:i/>
                <w:color w:val="000000"/>
              </w:rPr>
              <w:t>Tatamá</w:t>
            </w:r>
            <w:proofErr w:type="spellEnd"/>
            <w:r w:rsidR="00D54B07" w:rsidRPr="0064550C">
              <w:rPr>
                <w:rFonts w:asciiTheme="majorHAnsi" w:eastAsia="Times New Roman" w:hAnsiTheme="majorHAnsi"/>
                <w:i/>
                <w:color w:val="000000"/>
              </w:rPr>
              <w:t xml:space="preserve"> MUCB, Assembly CC/CI </w:t>
            </w:r>
            <w:proofErr w:type="spellStart"/>
            <w:r w:rsidR="00D54B07" w:rsidRPr="0064550C">
              <w:rPr>
                <w:rFonts w:asciiTheme="majorHAnsi" w:eastAsia="Times New Roman" w:hAnsiTheme="majorHAnsi"/>
                <w:i/>
                <w:color w:val="000000"/>
              </w:rPr>
              <w:t>Katios</w:t>
            </w:r>
            <w:proofErr w:type="spellEnd"/>
            <w:r w:rsidR="00D54B07" w:rsidRPr="0064550C">
              <w:rPr>
                <w:rFonts w:asciiTheme="majorHAnsi" w:eastAsia="Times New Roman" w:hAnsiTheme="majorHAnsi"/>
                <w:i/>
                <w:color w:val="000000"/>
              </w:rPr>
              <w:t xml:space="preserve"> – </w:t>
            </w:r>
            <w:proofErr w:type="spellStart"/>
            <w:r w:rsidR="00D54B07" w:rsidRPr="0064550C">
              <w:rPr>
                <w:rFonts w:asciiTheme="majorHAnsi" w:eastAsia="Times New Roman" w:hAnsiTheme="majorHAnsi"/>
                <w:i/>
                <w:color w:val="000000"/>
              </w:rPr>
              <w:t>Caoba</w:t>
            </w:r>
            <w:proofErr w:type="spellEnd"/>
            <w:r w:rsidR="00D54B07" w:rsidRPr="0064550C">
              <w:rPr>
                <w:rFonts w:asciiTheme="majorHAnsi" w:eastAsia="Times New Roman" w:hAnsiTheme="majorHAnsi"/>
                <w:i/>
                <w:color w:val="000000"/>
              </w:rPr>
              <w:t xml:space="preserve"> MUCB, Assembly CC/RI </w:t>
            </w:r>
            <w:proofErr w:type="spellStart"/>
            <w:r w:rsidR="00D54B07" w:rsidRPr="0064550C">
              <w:rPr>
                <w:rFonts w:asciiTheme="majorHAnsi" w:eastAsia="Times New Roman" w:hAnsiTheme="majorHAnsi"/>
                <w:i/>
                <w:color w:val="000000"/>
              </w:rPr>
              <w:lastRenderedPageBreak/>
              <w:t>Farallones</w:t>
            </w:r>
            <w:proofErr w:type="spellEnd"/>
            <w:r w:rsidR="00D54B07" w:rsidRPr="0064550C">
              <w:rPr>
                <w:rFonts w:asciiTheme="majorHAnsi" w:eastAsia="Times New Roman" w:hAnsiTheme="majorHAnsi"/>
                <w:i/>
                <w:color w:val="000000"/>
              </w:rPr>
              <w:t xml:space="preserve"> – </w:t>
            </w:r>
            <w:proofErr w:type="spellStart"/>
            <w:r w:rsidR="00D54B07" w:rsidRPr="0064550C">
              <w:rPr>
                <w:rFonts w:asciiTheme="majorHAnsi" w:eastAsia="Times New Roman" w:hAnsiTheme="majorHAnsi"/>
                <w:i/>
                <w:color w:val="000000"/>
              </w:rPr>
              <w:t>Calima</w:t>
            </w:r>
            <w:proofErr w:type="spellEnd"/>
            <w:r w:rsidR="00D54B07" w:rsidRPr="0064550C">
              <w:rPr>
                <w:rFonts w:asciiTheme="majorHAnsi" w:eastAsia="Times New Roman" w:hAnsiTheme="majorHAnsi"/>
                <w:i/>
                <w:color w:val="000000"/>
              </w:rPr>
              <w:t xml:space="preserve"> MUCB, Assembly CC/RI Cabo </w:t>
            </w:r>
            <w:proofErr w:type="spellStart"/>
            <w:r w:rsidR="00D54B07" w:rsidRPr="0064550C">
              <w:rPr>
                <w:rFonts w:asciiTheme="majorHAnsi" w:eastAsia="Times New Roman" w:hAnsiTheme="majorHAnsi"/>
                <w:i/>
                <w:color w:val="000000"/>
              </w:rPr>
              <w:t>Manglares</w:t>
            </w:r>
            <w:proofErr w:type="spellEnd"/>
            <w:r w:rsidR="00D54B07" w:rsidRPr="0064550C">
              <w:rPr>
                <w:rFonts w:asciiTheme="majorHAnsi" w:eastAsia="Times New Roman" w:hAnsiTheme="majorHAnsi"/>
                <w:i/>
                <w:color w:val="000000"/>
              </w:rPr>
              <w:t xml:space="preserve"> – Gran </w:t>
            </w:r>
            <w:proofErr w:type="spellStart"/>
            <w:r w:rsidR="00D54B07" w:rsidRPr="0064550C">
              <w:rPr>
                <w:rFonts w:asciiTheme="majorHAnsi" w:eastAsia="Times New Roman" w:hAnsiTheme="majorHAnsi"/>
                <w:i/>
                <w:color w:val="000000"/>
              </w:rPr>
              <w:t>Familia</w:t>
            </w:r>
            <w:proofErr w:type="spellEnd"/>
            <w:r w:rsidR="00D54B07" w:rsidRPr="0064550C">
              <w:rPr>
                <w:rFonts w:asciiTheme="majorHAnsi" w:eastAsia="Times New Roman" w:hAnsiTheme="majorHAnsi"/>
                <w:i/>
                <w:color w:val="000000"/>
              </w:rPr>
              <w:t xml:space="preserve"> </w:t>
            </w:r>
            <w:proofErr w:type="spellStart"/>
            <w:r w:rsidR="00D54B07" w:rsidRPr="0064550C">
              <w:rPr>
                <w:rFonts w:asciiTheme="majorHAnsi" w:eastAsia="Times New Roman" w:hAnsiTheme="majorHAnsi"/>
                <w:i/>
                <w:color w:val="000000"/>
              </w:rPr>
              <w:t>Awá</w:t>
            </w:r>
            <w:proofErr w:type="spellEnd"/>
            <w:r w:rsidR="00D54B07" w:rsidRPr="0064550C">
              <w:rPr>
                <w:rFonts w:asciiTheme="majorHAnsi" w:eastAsia="Times New Roman" w:hAnsiTheme="majorHAnsi"/>
                <w:i/>
                <w:color w:val="000000"/>
              </w:rPr>
              <w:t xml:space="preserve"> MUCB, Assembly CC/RI </w:t>
            </w:r>
            <w:proofErr w:type="spellStart"/>
            <w:r w:rsidR="00D54B07" w:rsidRPr="0064550C">
              <w:rPr>
                <w:rFonts w:asciiTheme="majorHAnsi" w:eastAsia="Times New Roman" w:hAnsiTheme="majorHAnsi"/>
                <w:i/>
                <w:color w:val="000000"/>
              </w:rPr>
              <w:t>Munchique</w:t>
            </w:r>
            <w:proofErr w:type="spellEnd"/>
            <w:r w:rsidR="00D54B07" w:rsidRPr="0064550C">
              <w:rPr>
                <w:rFonts w:asciiTheme="majorHAnsi" w:eastAsia="Times New Roman" w:hAnsiTheme="majorHAnsi"/>
                <w:i/>
                <w:color w:val="000000"/>
              </w:rPr>
              <w:t xml:space="preserve"> – Río </w:t>
            </w:r>
            <w:proofErr w:type="spellStart"/>
            <w:r w:rsidR="00D54B07" w:rsidRPr="0064550C">
              <w:rPr>
                <w:rFonts w:asciiTheme="majorHAnsi" w:eastAsia="Times New Roman" w:hAnsiTheme="majorHAnsi"/>
                <w:i/>
                <w:color w:val="000000"/>
              </w:rPr>
              <w:t>Saija</w:t>
            </w:r>
            <w:proofErr w:type="spellEnd"/>
            <w:r w:rsidR="00D54B07" w:rsidRPr="0064550C">
              <w:rPr>
                <w:rFonts w:asciiTheme="majorHAnsi" w:eastAsia="Times New Roman" w:hAnsiTheme="majorHAnsi"/>
                <w:i/>
                <w:color w:val="000000"/>
              </w:rPr>
              <w:t xml:space="preserve"> MUCB, RI </w:t>
            </w:r>
            <w:proofErr w:type="spellStart"/>
            <w:r w:rsidR="00D54B07" w:rsidRPr="0064550C">
              <w:rPr>
                <w:rFonts w:asciiTheme="majorHAnsi" w:eastAsia="Times New Roman" w:hAnsiTheme="majorHAnsi"/>
                <w:i/>
                <w:color w:val="000000"/>
              </w:rPr>
              <w:t>Serranía</w:t>
            </w:r>
            <w:proofErr w:type="spellEnd"/>
            <w:r w:rsidR="00D54B07" w:rsidRPr="0064550C">
              <w:rPr>
                <w:rFonts w:asciiTheme="majorHAnsi" w:eastAsia="Times New Roman" w:hAnsiTheme="majorHAnsi"/>
                <w:i/>
                <w:color w:val="000000"/>
              </w:rPr>
              <w:t xml:space="preserve"> de </w:t>
            </w:r>
            <w:proofErr w:type="spellStart"/>
            <w:r w:rsidR="00D54B07" w:rsidRPr="0064550C">
              <w:rPr>
                <w:rFonts w:asciiTheme="majorHAnsi" w:eastAsia="Times New Roman" w:hAnsiTheme="majorHAnsi"/>
                <w:i/>
                <w:color w:val="000000"/>
              </w:rPr>
              <w:t>Paraguas</w:t>
            </w:r>
            <w:proofErr w:type="spellEnd"/>
            <w:r w:rsidR="00D54B07" w:rsidRPr="0064550C">
              <w:rPr>
                <w:rFonts w:asciiTheme="majorHAnsi" w:eastAsia="Times New Roman" w:hAnsiTheme="majorHAnsi"/>
                <w:i/>
                <w:color w:val="000000"/>
              </w:rPr>
              <w:t xml:space="preserve"> – </w:t>
            </w:r>
            <w:proofErr w:type="spellStart"/>
            <w:r w:rsidR="00D54B07" w:rsidRPr="0064550C">
              <w:rPr>
                <w:rFonts w:asciiTheme="majorHAnsi" w:eastAsia="Times New Roman" w:hAnsiTheme="majorHAnsi"/>
                <w:i/>
                <w:color w:val="000000"/>
              </w:rPr>
              <w:t>Tatamá</w:t>
            </w:r>
            <w:proofErr w:type="spellEnd"/>
            <w:r w:rsidR="00D54B07" w:rsidRPr="0064550C">
              <w:rPr>
                <w:rFonts w:asciiTheme="majorHAnsi" w:eastAsia="Times New Roman" w:hAnsiTheme="majorHAnsi"/>
                <w:i/>
                <w:color w:val="000000"/>
              </w:rPr>
              <w:t xml:space="preserve"> MUCB (the baseline and targets will be defined </w:t>
            </w:r>
            <w:r w:rsidR="00A87FFD" w:rsidRPr="0064550C">
              <w:rPr>
                <w:rFonts w:asciiTheme="majorHAnsi" w:eastAsia="Times New Roman" w:hAnsiTheme="majorHAnsi"/>
                <w:i/>
                <w:color w:val="000000"/>
              </w:rPr>
              <w:t>at project inception</w:t>
            </w:r>
            <w:r w:rsidR="00D54B07" w:rsidRPr="0064550C">
              <w:rPr>
                <w:rFonts w:asciiTheme="majorHAnsi" w:eastAsia="Times New Roman" w:hAnsiTheme="majorHAnsi"/>
                <w:i/>
                <w:color w:val="000000"/>
              </w:rPr>
              <w:t>)</w:t>
            </w:r>
          </w:p>
        </w:tc>
        <w:tc>
          <w:tcPr>
            <w:tcW w:w="1082" w:type="pct"/>
            <w:shd w:val="clear" w:color="auto" w:fill="FFFFFF"/>
          </w:tcPr>
          <w:p w14:paraId="694DFFD0" w14:textId="77777777" w:rsidR="0081285A" w:rsidRPr="0064550C" w:rsidRDefault="0081285A" w:rsidP="0081285A">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lastRenderedPageBreak/>
              <w:t>1.1.1 A Diagnosis and Strategic Assessment of the ecosystem services in the Pacific Region.</w:t>
            </w:r>
          </w:p>
          <w:p w14:paraId="705BC8EB" w14:textId="77777777" w:rsidR="00DD236A" w:rsidRPr="00DB315A" w:rsidRDefault="0082227B" w:rsidP="00DD236A">
            <w:pPr>
              <w:spacing w:after="120" w:line="240" w:lineRule="auto"/>
              <w:ind w:left="298"/>
              <w:rPr>
                <w:rFonts w:asciiTheme="majorHAnsi" w:eastAsia="Times New Roman" w:hAnsiTheme="majorHAnsi"/>
                <w:i/>
                <w:color w:val="000000"/>
              </w:rPr>
            </w:pPr>
            <w:r w:rsidRPr="00DB315A">
              <w:rPr>
                <w:rFonts w:asciiTheme="majorHAnsi" w:eastAsia="Times New Roman" w:hAnsiTheme="majorHAnsi"/>
                <w:i/>
                <w:color w:val="000000"/>
              </w:rPr>
              <w:t xml:space="preserve">Target Output 1.1.1: </w:t>
            </w:r>
            <w:r w:rsidR="00DD236A" w:rsidRPr="0064550C">
              <w:rPr>
                <w:rFonts w:asciiTheme="majorHAnsi" w:eastAsia="Times New Roman" w:hAnsiTheme="majorHAnsi"/>
                <w:i/>
                <w:color w:val="000000"/>
              </w:rPr>
              <w:t xml:space="preserve">Ecosystem services assessed in </w:t>
            </w:r>
            <w:r w:rsidR="0020230F" w:rsidRPr="0064550C">
              <w:rPr>
                <w:rFonts w:asciiTheme="majorHAnsi" w:eastAsia="Times New Roman" w:hAnsiTheme="majorHAnsi"/>
                <w:i/>
                <w:color w:val="000000"/>
              </w:rPr>
              <w:t xml:space="preserve">4 </w:t>
            </w:r>
            <w:r w:rsidR="00DD236A" w:rsidRPr="0064550C">
              <w:rPr>
                <w:rFonts w:asciiTheme="majorHAnsi" w:eastAsia="Times New Roman" w:hAnsiTheme="majorHAnsi"/>
                <w:i/>
                <w:color w:val="000000"/>
              </w:rPr>
              <w:t>Biodiversity Use and Conservation Mosaics (MUCBs).</w:t>
            </w:r>
          </w:p>
          <w:p w14:paraId="0C37D0F7" w14:textId="3183D76F" w:rsidR="00FB6DB4" w:rsidRPr="0064550C" w:rsidRDefault="0081285A" w:rsidP="0081285A">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 xml:space="preserve">1.1.2 </w:t>
            </w:r>
            <w:r w:rsidR="00FB6DB4" w:rsidRPr="0064550C">
              <w:rPr>
                <w:rFonts w:asciiTheme="majorHAnsi" w:eastAsia="Times New Roman" w:hAnsiTheme="majorHAnsi"/>
                <w:color w:val="000000"/>
              </w:rPr>
              <w:t>Agreed g</w:t>
            </w:r>
            <w:r w:rsidRPr="0064550C">
              <w:rPr>
                <w:rFonts w:asciiTheme="majorHAnsi" w:eastAsia="Times New Roman" w:hAnsiTheme="majorHAnsi"/>
                <w:color w:val="000000"/>
              </w:rPr>
              <w:t xml:space="preserve">uidelines </w:t>
            </w:r>
            <w:r w:rsidR="00FB6DB4" w:rsidRPr="0064550C">
              <w:rPr>
                <w:rFonts w:asciiTheme="majorHAnsi" w:eastAsia="Times New Roman" w:hAnsiTheme="majorHAnsi"/>
                <w:color w:val="000000"/>
              </w:rPr>
              <w:t xml:space="preserve">on harmonization </w:t>
            </w:r>
            <w:proofErr w:type="gramStart"/>
            <w:r w:rsidR="00FB6DB4" w:rsidRPr="0064550C">
              <w:rPr>
                <w:rFonts w:asciiTheme="majorHAnsi" w:eastAsia="Times New Roman" w:hAnsiTheme="majorHAnsi"/>
                <w:color w:val="000000"/>
              </w:rPr>
              <w:t xml:space="preserve">of </w:t>
            </w:r>
            <w:r w:rsidRPr="0064550C">
              <w:rPr>
                <w:rFonts w:asciiTheme="majorHAnsi" w:eastAsia="Times New Roman" w:hAnsiTheme="majorHAnsi"/>
                <w:color w:val="000000"/>
              </w:rPr>
              <w:t xml:space="preserve"> </w:t>
            </w:r>
            <w:r w:rsidR="00FB6DB4" w:rsidRPr="0064550C">
              <w:rPr>
                <w:rFonts w:asciiTheme="majorHAnsi" w:eastAsia="Times New Roman" w:hAnsiTheme="majorHAnsi"/>
                <w:color w:val="000000"/>
              </w:rPr>
              <w:t>departmental</w:t>
            </w:r>
            <w:proofErr w:type="gramEnd"/>
            <w:r w:rsidR="00FB6DB4" w:rsidRPr="0064550C">
              <w:rPr>
                <w:rFonts w:asciiTheme="majorHAnsi" w:eastAsia="Times New Roman" w:hAnsiTheme="majorHAnsi"/>
                <w:color w:val="000000"/>
              </w:rPr>
              <w:t xml:space="preserve">/municipal </w:t>
            </w:r>
            <w:r w:rsidRPr="0064550C">
              <w:rPr>
                <w:rFonts w:asciiTheme="majorHAnsi" w:eastAsia="Times New Roman" w:hAnsiTheme="majorHAnsi"/>
                <w:color w:val="000000"/>
              </w:rPr>
              <w:t xml:space="preserve">territorial </w:t>
            </w:r>
            <w:r w:rsidR="00FB6DB4" w:rsidRPr="0064550C">
              <w:rPr>
                <w:rFonts w:asciiTheme="majorHAnsi" w:eastAsia="Times New Roman" w:hAnsiTheme="majorHAnsi"/>
                <w:color w:val="000000"/>
              </w:rPr>
              <w:t>plans and Indigenous Peoples’/</w:t>
            </w:r>
            <w:r w:rsidR="00295590" w:rsidRPr="0064550C">
              <w:rPr>
                <w:rFonts w:asciiTheme="majorHAnsi" w:eastAsia="Times New Roman" w:hAnsiTheme="majorHAnsi"/>
                <w:color w:val="000000"/>
              </w:rPr>
              <w:t>b</w:t>
            </w:r>
            <w:r w:rsidR="00FB6DB4" w:rsidRPr="0064550C">
              <w:rPr>
                <w:rFonts w:asciiTheme="majorHAnsi" w:eastAsia="Times New Roman" w:hAnsiTheme="majorHAnsi"/>
                <w:color w:val="000000"/>
              </w:rPr>
              <w:t>lack</w:t>
            </w:r>
            <w:r w:rsidR="00295590" w:rsidRPr="0064550C">
              <w:rPr>
                <w:rFonts w:asciiTheme="majorHAnsi" w:eastAsia="Times New Roman" w:hAnsiTheme="majorHAnsi"/>
                <w:color w:val="000000"/>
              </w:rPr>
              <w:t xml:space="preserve"> communities</w:t>
            </w:r>
            <w:r w:rsidR="00FB6DB4" w:rsidRPr="0064550C">
              <w:rPr>
                <w:rFonts w:asciiTheme="majorHAnsi" w:eastAsia="Times New Roman" w:hAnsiTheme="majorHAnsi"/>
                <w:color w:val="000000"/>
              </w:rPr>
              <w:t>’</w:t>
            </w:r>
            <w:r w:rsidR="00F9371D" w:rsidRPr="0064550C">
              <w:rPr>
                <w:rStyle w:val="FootnoteReference"/>
                <w:rFonts w:asciiTheme="majorHAnsi" w:eastAsia="Times New Roman" w:hAnsiTheme="majorHAnsi"/>
                <w:color w:val="000000"/>
              </w:rPr>
              <w:footnoteReference w:id="4"/>
            </w:r>
            <w:r w:rsidR="00FB6DB4" w:rsidRPr="0064550C">
              <w:rPr>
                <w:rFonts w:asciiTheme="majorHAnsi" w:eastAsia="Times New Roman" w:hAnsiTheme="majorHAnsi"/>
                <w:color w:val="000000"/>
              </w:rPr>
              <w:t xml:space="preserve"> instruments</w:t>
            </w:r>
            <w:r w:rsidR="00263F1B" w:rsidRPr="0064550C">
              <w:rPr>
                <w:rStyle w:val="FootnoteReference"/>
                <w:rFonts w:asciiTheme="majorHAnsi" w:eastAsia="Times New Roman" w:hAnsiTheme="majorHAnsi"/>
                <w:color w:val="000000"/>
              </w:rPr>
              <w:footnoteReference w:id="5"/>
            </w:r>
            <w:r w:rsidR="00F46E1A" w:rsidRPr="0064550C">
              <w:rPr>
                <w:rFonts w:asciiTheme="majorHAnsi" w:eastAsia="Times New Roman" w:hAnsiTheme="majorHAnsi"/>
                <w:color w:val="000000"/>
              </w:rPr>
              <w:t>, with a gender approach.</w:t>
            </w:r>
          </w:p>
          <w:p w14:paraId="5458554B" w14:textId="1E9112B0" w:rsidR="0081285A" w:rsidRPr="00DB315A" w:rsidRDefault="00DD236A" w:rsidP="00FB6DB4">
            <w:pPr>
              <w:spacing w:after="120" w:line="240" w:lineRule="auto"/>
              <w:ind w:left="298"/>
              <w:rPr>
                <w:rFonts w:asciiTheme="majorHAnsi" w:eastAsia="Times New Roman" w:hAnsiTheme="majorHAnsi"/>
                <w:i/>
                <w:color w:val="000000"/>
              </w:rPr>
            </w:pPr>
            <w:r w:rsidRPr="0064550C">
              <w:rPr>
                <w:rFonts w:asciiTheme="majorHAnsi" w:eastAsia="Times New Roman" w:hAnsiTheme="majorHAnsi"/>
                <w:i/>
                <w:color w:val="000000"/>
              </w:rPr>
              <w:t xml:space="preserve">Targets </w:t>
            </w:r>
            <w:r w:rsidR="00FB6DB4" w:rsidRPr="0064550C">
              <w:rPr>
                <w:rFonts w:asciiTheme="majorHAnsi" w:eastAsia="Times New Roman" w:hAnsiTheme="majorHAnsi"/>
                <w:i/>
                <w:color w:val="000000"/>
              </w:rPr>
              <w:t>Output 1.1.2</w:t>
            </w:r>
            <w:r w:rsidR="0082227B" w:rsidRPr="00DB315A">
              <w:rPr>
                <w:rFonts w:asciiTheme="majorHAnsi" w:eastAsia="Times New Roman" w:hAnsiTheme="majorHAnsi"/>
                <w:i/>
                <w:color w:val="000000"/>
              </w:rPr>
              <w:t>:</w:t>
            </w:r>
            <w:r w:rsidR="00FB6DB4" w:rsidRPr="0064550C">
              <w:rPr>
                <w:rFonts w:asciiTheme="majorHAnsi" w:eastAsia="Times New Roman" w:hAnsiTheme="majorHAnsi"/>
                <w:i/>
                <w:color w:val="000000"/>
              </w:rPr>
              <w:t xml:space="preserve"> </w:t>
            </w:r>
            <w:r w:rsidR="0082227B" w:rsidRPr="00DB315A">
              <w:rPr>
                <w:rFonts w:asciiTheme="majorHAnsi" w:eastAsia="Times New Roman" w:hAnsiTheme="majorHAnsi"/>
                <w:i/>
                <w:color w:val="000000"/>
              </w:rPr>
              <w:t xml:space="preserve">1 Guidelines. </w:t>
            </w:r>
            <w:r w:rsidR="00FB6DB4" w:rsidRPr="0064550C">
              <w:rPr>
                <w:rFonts w:asciiTheme="majorHAnsi" w:eastAsia="Times New Roman" w:hAnsiTheme="majorHAnsi"/>
                <w:i/>
                <w:color w:val="000000"/>
              </w:rPr>
              <w:t xml:space="preserve">24 planning instruments reached. </w:t>
            </w:r>
            <w:r w:rsidR="0082227B" w:rsidRPr="00DB315A">
              <w:rPr>
                <w:rFonts w:asciiTheme="majorHAnsi" w:eastAsia="Times New Roman" w:hAnsiTheme="majorHAnsi"/>
                <w:i/>
                <w:color w:val="000000"/>
              </w:rPr>
              <w:t xml:space="preserve">6 pilot </w:t>
            </w:r>
            <w:r w:rsidR="00FB6DB4" w:rsidRPr="0064550C">
              <w:rPr>
                <w:rFonts w:asciiTheme="majorHAnsi" w:eastAsia="Times New Roman" w:hAnsiTheme="majorHAnsi"/>
                <w:i/>
                <w:color w:val="000000"/>
              </w:rPr>
              <w:t>areas</w:t>
            </w:r>
            <w:r w:rsidR="0082227B" w:rsidRPr="00DB315A">
              <w:rPr>
                <w:rFonts w:asciiTheme="majorHAnsi" w:eastAsia="Times New Roman" w:hAnsiTheme="majorHAnsi"/>
                <w:i/>
                <w:color w:val="000000"/>
              </w:rPr>
              <w:t xml:space="preserve"> in MUCBs.</w:t>
            </w:r>
            <w:r w:rsidR="00F46E1A" w:rsidRPr="0064550C">
              <w:rPr>
                <w:rFonts w:asciiTheme="majorHAnsi" w:eastAsia="Times New Roman" w:hAnsiTheme="majorHAnsi"/>
                <w:i/>
                <w:color w:val="000000"/>
              </w:rPr>
              <w:t xml:space="preserve"> Gender chapter included. </w:t>
            </w:r>
          </w:p>
          <w:p w14:paraId="60F759EE" w14:textId="1845D8D2" w:rsidR="00DD236A" w:rsidRPr="0064550C" w:rsidRDefault="0081285A" w:rsidP="00F91089">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1.1.3 A tailor-made and open-access SIAT_PC</w:t>
            </w:r>
            <w:r w:rsidR="00DD236A" w:rsidRPr="0064550C">
              <w:rPr>
                <w:rFonts w:asciiTheme="majorHAnsi" w:eastAsia="Times New Roman" w:hAnsiTheme="majorHAnsi"/>
                <w:color w:val="000000"/>
              </w:rPr>
              <w:t xml:space="preserve"> (</w:t>
            </w:r>
            <w:r w:rsidRPr="0064550C">
              <w:rPr>
                <w:rFonts w:asciiTheme="majorHAnsi" w:eastAsia="Times New Roman" w:hAnsiTheme="majorHAnsi"/>
                <w:color w:val="000000"/>
              </w:rPr>
              <w:t xml:space="preserve">integrated with the </w:t>
            </w:r>
            <w:r w:rsidR="005616B8" w:rsidRPr="0064550C">
              <w:rPr>
                <w:rFonts w:asciiTheme="majorHAnsi" w:eastAsia="Times New Roman" w:hAnsiTheme="majorHAnsi"/>
                <w:color w:val="000000"/>
              </w:rPr>
              <w:t xml:space="preserve">Environmental Information System of </w:t>
            </w:r>
            <w:r w:rsidR="005616B8" w:rsidRPr="0064550C">
              <w:rPr>
                <w:rFonts w:asciiTheme="majorHAnsi" w:eastAsia="Times New Roman" w:hAnsiTheme="majorHAnsi"/>
                <w:color w:val="000000"/>
              </w:rPr>
              <w:lastRenderedPageBreak/>
              <w:t xml:space="preserve">Colombia </w:t>
            </w:r>
            <w:r w:rsidR="00DD236A" w:rsidRPr="0064550C">
              <w:rPr>
                <w:rFonts w:asciiTheme="majorHAnsi" w:eastAsia="Times New Roman" w:hAnsiTheme="majorHAnsi"/>
                <w:color w:val="000000"/>
              </w:rPr>
              <w:t xml:space="preserve">- </w:t>
            </w:r>
            <w:r w:rsidRPr="0064550C">
              <w:rPr>
                <w:rFonts w:asciiTheme="majorHAnsi" w:eastAsia="Times New Roman" w:hAnsiTheme="majorHAnsi"/>
                <w:color w:val="000000"/>
              </w:rPr>
              <w:t>SIAC</w:t>
            </w:r>
            <w:r w:rsidR="005616B8" w:rsidRPr="0064550C">
              <w:rPr>
                <w:rFonts w:asciiTheme="majorHAnsi" w:eastAsia="Times New Roman" w:hAnsiTheme="majorHAnsi"/>
                <w:color w:val="000000"/>
              </w:rPr>
              <w:t>)</w:t>
            </w:r>
            <w:r w:rsidR="00DD236A" w:rsidRPr="0064550C">
              <w:rPr>
                <w:rFonts w:asciiTheme="majorHAnsi" w:eastAsia="Times New Roman" w:hAnsiTheme="majorHAnsi"/>
                <w:color w:val="000000"/>
              </w:rPr>
              <w:t xml:space="preserve"> -</w:t>
            </w:r>
            <w:r w:rsidRPr="0064550C">
              <w:rPr>
                <w:rFonts w:asciiTheme="majorHAnsi" w:eastAsia="Times New Roman" w:hAnsiTheme="majorHAnsi"/>
                <w:color w:val="000000"/>
              </w:rPr>
              <w:t xml:space="preserve"> strengthened to harmonize </w:t>
            </w:r>
            <w:r w:rsidR="00DD236A" w:rsidRPr="0064550C">
              <w:rPr>
                <w:rFonts w:asciiTheme="majorHAnsi" w:eastAsia="Times New Roman" w:hAnsiTheme="majorHAnsi"/>
                <w:color w:val="000000"/>
              </w:rPr>
              <w:t xml:space="preserve">the </w:t>
            </w:r>
            <w:r w:rsidRPr="0064550C">
              <w:rPr>
                <w:rFonts w:asciiTheme="majorHAnsi" w:eastAsia="Times New Roman" w:hAnsiTheme="majorHAnsi"/>
                <w:color w:val="000000"/>
              </w:rPr>
              <w:t xml:space="preserve">existing planning mechanisms </w:t>
            </w:r>
            <w:r w:rsidR="00DD236A" w:rsidRPr="0064550C">
              <w:rPr>
                <w:rFonts w:asciiTheme="majorHAnsi" w:eastAsia="Times New Roman" w:hAnsiTheme="majorHAnsi"/>
                <w:color w:val="000000"/>
              </w:rPr>
              <w:t xml:space="preserve">in the Pacific Region. </w:t>
            </w:r>
          </w:p>
          <w:p w14:paraId="0C41EDC2" w14:textId="77777777" w:rsidR="0081285A" w:rsidRPr="0064550C" w:rsidRDefault="0081285A" w:rsidP="00F91089">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 xml:space="preserve">1.1.4 </w:t>
            </w:r>
            <w:r w:rsidR="000D690D" w:rsidRPr="0064550C">
              <w:rPr>
                <w:rFonts w:asciiTheme="majorHAnsi" w:eastAsia="Times New Roman" w:hAnsiTheme="majorHAnsi"/>
                <w:color w:val="000000"/>
              </w:rPr>
              <w:t>Forest Zoning</w:t>
            </w:r>
            <w:r w:rsidR="0061576D" w:rsidRPr="0064550C">
              <w:rPr>
                <w:rFonts w:asciiTheme="majorHAnsi" w:eastAsia="Times New Roman" w:hAnsiTheme="majorHAnsi"/>
                <w:color w:val="000000"/>
              </w:rPr>
              <w:t xml:space="preserve"> and Management</w:t>
            </w:r>
            <w:r w:rsidR="000D690D" w:rsidRPr="0064550C">
              <w:rPr>
                <w:rFonts w:asciiTheme="majorHAnsi" w:eastAsia="Times New Roman" w:hAnsiTheme="majorHAnsi"/>
                <w:color w:val="000000"/>
              </w:rPr>
              <w:t xml:space="preserve"> Plan</w:t>
            </w:r>
            <w:r w:rsidR="0061576D" w:rsidRPr="0064550C">
              <w:rPr>
                <w:rFonts w:asciiTheme="majorHAnsi" w:eastAsia="Times New Roman" w:hAnsiTheme="majorHAnsi"/>
                <w:color w:val="000000"/>
              </w:rPr>
              <w:t xml:space="preserve">s </w:t>
            </w:r>
            <w:r w:rsidRPr="0064550C">
              <w:rPr>
                <w:rFonts w:asciiTheme="majorHAnsi" w:eastAsia="Times New Roman" w:hAnsiTheme="majorHAnsi"/>
                <w:color w:val="000000"/>
              </w:rPr>
              <w:t>outside the PAs developed, updated, and implemented in a participatory way, promotes socio-ecosystem connectivity at the MUCB level.</w:t>
            </w:r>
          </w:p>
          <w:p w14:paraId="40132976" w14:textId="52700AA6" w:rsidR="0020230F" w:rsidRPr="0064550C" w:rsidRDefault="00F91089" w:rsidP="006F76F6">
            <w:pPr>
              <w:spacing w:after="120" w:line="240" w:lineRule="auto"/>
              <w:rPr>
                <w:rFonts w:asciiTheme="majorHAnsi" w:eastAsia="Times New Roman" w:hAnsiTheme="majorHAnsi"/>
                <w:color w:val="000000"/>
              </w:rPr>
            </w:pPr>
            <w:proofErr w:type="gramStart"/>
            <w:r w:rsidRPr="0064550C">
              <w:rPr>
                <w:rFonts w:asciiTheme="majorHAnsi" w:eastAsia="Times New Roman" w:hAnsiTheme="majorHAnsi"/>
                <w:color w:val="000000"/>
              </w:rPr>
              <w:t xml:space="preserve">1.2.1 </w:t>
            </w:r>
            <w:r w:rsidR="0020230F" w:rsidRPr="0064550C">
              <w:rPr>
                <w:rFonts w:asciiTheme="majorHAnsi" w:eastAsia="Times New Roman" w:hAnsiTheme="majorHAnsi"/>
                <w:color w:val="000000"/>
              </w:rPr>
              <w:t xml:space="preserve"> Six</w:t>
            </w:r>
            <w:proofErr w:type="gramEnd"/>
            <w:r w:rsidR="0020230F" w:rsidRPr="0064550C">
              <w:rPr>
                <w:rFonts w:asciiTheme="majorHAnsi" w:eastAsia="Times New Roman" w:hAnsiTheme="majorHAnsi"/>
                <w:color w:val="000000"/>
              </w:rPr>
              <w:t xml:space="preserve"> (</w:t>
            </w:r>
            <w:r w:rsidR="0082227B" w:rsidRPr="00DB315A">
              <w:rPr>
                <w:rFonts w:asciiTheme="majorHAnsi" w:eastAsia="Times New Roman" w:hAnsiTheme="majorHAnsi"/>
                <w:color w:val="000000"/>
              </w:rPr>
              <w:t xml:space="preserve">6) SIRAP Pacific </w:t>
            </w:r>
            <w:r w:rsidR="0020230F" w:rsidRPr="0064550C">
              <w:rPr>
                <w:rFonts w:asciiTheme="majorHAnsi" w:eastAsia="Times New Roman" w:hAnsiTheme="majorHAnsi"/>
                <w:color w:val="000000"/>
              </w:rPr>
              <w:t xml:space="preserve">participation and decision-making </w:t>
            </w:r>
            <w:r w:rsidR="0082227B" w:rsidRPr="00DB315A">
              <w:rPr>
                <w:rFonts w:asciiTheme="majorHAnsi" w:eastAsia="Times New Roman" w:hAnsiTheme="majorHAnsi"/>
                <w:color w:val="000000"/>
              </w:rPr>
              <w:t>structures</w:t>
            </w:r>
            <w:r w:rsidR="0020230F" w:rsidRPr="0064550C">
              <w:rPr>
                <w:rFonts w:asciiTheme="majorHAnsi" w:eastAsia="Times New Roman" w:hAnsiTheme="majorHAnsi"/>
                <w:color w:val="000000"/>
              </w:rPr>
              <w:t xml:space="preserve">, strengthened and with enhanced capacities to apply </w:t>
            </w:r>
            <w:r w:rsidR="00C063FC" w:rsidRPr="0064550C">
              <w:rPr>
                <w:rFonts w:asciiTheme="majorHAnsi" w:eastAsia="Times New Roman" w:hAnsiTheme="majorHAnsi"/>
                <w:color w:val="000000"/>
              </w:rPr>
              <w:t>harmonized guidelines (see 1.1.2</w:t>
            </w:r>
            <w:r w:rsidR="0020230F" w:rsidRPr="0064550C">
              <w:rPr>
                <w:rFonts w:asciiTheme="majorHAnsi" w:eastAsia="Times New Roman" w:hAnsiTheme="majorHAnsi"/>
                <w:color w:val="000000"/>
              </w:rPr>
              <w:t>).</w:t>
            </w:r>
            <w:r w:rsidR="00F46E1A" w:rsidRPr="0064550C">
              <w:rPr>
                <w:rFonts w:asciiTheme="majorHAnsi" w:eastAsia="Times New Roman" w:hAnsiTheme="majorHAnsi"/>
                <w:color w:val="000000"/>
              </w:rPr>
              <w:t xml:space="preserve"> </w:t>
            </w:r>
            <w:r w:rsidR="0020230F" w:rsidRPr="0064550C">
              <w:rPr>
                <w:rFonts w:asciiTheme="majorHAnsi" w:eastAsia="Times New Roman" w:hAnsiTheme="majorHAnsi"/>
                <w:color w:val="000000"/>
              </w:rPr>
              <w:t xml:space="preserve"> </w:t>
            </w:r>
          </w:p>
          <w:p w14:paraId="064A06C1" w14:textId="77777777" w:rsidR="00C063FC" w:rsidRPr="0064550C" w:rsidRDefault="00C063FC" w:rsidP="00A64649">
            <w:pPr>
              <w:spacing w:after="0" w:line="240" w:lineRule="auto"/>
              <w:rPr>
                <w:rFonts w:asciiTheme="majorHAnsi" w:eastAsia="Times New Roman" w:hAnsiTheme="majorHAnsi"/>
                <w:color w:val="000000"/>
              </w:rPr>
            </w:pPr>
          </w:p>
          <w:p w14:paraId="60F1BAEE" w14:textId="39359264" w:rsidR="00B14DC1" w:rsidRPr="0064550C" w:rsidRDefault="006F76F6" w:rsidP="00A64649">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 xml:space="preserve">1.2.2 </w:t>
            </w:r>
            <w:r w:rsidR="0020230F" w:rsidRPr="0064550C">
              <w:rPr>
                <w:rFonts w:asciiTheme="majorHAnsi" w:eastAsia="Times New Roman" w:hAnsiTheme="majorHAnsi"/>
                <w:color w:val="000000"/>
              </w:rPr>
              <w:t>Five (5) l</w:t>
            </w:r>
            <w:r w:rsidRPr="0064550C">
              <w:rPr>
                <w:rFonts w:asciiTheme="majorHAnsi" w:eastAsia="Times New Roman" w:hAnsiTheme="majorHAnsi"/>
                <w:color w:val="000000"/>
              </w:rPr>
              <w:t>ocal community participatory structures</w:t>
            </w:r>
            <w:r w:rsidR="00C063FC" w:rsidRPr="0064550C">
              <w:rPr>
                <w:rFonts w:asciiTheme="majorHAnsi" w:eastAsia="Times New Roman" w:hAnsiTheme="majorHAnsi"/>
                <w:color w:val="000000"/>
              </w:rPr>
              <w:t>,</w:t>
            </w:r>
            <w:r w:rsidRPr="0064550C">
              <w:rPr>
                <w:rFonts w:asciiTheme="majorHAnsi" w:eastAsia="Times New Roman" w:hAnsiTheme="majorHAnsi"/>
                <w:color w:val="000000"/>
              </w:rPr>
              <w:t xml:space="preserve"> strengthened </w:t>
            </w:r>
            <w:r w:rsidR="00C063FC" w:rsidRPr="0064550C">
              <w:rPr>
                <w:rFonts w:asciiTheme="majorHAnsi" w:eastAsia="Times New Roman" w:hAnsiTheme="majorHAnsi"/>
                <w:color w:val="000000"/>
              </w:rPr>
              <w:t xml:space="preserve">and with enhanced capacities to comply with harmonized guidelines (see 1.1.2) </w:t>
            </w:r>
            <w:r w:rsidRPr="0064550C">
              <w:rPr>
                <w:rFonts w:asciiTheme="majorHAnsi" w:eastAsia="Times New Roman" w:hAnsiTheme="majorHAnsi"/>
                <w:color w:val="000000"/>
              </w:rPr>
              <w:t xml:space="preserve"> </w:t>
            </w:r>
          </w:p>
        </w:tc>
        <w:tc>
          <w:tcPr>
            <w:tcW w:w="349" w:type="pct"/>
            <w:shd w:val="clear" w:color="auto" w:fill="FFFFFF"/>
          </w:tcPr>
          <w:p w14:paraId="349D2BBB" w14:textId="77777777" w:rsidR="00B14DC1" w:rsidRPr="0064550C" w:rsidRDefault="0082227B" w:rsidP="003445C5">
            <w:pPr>
              <w:spacing w:after="0" w:line="240" w:lineRule="auto"/>
              <w:rPr>
                <w:rFonts w:asciiTheme="majorHAnsi" w:eastAsia="Times New Roman" w:hAnsiTheme="majorHAnsi"/>
                <w:color w:val="000000"/>
              </w:rPr>
            </w:pPr>
            <w:r w:rsidRPr="0064550C">
              <w:rPr>
                <w:rFonts w:asciiTheme="majorHAnsi" w:hAnsiTheme="majorHAnsi"/>
                <w:color w:val="000000"/>
              </w:rPr>
              <w:lastRenderedPageBreak/>
              <w:fldChar w:fldCharType="begin">
                <w:ffData>
                  <w:name w:val=""/>
                  <w:enabled/>
                  <w:calcOnExit w:val="0"/>
                  <w:ddList>
                    <w:listEntry w:val="GEFTF"/>
                    <w:listEntry w:val="(select)"/>
                    <w:listEntry w:val="LDCF"/>
                    <w:listEntry w:val="SCCF-A"/>
                    <w:listEntry w:val="SCCF-B"/>
                    <w:listEntry w:val="CBIT"/>
                  </w:ddList>
                </w:ffData>
              </w:fldChar>
            </w:r>
            <w:r w:rsidR="00B14DC1" w:rsidRPr="0064550C">
              <w:rPr>
                <w:rFonts w:asciiTheme="majorHAnsi" w:hAnsiTheme="majorHAnsi"/>
                <w:color w:val="000000"/>
              </w:rPr>
              <w:instrText xml:space="preserve"> FORMDROPDOWN </w:instrText>
            </w:r>
            <w:r w:rsidR="00195BB1">
              <w:rPr>
                <w:rFonts w:asciiTheme="majorHAnsi" w:hAnsiTheme="majorHAnsi"/>
                <w:color w:val="000000"/>
              </w:rPr>
            </w:r>
            <w:r w:rsidR="00195BB1">
              <w:rPr>
                <w:rFonts w:asciiTheme="majorHAnsi" w:hAnsiTheme="majorHAnsi"/>
                <w:color w:val="000000"/>
              </w:rPr>
              <w:fldChar w:fldCharType="separate"/>
            </w:r>
            <w:r w:rsidRPr="0064550C">
              <w:rPr>
                <w:rFonts w:asciiTheme="majorHAnsi" w:hAnsiTheme="majorHAnsi"/>
                <w:color w:val="000000"/>
              </w:rPr>
              <w:fldChar w:fldCharType="end"/>
            </w:r>
          </w:p>
        </w:tc>
        <w:tc>
          <w:tcPr>
            <w:tcW w:w="525" w:type="pct"/>
            <w:shd w:val="clear" w:color="auto" w:fill="FFFFFF"/>
          </w:tcPr>
          <w:p w14:paraId="0CA374A9" w14:textId="77777777" w:rsidR="00B14DC1" w:rsidRPr="0064550C" w:rsidRDefault="00BD0861" w:rsidP="000D3EFC">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1,333,199</w:t>
            </w:r>
          </w:p>
        </w:tc>
        <w:tc>
          <w:tcPr>
            <w:tcW w:w="625" w:type="pct"/>
            <w:shd w:val="clear" w:color="auto" w:fill="FFFFFF"/>
          </w:tcPr>
          <w:p w14:paraId="75BF350F" w14:textId="11CCE424" w:rsidR="00B14DC1" w:rsidRPr="0064550C" w:rsidRDefault="00065039" w:rsidP="0028153A">
            <w:pPr>
              <w:spacing w:after="0" w:line="240" w:lineRule="auto"/>
              <w:jc w:val="right"/>
              <w:rPr>
                <w:rFonts w:asciiTheme="majorHAnsi" w:eastAsia="Times New Roman" w:hAnsiTheme="majorHAnsi"/>
                <w:color w:val="000000"/>
              </w:rPr>
            </w:pPr>
            <w:r>
              <w:rPr>
                <w:rFonts w:asciiTheme="majorHAnsi" w:eastAsia="Times New Roman" w:hAnsiTheme="majorHAnsi"/>
                <w:color w:val="000000"/>
              </w:rPr>
              <w:t xml:space="preserve"> </w:t>
            </w:r>
            <w:r w:rsidR="0028153A">
              <w:rPr>
                <w:rFonts w:asciiTheme="majorHAnsi" w:eastAsia="Times New Roman" w:hAnsiTheme="majorHAnsi"/>
                <w:color w:val="000000"/>
              </w:rPr>
              <w:t>6,654,604</w:t>
            </w:r>
          </w:p>
        </w:tc>
      </w:tr>
      <w:tr w:rsidR="00BC3C9A" w:rsidRPr="0064550C" w14:paraId="1AB0CF95" w14:textId="77777777" w:rsidTr="00BC3C9A">
        <w:trPr>
          <w:jc w:val="center"/>
        </w:trPr>
        <w:tc>
          <w:tcPr>
            <w:tcW w:w="752" w:type="pct"/>
            <w:shd w:val="clear" w:color="auto" w:fill="FFFFFF"/>
          </w:tcPr>
          <w:p w14:paraId="585D1A3E" w14:textId="77777777" w:rsidR="00B14DC1" w:rsidRPr="0064550C" w:rsidRDefault="00B14DC1" w:rsidP="001272BE">
            <w:pPr>
              <w:spacing w:after="0" w:line="240" w:lineRule="auto"/>
              <w:rPr>
                <w:rFonts w:asciiTheme="majorHAnsi" w:eastAsia="Times New Roman" w:hAnsiTheme="majorHAnsi"/>
                <w:color w:val="000000"/>
                <w:vertAlign w:val="superscript"/>
              </w:rPr>
            </w:pPr>
            <w:r w:rsidRPr="0064550C">
              <w:rPr>
                <w:rFonts w:asciiTheme="majorHAnsi" w:eastAsia="Times New Roman" w:hAnsiTheme="majorHAnsi"/>
                <w:b/>
                <w:color w:val="000000"/>
              </w:rPr>
              <w:lastRenderedPageBreak/>
              <w:t>Component 2</w:t>
            </w:r>
            <w:r w:rsidRPr="0064550C">
              <w:rPr>
                <w:rFonts w:asciiTheme="majorHAnsi" w:eastAsia="Times New Roman" w:hAnsiTheme="majorHAnsi"/>
                <w:color w:val="000000"/>
              </w:rPr>
              <w:t>: Integrated management of protected areas</w:t>
            </w:r>
            <w:r w:rsidR="001272BE" w:rsidRPr="0064550C">
              <w:rPr>
                <w:rFonts w:asciiTheme="majorHAnsi" w:eastAsia="Times New Roman" w:hAnsiTheme="majorHAnsi"/>
                <w:color w:val="000000"/>
              </w:rPr>
              <w:t xml:space="preserve"> (PAs)</w:t>
            </w:r>
            <w:r w:rsidRPr="0064550C">
              <w:rPr>
                <w:rFonts w:asciiTheme="majorHAnsi" w:eastAsia="Times New Roman" w:hAnsiTheme="majorHAnsi"/>
                <w:color w:val="000000"/>
              </w:rPr>
              <w:t>, buffer zones and ‘complementary conservation strategies’</w:t>
            </w:r>
            <w:r w:rsidR="001272BE" w:rsidRPr="0064550C">
              <w:rPr>
                <w:rFonts w:asciiTheme="majorHAnsi" w:eastAsia="Times New Roman" w:hAnsiTheme="majorHAnsi"/>
                <w:color w:val="000000"/>
              </w:rPr>
              <w:t xml:space="preserve"> (CCSs</w:t>
            </w:r>
            <w:proofErr w:type="gramStart"/>
            <w:r w:rsidR="001272BE" w:rsidRPr="0064550C">
              <w:rPr>
                <w:rFonts w:asciiTheme="majorHAnsi" w:eastAsia="Times New Roman" w:hAnsiTheme="majorHAnsi"/>
                <w:color w:val="000000"/>
              </w:rPr>
              <w:t>)</w:t>
            </w:r>
            <w:r w:rsidR="001272BE" w:rsidRPr="0064550C">
              <w:rPr>
                <w:rFonts w:asciiTheme="majorHAnsi" w:eastAsia="Times New Roman" w:hAnsiTheme="majorHAnsi"/>
                <w:color w:val="000000"/>
                <w:vertAlign w:val="superscript"/>
              </w:rPr>
              <w:t xml:space="preserve"> </w:t>
            </w:r>
            <w:proofErr w:type="gramEnd"/>
            <w:r w:rsidR="001272BE" w:rsidRPr="0064550C">
              <w:rPr>
                <w:rFonts w:asciiTheme="majorHAnsi" w:eastAsia="Times New Roman" w:hAnsiTheme="majorHAnsi"/>
                <w:color w:val="000000"/>
                <w:vertAlign w:val="superscript"/>
              </w:rPr>
              <w:footnoteReference w:id="6"/>
            </w:r>
            <w:r w:rsidR="008B28D3" w:rsidRPr="0064550C">
              <w:rPr>
                <w:rFonts w:asciiTheme="majorHAnsi" w:eastAsia="Times New Roman" w:hAnsiTheme="majorHAnsi"/>
                <w:color w:val="000000"/>
              </w:rPr>
              <w:t>.</w:t>
            </w:r>
          </w:p>
        </w:tc>
        <w:tc>
          <w:tcPr>
            <w:tcW w:w="459" w:type="pct"/>
            <w:shd w:val="clear" w:color="auto" w:fill="FFFFFF"/>
          </w:tcPr>
          <w:p w14:paraId="06C4A547" w14:textId="77777777" w:rsidR="00B14DC1" w:rsidRPr="0064550C" w:rsidRDefault="0082227B"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fldChar w:fldCharType="begin">
                <w:ffData>
                  <w:name w:val="GrantType_02"/>
                  <w:enabled/>
                  <w:calcOnExit w:val="0"/>
                  <w:ddList>
                    <w:listEntry w:val="TA"/>
                    <w:listEntry w:val="(select)"/>
                    <w:listEntry w:val="Inv"/>
                  </w:ddList>
                </w:ffData>
              </w:fldChar>
            </w:r>
            <w:bookmarkStart w:id="7" w:name="GrantType_02"/>
            <w:r w:rsidR="00B14DC1" w:rsidRPr="0064550C">
              <w:rPr>
                <w:rFonts w:asciiTheme="majorHAnsi" w:eastAsia="Times New Roman" w:hAnsiTheme="majorHAnsi"/>
                <w:color w:val="000000"/>
              </w:rPr>
              <w:instrText xml:space="preserve"> FORMDROPDOWN </w:instrText>
            </w:r>
            <w:r w:rsidR="00195BB1">
              <w:rPr>
                <w:rFonts w:asciiTheme="majorHAnsi" w:eastAsia="Times New Roman" w:hAnsiTheme="majorHAnsi"/>
                <w:color w:val="000000"/>
              </w:rPr>
            </w:r>
            <w:r w:rsidR="00195BB1">
              <w:rPr>
                <w:rFonts w:asciiTheme="majorHAnsi" w:eastAsia="Times New Roman" w:hAnsiTheme="majorHAnsi"/>
                <w:color w:val="000000"/>
              </w:rPr>
              <w:fldChar w:fldCharType="separate"/>
            </w:r>
            <w:r w:rsidRPr="0064550C">
              <w:rPr>
                <w:rFonts w:asciiTheme="majorHAnsi" w:eastAsia="Times New Roman" w:hAnsiTheme="majorHAnsi"/>
                <w:color w:val="000000"/>
              </w:rPr>
              <w:fldChar w:fldCharType="end"/>
            </w:r>
            <w:bookmarkEnd w:id="7"/>
          </w:p>
        </w:tc>
        <w:tc>
          <w:tcPr>
            <w:tcW w:w="1208" w:type="pct"/>
            <w:shd w:val="clear" w:color="auto" w:fill="FFFFFF"/>
          </w:tcPr>
          <w:p w14:paraId="410545B9" w14:textId="77777777" w:rsidR="001272BE" w:rsidRPr="0064550C" w:rsidRDefault="001272BE" w:rsidP="001272BE">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2.1 Reduction of pressures and threats to biodiversity and ecosystem services in 773,420 ha of existing PAs and their buffer zone.</w:t>
            </w:r>
          </w:p>
          <w:p w14:paraId="02509524" w14:textId="5DD0FD1C" w:rsidR="001272BE" w:rsidRPr="0064550C" w:rsidRDefault="001272BE" w:rsidP="001272BE">
            <w:pPr>
              <w:spacing w:after="0" w:line="240" w:lineRule="auto"/>
              <w:rPr>
                <w:rFonts w:asciiTheme="majorHAnsi" w:eastAsia="Times New Roman" w:hAnsiTheme="majorHAnsi"/>
                <w:i/>
                <w:color w:val="000000"/>
              </w:rPr>
            </w:pPr>
            <w:r w:rsidRPr="000B1C89">
              <w:rPr>
                <w:rFonts w:asciiTheme="majorHAnsi" w:eastAsia="Times New Roman" w:hAnsiTheme="majorHAnsi"/>
                <w:i/>
                <w:color w:val="000000"/>
                <w:u w:val="single"/>
              </w:rPr>
              <w:t>Indicator</w:t>
            </w:r>
            <w:r w:rsidR="000B1C89" w:rsidRPr="000B1C89">
              <w:rPr>
                <w:rFonts w:asciiTheme="majorHAnsi" w:eastAsia="Times New Roman" w:hAnsiTheme="majorHAnsi"/>
                <w:i/>
                <w:color w:val="000000"/>
                <w:u w:val="single"/>
              </w:rPr>
              <w:t xml:space="preserve"> targets</w:t>
            </w:r>
            <w:r w:rsidRPr="0064550C">
              <w:rPr>
                <w:rFonts w:asciiTheme="majorHAnsi" w:eastAsia="Times New Roman" w:hAnsiTheme="majorHAnsi"/>
                <w:i/>
                <w:color w:val="000000"/>
              </w:rPr>
              <w:t>:</w:t>
            </w:r>
          </w:p>
          <w:p w14:paraId="4AD55784" w14:textId="77777777" w:rsidR="000B1C89" w:rsidRDefault="001272BE" w:rsidP="0060491C">
            <w:pPr>
              <w:spacing w:after="0" w:line="240" w:lineRule="auto"/>
              <w:rPr>
                <w:rFonts w:asciiTheme="majorHAnsi" w:eastAsia="Times New Roman" w:hAnsiTheme="majorHAnsi"/>
                <w:i/>
                <w:lang w:val="en-GB"/>
              </w:rPr>
            </w:pPr>
            <w:r w:rsidRPr="0064550C">
              <w:rPr>
                <w:rFonts w:asciiTheme="majorHAnsi" w:eastAsia="Times New Roman" w:hAnsiTheme="majorHAnsi"/>
                <w:i/>
                <w:color w:val="000000"/>
              </w:rPr>
              <w:t>− Management effectiveness of PAs measured by the METT; a)</w:t>
            </w:r>
            <w:r w:rsidRPr="0064550C">
              <w:rPr>
                <w:rFonts w:asciiTheme="majorHAnsi" w:hAnsiTheme="majorHAnsi"/>
              </w:rPr>
              <w:t xml:space="preserve"> </w:t>
            </w:r>
            <w:proofErr w:type="spellStart"/>
            <w:r w:rsidRPr="0064550C">
              <w:rPr>
                <w:rFonts w:asciiTheme="majorHAnsi" w:eastAsia="Times New Roman" w:hAnsiTheme="majorHAnsi"/>
                <w:i/>
                <w:color w:val="000000"/>
              </w:rPr>
              <w:t>Katios</w:t>
            </w:r>
            <w:proofErr w:type="spellEnd"/>
            <w:r w:rsidRPr="0064550C">
              <w:rPr>
                <w:rFonts w:asciiTheme="majorHAnsi" w:eastAsia="Times New Roman" w:hAnsiTheme="majorHAnsi"/>
                <w:i/>
                <w:color w:val="000000"/>
              </w:rPr>
              <w:t xml:space="preserve"> National Natural Park (NNP)</w:t>
            </w:r>
            <w:r w:rsidR="000B1C89">
              <w:rPr>
                <w:rFonts w:asciiTheme="majorHAnsi" w:eastAsia="Times New Roman" w:hAnsiTheme="majorHAnsi"/>
                <w:i/>
                <w:color w:val="000000"/>
              </w:rPr>
              <w:t>: 38</w:t>
            </w:r>
            <w:r w:rsidR="00403CF4" w:rsidRPr="0064550C">
              <w:rPr>
                <w:rFonts w:asciiTheme="majorHAnsi" w:eastAsia="Times New Roman" w:hAnsiTheme="majorHAnsi"/>
                <w:i/>
                <w:color w:val="000000"/>
              </w:rPr>
              <w:t>;</w:t>
            </w:r>
            <w:r w:rsidRPr="0064550C">
              <w:rPr>
                <w:rFonts w:asciiTheme="majorHAnsi" w:eastAsia="Times New Roman" w:hAnsiTheme="majorHAnsi"/>
                <w:i/>
                <w:color w:val="000000"/>
              </w:rPr>
              <w:t xml:space="preserve"> b) </w:t>
            </w:r>
            <w:proofErr w:type="spellStart"/>
            <w:r w:rsidRPr="0064550C">
              <w:rPr>
                <w:rFonts w:asciiTheme="majorHAnsi" w:eastAsia="Times New Roman" w:hAnsiTheme="majorHAnsi"/>
                <w:i/>
                <w:color w:val="000000"/>
              </w:rPr>
              <w:t>Farallones</w:t>
            </w:r>
            <w:proofErr w:type="spellEnd"/>
            <w:r w:rsidRPr="0064550C">
              <w:rPr>
                <w:rFonts w:asciiTheme="majorHAnsi" w:eastAsia="Times New Roman" w:hAnsiTheme="majorHAnsi"/>
                <w:i/>
                <w:color w:val="000000"/>
              </w:rPr>
              <w:t xml:space="preserve"> NNP</w:t>
            </w:r>
            <w:r w:rsidR="000B1C89">
              <w:rPr>
                <w:rFonts w:asciiTheme="majorHAnsi" w:eastAsia="Times New Roman" w:hAnsiTheme="majorHAnsi"/>
                <w:i/>
                <w:color w:val="000000"/>
              </w:rPr>
              <w:t>:37</w:t>
            </w:r>
            <w:r w:rsidR="00403CF4" w:rsidRPr="0064550C">
              <w:rPr>
                <w:rFonts w:asciiTheme="majorHAnsi" w:eastAsia="Times New Roman" w:hAnsiTheme="majorHAnsi"/>
                <w:i/>
                <w:color w:val="000000"/>
              </w:rPr>
              <w:t>;</w:t>
            </w:r>
            <w:r w:rsidRPr="0064550C">
              <w:rPr>
                <w:rFonts w:asciiTheme="majorHAnsi" w:eastAsia="Times New Roman" w:hAnsiTheme="majorHAnsi"/>
                <w:i/>
                <w:color w:val="000000"/>
              </w:rPr>
              <w:t xml:space="preserve"> c) </w:t>
            </w:r>
            <w:proofErr w:type="spellStart"/>
            <w:r w:rsidRPr="0064550C">
              <w:rPr>
                <w:rFonts w:asciiTheme="majorHAnsi" w:eastAsia="Times New Roman" w:hAnsiTheme="majorHAnsi"/>
                <w:i/>
                <w:color w:val="000000"/>
              </w:rPr>
              <w:t>Tatamá</w:t>
            </w:r>
            <w:proofErr w:type="spellEnd"/>
            <w:r w:rsidRPr="0064550C">
              <w:rPr>
                <w:rFonts w:asciiTheme="majorHAnsi" w:eastAsia="Times New Roman" w:hAnsiTheme="majorHAnsi"/>
                <w:i/>
                <w:color w:val="000000"/>
              </w:rPr>
              <w:t xml:space="preserve"> NNP</w:t>
            </w:r>
            <w:r w:rsidR="000B1C89">
              <w:rPr>
                <w:rFonts w:asciiTheme="majorHAnsi" w:eastAsia="Times New Roman" w:hAnsiTheme="majorHAnsi"/>
                <w:i/>
                <w:color w:val="000000"/>
              </w:rPr>
              <w:t>:42</w:t>
            </w:r>
            <w:r w:rsidRPr="0064550C">
              <w:rPr>
                <w:rFonts w:asciiTheme="majorHAnsi" w:eastAsia="Times New Roman" w:hAnsiTheme="majorHAnsi"/>
                <w:i/>
                <w:color w:val="000000"/>
              </w:rPr>
              <w:t xml:space="preserve">; d) </w:t>
            </w:r>
            <w:proofErr w:type="spellStart"/>
            <w:r w:rsidRPr="0064550C">
              <w:rPr>
                <w:rFonts w:asciiTheme="majorHAnsi" w:eastAsia="Times New Roman" w:hAnsiTheme="majorHAnsi"/>
                <w:i/>
                <w:color w:val="000000"/>
              </w:rPr>
              <w:t>Munchique</w:t>
            </w:r>
            <w:proofErr w:type="spellEnd"/>
            <w:r w:rsidRPr="0064550C">
              <w:rPr>
                <w:rFonts w:asciiTheme="majorHAnsi" w:eastAsia="Times New Roman" w:hAnsiTheme="majorHAnsi"/>
                <w:i/>
                <w:color w:val="000000"/>
              </w:rPr>
              <w:t xml:space="preserve"> NNP</w:t>
            </w:r>
            <w:r w:rsidR="000B1C89">
              <w:rPr>
                <w:rFonts w:asciiTheme="majorHAnsi" w:eastAsia="Times New Roman" w:hAnsiTheme="majorHAnsi"/>
                <w:i/>
                <w:color w:val="000000"/>
              </w:rPr>
              <w:t>:42</w:t>
            </w:r>
            <w:r w:rsidR="00403CF4" w:rsidRPr="0064550C">
              <w:rPr>
                <w:rFonts w:asciiTheme="majorHAnsi" w:eastAsia="Times New Roman" w:hAnsiTheme="majorHAnsi"/>
                <w:i/>
                <w:color w:val="000000"/>
              </w:rPr>
              <w:t xml:space="preserve">; </w:t>
            </w:r>
            <w:r w:rsidRPr="0064550C">
              <w:rPr>
                <w:rFonts w:asciiTheme="majorHAnsi" w:eastAsia="Times New Roman" w:hAnsiTheme="majorHAnsi"/>
                <w:i/>
                <w:color w:val="000000"/>
              </w:rPr>
              <w:t xml:space="preserve">e) Cabo </w:t>
            </w:r>
            <w:proofErr w:type="spellStart"/>
            <w:r w:rsidRPr="0064550C">
              <w:rPr>
                <w:rFonts w:asciiTheme="majorHAnsi" w:eastAsia="Times New Roman" w:hAnsiTheme="majorHAnsi"/>
                <w:i/>
                <w:color w:val="000000"/>
              </w:rPr>
              <w:t>Manglares</w:t>
            </w:r>
            <w:proofErr w:type="spellEnd"/>
            <w:r w:rsidRPr="0064550C">
              <w:rPr>
                <w:rFonts w:asciiTheme="majorHAnsi" w:eastAsia="Times New Roman" w:hAnsiTheme="majorHAnsi"/>
                <w:i/>
                <w:color w:val="000000"/>
              </w:rPr>
              <w:t xml:space="preserve"> </w:t>
            </w:r>
            <w:proofErr w:type="spellStart"/>
            <w:r w:rsidRPr="0064550C">
              <w:rPr>
                <w:rFonts w:asciiTheme="majorHAnsi" w:eastAsia="Times New Roman" w:hAnsiTheme="majorHAnsi"/>
                <w:i/>
                <w:color w:val="000000"/>
              </w:rPr>
              <w:t>Bajo</w:t>
            </w:r>
            <w:proofErr w:type="spellEnd"/>
            <w:r w:rsidRPr="0064550C">
              <w:rPr>
                <w:rFonts w:asciiTheme="majorHAnsi" w:eastAsia="Times New Roman" w:hAnsiTheme="majorHAnsi"/>
                <w:i/>
                <w:color w:val="000000"/>
              </w:rPr>
              <w:t xml:space="preserve"> Mira and </w:t>
            </w:r>
            <w:proofErr w:type="spellStart"/>
            <w:r w:rsidRPr="0064550C">
              <w:rPr>
                <w:rFonts w:asciiTheme="majorHAnsi" w:eastAsia="Times New Roman" w:hAnsiTheme="majorHAnsi"/>
                <w:i/>
                <w:color w:val="000000"/>
              </w:rPr>
              <w:t>Frontera</w:t>
            </w:r>
            <w:proofErr w:type="spellEnd"/>
            <w:r w:rsidRPr="0064550C">
              <w:rPr>
                <w:rFonts w:asciiTheme="majorHAnsi" w:eastAsia="Times New Roman" w:hAnsiTheme="majorHAnsi"/>
                <w:i/>
                <w:color w:val="000000"/>
              </w:rPr>
              <w:t xml:space="preserve"> Integrated Management National District (IMND)</w:t>
            </w:r>
            <w:r w:rsidR="000B1C89">
              <w:rPr>
                <w:rFonts w:asciiTheme="majorHAnsi" w:eastAsia="Times New Roman" w:hAnsiTheme="majorHAnsi"/>
                <w:i/>
                <w:color w:val="000000"/>
              </w:rPr>
              <w:t>: x</w:t>
            </w:r>
            <w:r w:rsidR="00403CF4" w:rsidRPr="0064550C">
              <w:rPr>
                <w:rFonts w:asciiTheme="majorHAnsi" w:eastAsia="Times New Roman" w:hAnsiTheme="majorHAnsi"/>
                <w:i/>
                <w:color w:val="000000"/>
              </w:rPr>
              <w:t>;</w:t>
            </w:r>
            <w:r w:rsidRPr="0064550C">
              <w:rPr>
                <w:rFonts w:asciiTheme="majorHAnsi" w:eastAsia="Times New Roman" w:hAnsiTheme="majorHAnsi"/>
                <w:i/>
                <w:color w:val="000000"/>
              </w:rPr>
              <w:t xml:space="preserve"> f) </w:t>
            </w:r>
            <w:r w:rsidR="00B10255" w:rsidRPr="00DB315A">
              <w:rPr>
                <w:rFonts w:asciiTheme="majorHAnsi" w:eastAsia="Times New Roman" w:hAnsiTheme="majorHAnsi"/>
                <w:i/>
                <w:lang w:val="en-GB"/>
              </w:rPr>
              <w:t xml:space="preserve">Río Bravo, </w:t>
            </w:r>
            <w:proofErr w:type="spellStart"/>
            <w:r w:rsidR="00B10255" w:rsidRPr="00DB315A">
              <w:rPr>
                <w:rFonts w:asciiTheme="majorHAnsi" w:eastAsia="Times New Roman" w:hAnsiTheme="majorHAnsi"/>
                <w:i/>
                <w:lang w:val="en-GB"/>
              </w:rPr>
              <w:t>Serranía</w:t>
            </w:r>
            <w:proofErr w:type="spellEnd"/>
            <w:r w:rsidR="00B10255" w:rsidRPr="00DB315A">
              <w:rPr>
                <w:rFonts w:asciiTheme="majorHAnsi" w:eastAsia="Times New Roman" w:hAnsiTheme="majorHAnsi"/>
                <w:i/>
                <w:lang w:val="en-GB"/>
              </w:rPr>
              <w:t xml:space="preserve"> de </w:t>
            </w:r>
            <w:proofErr w:type="spellStart"/>
            <w:r w:rsidR="00B10255" w:rsidRPr="00DB315A">
              <w:rPr>
                <w:rFonts w:asciiTheme="majorHAnsi" w:eastAsia="Times New Roman" w:hAnsiTheme="majorHAnsi"/>
                <w:i/>
                <w:lang w:val="en-GB"/>
              </w:rPr>
              <w:t>los</w:t>
            </w:r>
            <w:proofErr w:type="spellEnd"/>
            <w:r w:rsidR="00B10255" w:rsidRPr="00DB315A">
              <w:rPr>
                <w:rFonts w:asciiTheme="majorHAnsi" w:eastAsia="Times New Roman" w:hAnsiTheme="majorHAnsi"/>
                <w:i/>
                <w:lang w:val="en-GB"/>
              </w:rPr>
              <w:t xml:space="preserve"> </w:t>
            </w:r>
            <w:proofErr w:type="spellStart"/>
            <w:r w:rsidR="00B10255" w:rsidRPr="00DB315A">
              <w:rPr>
                <w:rFonts w:asciiTheme="majorHAnsi" w:eastAsia="Times New Roman" w:hAnsiTheme="majorHAnsi"/>
                <w:i/>
                <w:lang w:val="en-GB"/>
              </w:rPr>
              <w:t>Paraguas</w:t>
            </w:r>
            <w:proofErr w:type="spellEnd"/>
            <w:r w:rsidR="00B10255" w:rsidRPr="00DB315A">
              <w:rPr>
                <w:rFonts w:asciiTheme="majorHAnsi" w:eastAsia="Times New Roman" w:hAnsiTheme="majorHAnsi"/>
                <w:i/>
                <w:lang w:val="en-GB"/>
              </w:rPr>
              <w:t xml:space="preserve"> Natural Reserve (NR):</w:t>
            </w:r>
            <w:r w:rsidR="000B1C89">
              <w:rPr>
                <w:rFonts w:asciiTheme="majorHAnsi" w:eastAsia="Times New Roman" w:hAnsiTheme="majorHAnsi"/>
                <w:i/>
                <w:lang w:val="en-GB"/>
              </w:rPr>
              <w:t xml:space="preserve"> x</w:t>
            </w:r>
          </w:p>
          <w:p w14:paraId="177B8E7D" w14:textId="7E2E2C8E" w:rsidR="00B14DC1" w:rsidRPr="00DB315A" w:rsidRDefault="000B1C89" w:rsidP="0060491C">
            <w:pPr>
              <w:spacing w:after="0" w:line="240" w:lineRule="auto"/>
              <w:rPr>
                <w:rFonts w:asciiTheme="majorHAnsi" w:eastAsia="Times New Roman" w:hAnsiTheme="majorHAnsi"/>
                <w:i/>
                <w:color w:val="000000"/>
                <w:lang w:val="en-GB"/>
              </w:rPr>
            </w:pPr>
            <w:r>
              <w:rPr>
                <w:rFonts w:asciiTheme="majorHAnsi" w:eastAsia="Times New Roman" w:hAnsiTheme="majorHAnsi"/>
                <w:i/>
                <w:lang w:val="en-GB"/>
              </w:rPr>
              <w:t>(</w:t>
            </w:r>
            <w:r w:rsidR="00403CF4" w:rsidRPr="00DB315A">
              <w:rPr>
                <w:rFonts w:asciiTheme="majorHAnsi" w:eastAsia="Times New Roman" w:hAnsiTheme="majorHAnsi"/>
                <w:i/>
                <w:lang w:val="en-GB"/>
              </w:rPr>
              <w:t xml:space="preserve">Baseline and targets to be </w:t>
            </w:r>
            <w:r>
              <w:rPr>
                <w:rFonts w:asciiTheme="majorHAnsi" w:eastAsia="Times New Roman" w:hAnsiTheme="majorHAnsi"/>
                <w:i/>
                <w:lang w:val="en-GB"/>
              </w:rPr>
              <w:t xml:space="preserve">refined and </w:t>
            </w:r>
            <w:r w:rsidR="00403CF4" w:rsidRPr="00DB315A">
              <w:rPr>
                <w:rFonts w:asciiTheme="majorHAnsi" w:eastAsia="Times New Roman" w:hAnsiTheme="majorHAnsi"/>
                <w:i/>
                <w:lang w:val="en-GB"/>
              </w:rPr>
              <w:t>defined at Project inception</w:t>
            </w:r>
            <w:r>
              <w:rPr>
                <w:rFonts w:asciiTheme="majorHAnsi" w:eastAsia="Times New Roman" w:hAnsiTheme="majorHAnsi"/>
                <w:i/>
                <w:lang w:val="en-GB"/>
              </w:rPr>
              <w:t>)</w:t>
            </w:r>
            <w:r w:rsidR="00403CF4" w:rsidRPr="00DB315A">
              <w:rPr>
                <w:rFonts w:asciiTheme="majorHAnsi" w:eastAsia="Times New Roman" w:hAnsiTheme="majorHAnsi"/>
                <w:i/>
                <w:lang w:val="en-GB"/>
              </w:rPr>
              <w:t>.</w:t>
            </w:r>
            <w:r w:rsidR="00B10255" w:rsidRPr="00DB315A">
              <w:rPr>
                <w:rFonts w:asciiTheme="majorHAnsi" w:eastAsia="Times New Roman" w:hAnsiTheme="majorHAnsi"/>
                <w:i/>
                <w:color w:val="FF0000"/>
                <w:lang w:val="en-GB"/>
              </w:rPr>
              <w:t xml:space="preserve"> </w:t>
            </w:r>
          </w:p>
          <w:p w14:paraId="3D979E2B" w14:textId="77777777" w:rsidR="0060491C" w:rsidRPr="0064550C" w:rsidRDefault="0060491C" w:rsidP="0060491C">
            <w:pPr>
              <w:spacing w:after="0" w:line="240" w:lineRule="auto"/>
              <w:rPr>
                <w:rFonts w:asciiTheme="majorHAnsi" w:eastAsia="Times New Roman" w:hAnsiTheme="majorHAnsi"/>
                <w:i/>
                <w:lang w:val="it-IT"/>
              </w:rPr>
            </w:pPr>
            <w:r w:rsidRPr="0064550C">
              <w:rPr>
                <w:rFonts w:asciiTheme="majorHAnsi" w:eastAsia="Times New Roman" w:hAnsiTheme="majorHAnsi"/>
                <w:i/>
                <w:lang w:val="it-IT"/>
              </w:rPr>
              <w:t>− 1,000 ha restored.</w:t>
            </w:r>
          </w:p>
          <w:p w14:paraId="7C9B9D14" w14:textId="77777777" w:rsidR="0060491C" w:rsidRPr="0064550C" w:rsidRDefault="0060491C" w:rsidP="0060491C">
            <w:pPr>
              <w:spacing w:after="120" w:line="240" w:lineRule="auto"/>
              <w:rPr>
                <w:rFonts w:asciiTheme="majorHAnsi" w:eastAsia="Times New Roman" w:hAnsiTheme="majorHAnsi"/>
                <w:i/>
                <w:lang w:val="it-IT"/>
              </w:rPr>
            </w:pPr>
            <w:r w:rsidRPr="0064550C">
              <w:rPr>
                <w:rFonts w:asciiTheme="majorHAnsi" w:eastAsia="Times New Roman" w:hAnsiTheme="majorHAnsi"/>
                <w:i/>
                <w:lang w:val="it-IT"/>
              </w:rPr>
              <w:t>− 10,646 tCO2-eq sequestered.</w:t>
            </w:r>
          </w:p>
          <w:p w14:paraId="78E5F0B6" w14:textId="77777777" w:rsidR="0060491C" w:rsidRPr="0064550C" w:rsidRDefault="0060491C"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2.2 New PAs and CCSs receive support for management planning and implementation.</w:t>
            </w:r>
          </w:p>
          <w:p w14:paraId="28507E6A" w14:textId="77777777" w:rsidR="0060491C" w:rsidRPr="0064550C" w:rsidRDefault="0060491C" w:rsidP="000D3EFC">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u w:val="single"/>
              </w:rPr>
              <w:t>Indicator</w:t>
            </w:r>
            <w:r w:rsidRPr="0064550C">
              <w:rPr>
                <w:rFonts w:asciiTheme="majorHAnsi" w:eastAsia="Times New Roman" w:hAnsiTheme="majorHAnsi"/>
                <w:i/>
                <w:color w:val="000000"/>
              </w:rPr>
              <w:t>s:</w:t>
            </w:r>
          </w:p>
          <w:p w14:paraId="330E6B92" w14:textId="616101D4" w:rsidR="0060491C" w:rsidRPr="0064550C" w:rsidRDefault="0060491C" w:rsidP="0060491C">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lastRenderedPageBreak/>
              <w:t xml:space="preserve">− </w:t>
            </w:r>
            <w:r w:rsidR="00007819" w:rsidRPr="0064550C">
              <w:rPr>
                <w:rFonts w:asciiTheme="majorHAnsi" w:eastAsia="Times New Roman" w:hAnsiTheme="majorHAnsi"/>
                <w:i/>
                <w:color w:val="000000"/>
              </w:rPr>
              <w:t>258</w:t>
            </w:r>
            <w:r w:rsidR="003914D5" w:rsidRPr="0064550C">
              <w:rPr>
                <w:rFonts w:asciiTheme="majorHAnsi" w:eastAsia="Times New Roman" w:hAnsiTheme="majorHAnsi"/>
                <w:i/>
                <w:color w:val="000000"/>
              </w:rPr>
              <w:t>,</w:t>
            </w:r>
            <w:r w:rsidR="00007819" w:rsidRPr="0064550C">
              <w:rPr>
                <w:rFonts w:asciiTheme="majorHAnsi" w:eastAsia="Times New Roman" w:hAnsiTheme="majorHAnsi"/>
                <w:i/>
                <w:color w:val="000000"/>
              </w:rPr>
              <w:t xml:space="preserve">603 ha of new PAs </w:t>
            </w:r>
            <w:r w:rsidRPr="0064550C">
              <w:rPr>
                <w:rFonts w:asciiTheme="majorHAnsi" w:eastAsia="Times New Roman" w:hAnsiTheme="majorHAnsi"/>
                <w:i/>
                <w:color w:val="000000"/>
              </w:rPr>
              <w:t xml:space="preserve">under declaration process (three </w:t>
            </w:r>
            <w:r w:rsidR="00A43815">
              <w:rPr>
                <w:rFonts w:asciiTheme="majorHAnsi" w:eastAsia="Times New Roman" w:hAnsiTheme="majorHAnsi"/>
                <w:i/>
                <w:color w:val="000000"/>
              </w:rPr>
              <w:t>public</w:t>
            </w:r>
            <w:r w:rsidRPr="0064550C">
              <w:rPr>
                <w:rFonts w:asciiTheme="majorHAnsi" w:eastAsia="Times New Roman" w:hAnsiTheme="majorHAnsi"/>
                <w:i/>
                <w:color w:val="000000"/>
              </w:rPr>
              <w:t xml:space="preserve"> PAs).</w:t>
            </w:r>
          </w:p>
          <w:p w14:paraId="4B418952" w14:textId="77777777" w:rsidR="0060491C" w:rsidRPr="0064550C" w:rsidRDefault="0060491C" w:rsidP="0060491C">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− 210,193 ha sustainably managed through communal CCSs.</w:t>
            </w:r>
          </w:p>
          <w:p w14:paraId="2C3DDAFE" w14:textId="61901F98" w:rsidR="0060491C" w:rsidRPr="0064550C" w:rsidRDefault="0060491C" w:rsidP="000D3EFC">
            <w:pPr>
              <w:spacing w:after="0" w:line="240" w:lineRule="auto"/>
              <w:rPr>
                <w:rFonts w:asciiTheme="majorHAnsi" w:eastAsia="Times New Roman" w:hAnsiTheme="majorHAnsi"/>
                <w:i/>
                <w:color w:val="000000"/>
              </w:rPr>
            </w:pPr>
          </w:p>
        </w:tc>
        <w:tc>
          <w:tcPr>
            <w:tcW w:w="1082" w:type="pct"/>
            <w:shd w:val="clear" w:color="auto" w:fill="FFFFFF"/>
          </w:tcPr>
          <w:p w14:paraId="5C0711B2" w14:textId="77777777" w:rsidR="00BD1C83" w:rsidRPr="0064550C" w:rsidRDefault="00BD1C83" w:rsidP="00BD1C83">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lastRenderedPageBreak/>
              <w:t>2.1.1 Management plans and governance mechanisms developed and/or adopted include support for the implementation of priority actions in the selected areas.</w:t>
            </w:r>
          </w:p>
          <w:p w14:paraId="163EC830" w14:textId="7118F48A" w:rsidR="00BD1C83" w:rsidRPr="0064550C" w:rsidRDefault="00BD1C83" w:rsidP="00BD1C83">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 xml:space="preserve">2.1.2 </w:t>
            </w:r>
            <w:r w:rsidR="003914D5" w:rsidRPr="0064550C">
              <w:rPr>
                <w:rFonts w:asciiTheme="majorHAnsi" w:eastAsia="Times New Roman" w:hAnsiTheme="majorHAnsi"/>
                <w:color w:val="000000"/>
              </w:rPr>
              <w:t>One f</w:t>
            </w:r>
            <w:r w:rsidRPr="0064550C">
              <w:rPr>
                <w:rFonts w:asciiTheme="majorHAnsi" w:eastAsia="Times New Roman" w:hAnsiTheme="majorHAnsi"/>
                <w:color w:val="000000"/>
              </w:rPr>
              <w:t>inancial sustainability strategy designed and implemented for ensuring participation within the SIRAP Pacific framework</w:t>
            </w:r>
            <w:r w:rsidR="004F1B10" w:rsidRPr="0064550C">
              <w:rPr>
                <w:rFonts w:asciiTheme="majorHAnsi" w:eastAsia="Times New Roman" w:hAnsiTheme="majorHAnsi"/>
                <w:color w:val="000000"/>
              </w:rPr>
              <w:t>.</w:t>
            </w:r>
          </w:p>
          <w:p w14:paraId="019289D8" w14:textId="77777777" w:rsidR="00BD1C83" w:rsidRPr="0064550C" w:rsidRDefault="00BD1C83" w:rsidP="004F1B10">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2.1.3 Forest restoration and soil recovery plans for PAs, buffer zones, connectivity areas, and corridors are developed and implementation is kick-started in a participatory manner.</w:t>
            </w:r>
          </w:p>
          <w:p w14:paraId="6DBEE3FB" w14:textId="77777777" w:rsidR="004F1B10" w:rsidRPr="0064550C" w:rsidRDefault="004F1B10" w:rsidP="004F1B10">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 xml:space="preserve">2.2.1 Planning and management instruments developed, with priority actions implemented in CCSs, </w:t>
            </w:r>
            <w:r w:rsidRPr="0064550C">
              <w:rPr>
                <w:rFonts w:asciiTheme="majorHAnsi" w:eastAsia="Times New Roman" w:hAnsiTheme="majorHAnsi"/>
                <w:color w:val="000000"/>
              </w:rPr>
              <w:lastRenderedPageBreak/>
              <w:t>by the forest-dependent communities.</w:t>
            </w:r>
          </w:p>
          <w:p w14:paraId="4F3CFD15" w14:textId="77777777" w:rsidR="004F1B10" w:rsidRPr="0064550C" w:rsidRDefault="004F1B10" w:rsidP="004F1B10">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 xml:space="preserve">2.2.2 </w:t>
            </w:r>
            <w:r w:rsidR="003914D5" w:rsidRPr="0064550C">
              <w:rPr>
                <w:rFonts w:asciiTheme="majorHAnsi" w:eastAsia="Times New Roman" w:hAnsiTheme="majorHAnsi"/>
                <w:color w:val="000000"/>
              </w:rPr>
              <w:t xml:space="preserve">One </w:t>
            </w:r>
            <w:r w:rsidRPr="0064550C">
              <w:rPr>
                <w:rFonts w:asciiTheme="majorHAnsi" w:eastAsia="Times New Roman" w:hAnsiTheme="majorHAnsi"/>
                <w:color w:val="000000"/>
              </w:rPr>
              <w:t>Technical guidelines as support for the regulatory process to formalize the CCSs in the Pacific region considering ethnic/cultural aspects and in line with the national process.</w:t>
            </w:r>
          </w:p>
          <w:p w14:paraId="71C5FF65" w14:textId="77777777" w:rsidR="00B14DC1" w:rsidRPr="0064550C" w:rsidRDefault="004F1B10"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2.2.3 Priority areas for conservation are assessed and steps towards their declaration as formal PAs are taken.</w:t>
            </w:r>
          </w:p>
        </w:tc>
        <w:tc>
          <w:tcPr>
            <w:tcW w:w="349" w:type="pct"/>
            <w:shd w:val="clear" w:color="auto" w:fill="FFFFFF"/>
          </w:tcPr>
          <w:p w14:paraId="53E3ADB1" w14:textId="77777777" w:rsidR="00B14DC1" w:rsidRPr="0064550C" w:rsidRDefault="0082227B" w:rsidP="003445C5">
            <w:pPr>
              <w:spacing w:after="0" w:line="240" w:lineRule="auto"/>
              <w:rPr>
                <w:rFonts w:asciiTheme="majorHAnsi" w:eastAsia="Times New Roman" w:hAnsiTheme="majorHAnsi"/>
                <w:color w:val="000000"/>
              </w:rPr>
            </w:pPr>
            <w:r w:rsidRPr="0064550C">
              <w:rPr>
                <w:rFonts w:asciiTheme="majorHAnsi" w:hAnsiTheme="majorHAnsi"/>
                <w:color w:val="000000"/>
              </w:rPr>
              <w:lastRenderedPageBreak/>
              <w:fldChar w:fldCharType="begin">
                <w:ffData>
                  <w:name w:val=""/>
                  <w:enabled/>
                  <w:calcOnExit w:val="0"/>
                  <w:ddList>
                    <w:listEntry w:val="GEFTF"/>
                    <w:listEntry w:val="(select)"/>
                    <w:listEntry w:val="LDCF"/>
                    <w:listEntry w:val="SCCF-A"/>
                    <w:listEntry w:val="SCCF-B"/>
                    <w:listEntry w:val="CBIT"/>
                  </w:ddList>
                </w:ffData>
              </w:fldChar>
            </w:r>
            <w:r w:rsidR="00B14DC1" w:rsidRPr="0064550C">
              <w:rPr>
                <w:rFonts w:asciiTheme="majorHAnsi" w:hAnsiTheme="majorHAnsi"/>
                <w:color w:val="000000"/>
              </w:rPr>
              <w:instrText xml:space="preserve"> FORMDROPDOWN </w:instrText>
            </w:r>
            <w:r w:rsidR="00195BB1">
              <w:rPr>
                <w:rFonts w:asciiTheme="majorHAnsi" w:hAnsiTheme="majorHAnsi"/>
                <w:color w:val="000000"/>
              </w:rPr>
            </w:r>
            <w:r w:rsidR="00195BB1">
              <w:rPr>
                <w:rFonts w:asciiTheme="majorHAnsi" w:hAnsiTheme="majorHAnsi"/>
                <w:color w:val="000000"/>
              </w:rPr>
              <w:fldChar w:fldCharType="separate"/>
            </w:r>
            <w:r w:rsidRPr="0064550C">
              <w:rPr>
                <w:rFonts w:asciiTheme="majorHAnsi" w:hAnsiTheme="majorHAnsi"/>
                <w:color w:val="000000"/>
              </w:rPr>
              <w:fldChar w:fldCharType="end"/>
            </w:r>
          </w:p>
        </w:tc>
        <w:tc>
          <w:tcPr>
            <w:tcW w:w="525" w:type="pct"/>
            <w:shd w:val="clear" w:color="auto" w:fill="FFFFFF"/>
          </w:tcPr>
          <w:p w14:paraId="608B3DA2" w14:textId="77777777" w:rsidR="00B14DC1" w:rsidRPr="0064550C" w:rsidRDefault="00BD0861" w:rsidP="000D3EFC">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2,680,399</w:t>
            </w:r>
          </w:p>
        </w:tc>
        <w:tc>
          <w:tcPr>
            <w:tcW w:w="625" w:type="pct"/>
            <w:shd w:val="clear" w:color="auto" w:fill="FFFFFF"/>
          </w:tcPr>
          <w:p w14:paraId="58C863FD" w14:textId="51EFFE3F" w:rsidR="00B14DC1" w:rsidRPr="0064550C" w:rsidRDefault="0028153A" w:rsidP="00C056D4">
            <w:pPr>
              <w:spacing w:after="0" w:line="240" w:lineRule="auto"/>
              <w:rPr>
                <w:rFonts w:asciiTheme="majorHAnsi" w:eastAsia="Times New Roman" w:hAnsiTheme="majorHAnsi"/>
                <w:color w:val="000000"/>
              </w:rPr>
            </w:pPr>
            <w:r>
              <w:rPr>
                <w:rFonts w:asciiTheme="majorHAnsi" w:eastAsia="Times New Roman" w:hAnsiTheme="majorHAnsi"/>
                <w:color w:val="000000"/>
              </w:rPr>
              <w:t>10,884,381</w:t>
            </w:r>
          </w:p>
        </w:tc>
      </w:tr>
      <w:tr w:rsidR="00BC3C9A" w:rsidRPr="0064550C" w14:paraId="249F2F0D" w14:textId="77777777" w:rsidTr="00DB315A">
        <w:trPr>
          <w:trHeight w:val="4243"/>
          <w:jc w:val="center"/>
        </w:trPr>
        <w:tc>
          <w:tcPr>
            <w:tcW w:w="752" w:type="pct"/>
            <w:tcBorders>
              <w:bottom w:val="single" w:sz="4" w:space="0" w:color="auto"/>
            </w:tcBorders>
            <w:shd w:val="clear" w:color="auto" w:fill="FFFFFF"/>
          </w:tcPr>
          <w:p w14:paraId="0C184579" w14:textId="758B40E9" w:rsidR="00B14DC1" w:rsidRPr="0064550C" w:rsidRDefault="00B14DC1" w:rsidP="000D3EFC">
            <w:pPr>
              <w:spacing w:after="0" w:line="240" w:lineRule="auto"/>
              <w:rPr>
                <w:rFonts w:asciiTheme="majorHAnsi" w:eastAsia="Times New Roman" w:hAnsiTheme="majorHAnsi"/>
                <w:color w:val="000000"/>
              </w:rPr>
            </w:pPr>
            <w:r w:rsidRPr="0064550C">
              <w:rPr>
                <w:rFonts w:asciiTheme="majorHAnsi" w:eastAsia="Times New Roman" w:hAnsiTheme="majorHAnsi"/>
                <w:b/>
                <w:color w:val="000000"/>
              </w:rPr>
              <w:t>Component 3</w:t>
            </w:r>
            <w:r w:rsidRPr="0064550C">
              <w:rPr>
                <w:rFonts w:asciiTheme="majorHAnsi" w:eastAsia="Times New Roman" w:hAnsiTheme="majorHAnsi"/>
                <w:color w:val="000000"/>
              </w:rPr>
              <w:t>: Sustainable production practices as alternatives for local developmen</w:t>
            </w:r>
            <w:r w:rsidR="004F1B10" w:rsidRPr="0064550C">
              <w:rPr>
                <w:rFonts w:asciiTheme="majorHAnsi" w:eastAsia="Times New Roman" w:hAnsiTheme="majorHAnsi"/>
                <w:color w:val="000000"/>
              </w:rPr>
              <w:t>t, biodiversity protection and p</w:t>
            </w:r>
            <w:r w:rsidRPr="0064550C">
              <w:rPr>
                <w:rFonts w:asciiTheme="majorHAnsi" w:eastAsia="Times New Roman" w:hAnsiTheme="majorHAnsi"/>
                <w:color w:val="000000"/>
              </w:rPr>
              <w:t>eace process support</w:t>
            </w:r>
            <w:r w:rsidR="008B28D3" w:rsidRPr="0064550C">
              <w:rPr>
                <w:rFonts w:asciiTheme="majorHAnsi" w:eastAsia="Times New Roman" w:hAnsiTheme="majorHAnsi"/>
                <w:color w:val="000000"/>
              </w:rPr>
              <w:t>.</w:t>
            </w:r>
          </w:p>
        </w:tc>
        <w:tc>
          <w:tcPr>
            <w:tcW w:w="459" w:type="pct"/>
            <w:shd w:val="clear" w:color="auto" w:fill="FFFFFF"/>
          </w:tcPr>
          <w:p w14:paraId="1A2DEB3B" w14:textId="77777777" w:rsidR="00B14DC1" w:rsidRPr="0064550C" w:rsidRDefault="0082227B"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fldChar w:fldCharType="begin">
                <w:ffData>
                  <w:name w:val="GrantType_03"/>
                  <w:enabled/>
                  <w:calcOnExit w:val="0"/>
                  <w:ddList>
                    <w:listEntry w:val="Inv"/>
                    <w:listEntry w:val="(select)"/>
                    <w:listEntry w:val="TA"/>
                  </w:ddList>
                </w:ffData>
              </w:fldChar>
            </w:r>
            <w:bookmarkStart w:id="8" w:name="GrantType_03"/>
            <w:r w:rsidR="00B14DC1" w:rsidRPr="0064550C">
              <w:rPr>
                <w:rFonts w:asciiTheme="majorHAnsi" w:eastAsia="Times New Roman" w:hAnsiTheme="majorHAnsi"/>
                <w:color w:val="000000"/>
              </w:rPr>
              <w:instrText xml:space="preserve"> FORMDROPDOWN </w:instrText>
            </w:r>
            <w:r w:rsidR="00195BB1">
              <w:rPr>
                <w:rFonts w:asciiTheme="majorHAnsi" w:eastAsia="Times New Roman" w:hAnsiTheme="majorHAnsi"/>
                <w:color w:val="000000"/>
              </w:rPr>
            </w:r>
            <w:r w:rsidR="00195BB1">
              <w:rPr>
                <w:rFonts w:asciiTheme="majorHAnsi" w:eastAsia="Times New Roman" w:hAnsiTheme="majorHAnsi"/>
                <w:color w:val="000000"/>
              </w:rPr>
              <w:fldChar w:fldCharType="separate"/>
            </w:r>
            <w:r w:rsidRPr="0064550C">
              <w:rPr>
                <w:rFonts w:asciiTheme="majorHAnsi" w:eastAsia="Times New Roman" w:hAnsiTheme="majorHAnsi"/>
                <w:color w:val="000000"/>
              </w:rPr>
              <w:fldChar w:fldCharType="end"/>
            </w:r>
            <w:bookmarkEnd w:id="8"/>
          </w:p>
        </w:tc>
        <w:tc>
          <w:tcPr>
            <w:tcW w:w="1208" w:type="pct"/>
            <w:shd w:val="clear" w:color="auto" w:fill="FFFFFF"/>
          </w:tcPr>
          <w:p w14:paraId="6EA5F9B7" w14:textId="77777777" w:rsidR="00B14DC1" w:rsidRPr="0064550C" w:rsidRDefault="004F1B10"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3.1. Biodiversity and ecosystem services are sustainably utilized in forest-based productive systems and generate multiple environmental and socio-economic benefits.</w:t>
            </w:r>
          </w:p>
          <w:p w14:paraId="29AA80D2" w14:textId="3972AFBF" w:rsidR="004F1B10" w:rsidRPr="0064550C" w:rsidRDefault="004F1B10" w:rsidP="004F1B10">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Indicators:</w:t>
            </w:r>
          </w:p>
          <w:p w14:paraId="0D1CCFE2" w14:textId="77777777" w:rsidR="004F1B10" w:rsidRPr="0064550C" w:rsidRDefault="004F1B10" w:rsidP="00652DDC">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− 10,000 ha under sustainable production systems benefiting 1,000 families.</w:t>
            </w:r>
          </w:p>
          <w:p w14:paraId="255FD18B" w14:textId="77777777" w:rsidR="00652DDC" w:rsidRPr="0064550C" w:rsidRDefault="00652DDC" w:rsidP="00334818">
            <w:pPr>
              <w:spacing w:after="12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 </w:t>
            </w:r>
            <w:r w:rsidR="001241E8" w:rsidRPr="0064550C">
              <w:rPr>
                <w:rFonts w:asciiTheme="majorHAnsi" w:eastAsia="Times New Roman" w:hAnsiTheme="majorHAnsi"/>
                <w:i/>
                <w:color w:val="000000"/>
              </w:rPr>
              <w:t>40</w:t>
            </w:r>
            <w:r w:rsidRPr="0064550C">
              <w:rPr>
                <w:rFonts w:asciiTheme="majorHAnsi" w:eastAsia="Times New Roman" w:hAnsiTheme="majorHAnsi"/>
                <w:i/>
                <w:color w:val="000000"/>
              </w:rPr>
              <w:t>% of sustainable forest management (SFM) initiatives and production systems led by women.</w:t>
            </w:r>
          </w:p>
          <w:p w14:paraId="67F67D10" w14:textId="77777777" w:rsidR="003914D5" w:rsidRPr="0064550C" w:rsidRDefault="003914D5" w:rsidP="00334818">
            <w:pPr>
              <w:spacing w:after="120" w:line="240" w:lineRule="auto"/>
              <w:rPr>
                <w:rFonts w:asciiTheme="majorHAnsi" w:eastAsia="Times New Roman" w:hAnsiTheme="majorHAnsi"/>
                <w:i/>
                <w:color w:val="000000"/>
              </w:rPr>
            </w:pPr>
          </w:p>
          <w:p w14:paraId="7628B829" w14:textId="77777777" w:rsidR="003914D5" w:rsidRPr="0064550C" w:rsidRDefault="003914D5" w:rsidP="00334818">
            <w:pPr>
              <w:spacing w:after="120" w:line="240" w:lineRule="auto"/>
              <w:rPr>
                <w:rFonts w:asciiTheme="majorHAnsi" w:eastAsia="Times New Roman" w:hAnsiTheme="majorHAnsi"/>
                <w:i/>
                <w:color w:val="000000"/>
              </w:rPr>
            </w:pPr>
          </w:p>
          <w:p w14:paraId="132DE593" w14:textId="77777777" w:rsidR="003914D5" w:rsidRPr="0064550C" w:rsidRDefault="003914D5" w:rsidP="00334818">
            <w:pPr>
              <w:spacing w:after="120" w:line="240" w:lineRule="auto"/>
              <w:rPr>
                <w:rFonts w:asciiTheme="majorHAnsi" w:eastAsia="Times New Roman" w:hAnsiTheme="majorHAnsi"/>
                <w:i/>
                <w:color w:val="000000"/>
              </w:rPr>
            </w:pPr>
          </w:p>
          <w:p w14:paraId="62CCE26F" w14:textId="77777777" w:rsidR="003914D5" w:rsidRPr="0064550C" w:rsidRDefault="003914D5" w:rsidP="00334818">
            <w:pPr>
              <w:spacing w:after="120" w:line="240" w:lineRule="auto"/>
              <w:rPr>
                <w:rFonts w:asciiTheme="majorHAnsi" w:eastAsia="Times New Roman" w:hAnsiTheme="majorHAnsi"/>
                <w:i/>
                <w:color w:val="000000"/>
              </w:rPr>
            </w:pPr>
          </w:p>
          <w:p w14:paraId="6917B8B4" w14:textId="77777777" w:rsidR="003914D5" w:rsidRPr="0064550C" w:rsidRDefault="003914D5" w:rsidP="00334818">
            <w:pPr>
              <w:spacing w:after="120" w:line="240" w:lineRule="auto"/>
              <w:rPr>
                <w:rFonts w:asciiTheme="majorHAnsi" w:eastAsia="Times New Roman" w:hAnsiTheme="majorHAnsi"/>
                <w:i/>
                <w:color w:val="000000"/>
              </w:rPr>
            </w:pPr>
          </w:p>
          <w:p w14:paraId="7DFE67E4" w14:textId="77777777" w:rsidR="00334818" w:rsidRPr="0064550C" w:rsidRDefault="00334818" w:rsidP="00334818">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3.2 Products and services derived from biodiversity have value added and their value chains duly strengthened.</w:t>
            </w:r>
          </w:p>
          <w:p w14:paraId="23E4A219" w14:textId="77777777" w:rsidR="00760D86" w:rsidRPr="0064550C" w:rsidRDefault="00760D86" w:rsidP="00334818">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Indicators: </w:t>
            </w:r>
          </w:p>
          <w:p w14:paraId="152B4DC2" w14:textId="77777777" w:rsidR="00760D86" w:rsidRPr="0064550C" w:rsidRDefault="00760D86" w:rsidP="00760D86">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lastRenderedPageBreak/>
              <w:t xml:space="preserve">− The annual average income of beneficiary communities is </w:t>
            </w:r>
            <w:r w:rsidR="005052AA" w:rsidRPr="0064550C">
              <w:rPr>
                <w:rFonts w:asciiTheme="majorHAnsi" w:eastAsia="Times New Roman" w:hAnsiTheme="majorHAnsi"/>
                <w:i/>
                <w:color w:val="000000"/>
              </w:rPr>
              <w:t xml:space="preserve">maintained or </w:t>
            </w:r>
            <w:r w:rsidRPr="0064550C">
              <w:rPr>
                <w:rFonts w:asciiTheme="majorHAnsi" w:eastAsia="Times New Roman" w:hAnsiTheme="majorHAnsi"/>
                <w:i/>
                <w:color w:val="000000"/>
              </w:rPr>
              <w:t>increased from USD $1,240 per year per family to USD $1,364 per year per family (at least 10% increase) for the operation of the biodiversity products value-added units.</w:t>
            </w:r>
          </w:p>
          <w:p w14:paraId="3952D98D" w14:textId="77777777" w:rsidR="00760D86" w:rsidRPr="0064550C" w:rsidRDefault="00760D86" w:rsidP="00760D86">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 Seven (7) value-added units of biodiversity-derived products with technical and management capacities. </w:t>
            </w:r>
          </w:p>
          <w:p w14:paraId="3A70DA67" w14:textId="77777777" w:rsidR="00760D86" w:rsidRPr="0064550C" w:rsidRDefault="00760D86" w:rsidP="00760D86">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 At least five (5) biodiversity-derived products with access to formal markets, and fulfilling the requirements for quality, MADS green business criteria, and other standards. </w:t>
            </w:r>
          </w:p>
          <w:p w14:paraId="167775A4" w14:textId="77777777" w:rsidR="004F1B10" w:rsidRPr="0064550C" w:rsidRDefault="00760D86" w:rsidP="000D3EFC">
            <w:pPr>
              <w:spacing w:after="0" w:line="240" w:lineRule="auto"/>
              <w:rPr>
                <w:rFonts w:asciiTheme="majorHAnsi" w:eastAsia="Times New Roman" w:hAnsiTheme="majorHAnsi"/>
                <w:color w:val="000000"/>
              </w:rPr>
            </w:pPr>
            <w:r w:rsidRPr="0064550C">
              <w:rPr>
                <w:rFonts w:asciiTheme="majorHAnsi" w:eastAsia="Times New Roman" w:hAnsiTheme="majorHAnsi"/>
                <w:i/>
                <w:color w:val="000000"/>
              </w:rPr>
              <w:t>− Four (4) community-based nature tourism initiatives strengthened that safeguard biological, cultural, and ecosystem services diversity with government and non-government support.</w:t>
            </w:r>
          </w:p>
        </w:tc>
        <w:tc>
          <w:tcPr>
            <w:tcW w:w="1082" w:type="pct"/>
            <w:shd w:val="clear" w:color="auto" w:fill="FFFFFF"/>
          </w:tcPr>
          <w:p w14:paraId="7FE8CE58" w14:textId="77777777" w:rsidR="00334818" w:rsidRPr="0064550C" w:rsidRDefault="00334818" w:rsidP="00334818">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lastRenderedPageBreak/>
              <w:t>3.1.1 Green Business action plan(s) harmonized and under implementation for fostering and developing diversified production systems are agreed upon and modalities adapted to local conditions, for supporting food security, sustainable livelihoods, landscape-level connectivity and forest rehabilitation.</w:t>
            </w:r>
          </w:p>
          <w:p w14:paraId="214107E6" w14:textId="77777777" w:rsidR="003914D5" w:rsidRPr="00DB315A" w:rsidRDefault="0082227B" w:rsidP="003914D5">
            <w:pPr>
              <w:spacing w:after="120" w:line="240" w:lineRule="auto"/>
              <w:ind w:left="156"/>
              <w:rPr>
                <w:rFonts w:asciiTheme="majorHAnsi" w:eastAsia="Times New Roman" w:hAnsiTheme="majorHAnsi"/>
                <w:i/>
                <w:color w:val="000000"/>
              </w:rPr>
            </w:pPr>
            <w:r w:rsidRPr="00DB315A">
              <w:rPr>
                <w:rFonts w:asciiTheme="majorHAnsi" w:eastAsia="Times New Roman" w:hAnsiTheme="majorHAnsi"/>
                <w:i/>
                <w:color w:val="000000"/>
              </w:rPr>
              <w:t>Target output 3.1.1:</w:t>
            </w:r>
            <w:r w:rsidR="003914D5" w:rsidRPr="0064550C">
              <w:rPr>
                <w:rFonts w:asciiTheme="majorHAnsi" w:eastAsia="Times New Roman" w:hAnsiTheme="majorHAnsi"/>
                <w:i/>
                <w:color w:val="000000"/>
              </w:rPr>
              <w:t xml:space="preserve"> 25 green business initiatives with priority actions supported.</w:t>
            </w:r>
          </w:p>
          <w:p w14:paraId="529E24A6" w14:textId="77777777" w:rsidR="00334818" w:rsidRPr="0064550C" w:rsidRDefault="00334818" w:rsidP="00334818">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3.1.2 SFM initiatives and sustainable production systems implemented incorporating good soil and biodiversity-friendly practices</w:t>
            </w:r>
            <w:r w:rsidR="003914D5" w:rsidRPr="0064550C">
              <w:rPr>
                <w:rFonts w:asciiTheme="majorHAnsi" w:eastAsia="Times New Roman" w:hAnsiTheme="majorHAnsi"/>
                <w:color w:val="000000"/>
              </w:rPr>
              <w:t>, with gender approach</w:t>
            </w:r>
            <w:r w:rsidRPr="0064550C">
              <w:rPr>
                <w:rFonts w:asciiTheme="majorHAnsi" w:eastAsia="Times New Roman" w:hAnsiTheme="majorHAnsi"/>
                <w:color w:val="000000"/>
              </w:rPr>
              <w:t>.</w:t>
            </w:r>
          </w:p>
          <w:p w14:paraId="17F0C2E8" w14:textId="77777777" w:rsidR="003914D5" w:rsidRPr="0064550C" w:rsidRDefault="003914D5" w:rsidP="00334818">
            <w:pPr>
              <w:spacing w:after="120" w:line="240" w:lineRule="auto"/>
              <w:rPr>
                <w:rFonts w:asciiTheme="majorHAnsi" w:eastAsia="Times New Roman" w:hAnsiTheme="majorHAnsi"/>
                <w:color w:val="000000"/>
              </w:rPr>
            </w:pPr>
          </w:p>
          <w:p w14:paraId="0A720684" w14:textId="77777777" w:rsidR="00334818" w:rsidRPr="0064550C" w:rsidRDefault="00334818" w:rsidP="00334818">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lastRenderedPageBreak/>
              <w:t>3.2.1 Value-added units of biodiversity-derived products created and strengthened, with technical and management training that safeguard cultural, biological, and ecosystem services’ diversity.</w:t>
            </w:r>
          </w:p>
          <w:p w14:paraId="5370AD53" w14:textId="7FCD143D" w:rsidR="00334818" w:rsidRPr="0064550C" w:rsidRDefault="00334818" w:rsidP="00334818">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3.2.2 Biodiversity-derived products with market access and</w:t>
            </w:r>
            <w:r w:rsidR="005052AA" w:rsidRPr="0064550C">
              <w:rPr>
                <w:rFonts w:asciiTheme="majorHAnsi" w:eastAsia="Times New Roman" w:hAnsiTheme="majorHAnsi"/>
                <w:color w:val="000000"/>
              </w:rPr>
              <w:t>/or</w:t>
            </w:r>
            <w:r w:rsidRPr="0064550C">
              <w:rPr>
                <w:rFonts w:asciiTheme="majorHAnsi" w:eastAsia="Times New Roman" w:hAnsiTheme="majorHAnsi"/>
                <w:color w:val="000000"/>
              </w:rPr>
              <w:t xml:space="preserve"> </w:t>
            </w:r>
            <w:r w:rsidR="005052AA" w:rsidRPr="0064550C">
              <w:rPr>
                <w:rFonts w:asciiTheme="majorHAnsi" w:eastAsia="Times New Roman" w:hAnsiTheme="majorHAnsi"/>
                <w:color w:val="000000"/>
              </w:rPr>
              <w:t xml:space="preserve">enhanced </w:t>
            </w:r>
            <w:r w:rsidRPr="0064550C">
              <w:rPr>
                <w:rFonts w:asciiTheme="majorHAnsi" w:eastAsia="Times New Roman" w:hAnsiTheme="majorHAnsi"/>
                <w:color w:val="000000"/>
              </w:rPr>
              <w:t>compl</w:t>
            </w:r>
            <w:r w:rsidR="005052AA" w:rsidRPr="0064550C">
              <w:rPr>
                <w:rFonts w:asciiTheme="majorHAnsi" w:eastAsia="Times New Roman" w:hAnsiTheme="majorHAnsi"/>
                <w:color w:val="000000"/>
              </w:rPr>
              <w:t>iance</w:t>
            </w:r>
            <w:r w:rsidRPr="0064550C">
              <w:rPr>
                <w:rFonts w:asciiTheme="majorHAnsi" w:eastAsia="Times New Roman" w:hAnsiTheme="majorHAnsi"/>
                <w:color w:val="000000"/>
              </w:rPr>
              <w:t xml:space="preserve"> with quality requirements, MADS green business criteria, and other standards for market access.</w:t>
            </w:r>
          </w:p>
          <w:p w14:paraId="24B62BE9" w14:textId="77777777" w:rsidR="00B14DC1" w:rsidRPr="0064550C" w:rsidRDefault="00334818"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3.2.3 Community-based nature tourism initiatives strengthened with government and non-government support that safeguard cultural, biological, and ecosystem services’ diversity.</w:t>
            </w:r>
          </w:p>
        </w:tc>
        <w:tc>
          <w:tcPr>
            <w:tcW w:w="349" w:type="pct"/>
            <w:tcBorders>
              <w:bottom w:val="single" w:sz="4" w:space="0" w:color="auto"/>
            </w:tcBorders>
            <w:shd w:val="clear" w:color="auto" w:fill="FFFFFF"/>
          </w:tcPr>
          <w:p w14:paraId="7BBF4C8D" w14:textId="77777777" w:rsidR="00B14DC1" w:rsidRPr="0064550C" w:rsidRDefault="0082227B" w:rsidP="003445C5">
            <w:pPr>
              <w:spacing w:after="0" w:line="240" w:lineRule="auto"/>
              <w:rPr>
                <w:rFonts w:asciiTheme="majorHAnsi" w:eastAsia="Times New Roman" w:hAnsiTheme="majorHAnsi"/>
                <w:color w:val="000000"/>
              </w:rPr>
            </w:pPr>
            <w:r w:rsidRPr="0064550C">
              <w:rPr>
                <w:rFonts w:asciiTheme="majorHAnsi" w:hAnsiTheme="majorHAnsi"/>
                <w:color w:val="000000"/>
              </w:rPr>
              <w:lastRenderedPageBreak/>
              <w:fldChar w:fldCharType="begin">
                <w:ffData>
                  <w:name w:val=""/>
                  <w:enabled/>
                  <w:calcOnExit w:val="0"/>
                  <w:ddList>
                    <w:listEntry w:val="GEFTF"/>
                    <w:listEntry w:val="(select)"/>
                    <w:listEntry w:val="LDCF"/>
                    <w:listEntry w:val="SCCF-A"/>
                    <w:listEntry w:val="SCCF-B"/>
                    <w:listEntry w:val="CBIT"/>
                  </w:ddList>
                </w:ffData>
              </w:fldChar>
            </w:r>
            <w:r w:rsidR="00B14DC1" w:rsidRPr="0064550C">
              <w:rPr>
                <w:rFonts w:asciiTheme="majorHAnsi" w:hAnsiTheme="majorHAnsi"/>
                <w:color w:val="000000"/>
              </w:rPr>
              <w:instrText xml:space="preserve"> FORMDROPDOWN </w:instrText>
            </w:r>
            <w:r w:rsidR="00195BB1">
              <w:rPr>
                <w:rFonts w:asciiTheme="majorHAnsi" w:hAnsiTheme="majorHAnsi"/>
                <w:color w:val="000000"/>
              </w:rPr>
            </w:r>
            <w:r w:rsidR="00195BB1">
              <w:rPr>
                <w:rFonts w:asciiTheme="majorHAnsi" w:hAnsiTheme="majorHAnsi"/>
                <w:color w:val="000000"/>
              </w:rPr>
              <w:fldChar w:fldCharType="separate"/>
            </w:r>
            <w:r w:rsidRPr="0064550C">
              <w:rPr>
                <w:rFonts w:asciiTheme="majorHAnsi" w:hAnsiTheme="majorHAnsi"/>
                <w:color w:val="000000"/>
              </w:rPr>
              <w:fldChar w:fldCharType="end"/>
            </w:r>
          </w:p>
        </w:tc>
        <w:tc>
          <w:tcPr>
            <w:tcW w:w="525" w:type="pct"/>
            <w:tcBorders>
              <w:bottom w:val="single" w:sz="4" w:space="0" w:color="auto"/>
            </w:tcBorders>
            <w:shd w:val="clear" w:color="auto" w:fill="FFFFFF"/>
          </w:tcPr>
          <w:p w14:paraId="74E8C54A" w14:textId="5F4534C0" w:rsidR="00B14DC1" w:rsidRPr="0064550C" w:rsidRDefault="00BD0861" w:rsidP="000D3EFC">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2,874,29</w:t>
            </w:r>
            <w:r w:rsidR="00D11FEF">
              <w:rPr>
                <w:rFonts w:asciiTheme="majorHAnsi" w:eastAsia="Times New Roman" w:hAnsiTheme="majorHAnsi"/>
                <w:color w:val="000000"/>
              </w:rPr>
              <w:t>6</w:t>
            </w:r>
          </w:p>
        </w:tc>
        <w:tc>
          <w:tcPr>
            <w:tcW w:w="625" w:type="pct"/>
            <w:tcBorders>
              <w:bottom w:val="single" w:sz="4" w:space="0" w:color="auto"/>
            </w:tcBorders>
            <w:shd w:val="clear" w:color="auto" w:fill="FFFFFF"/>
          </w:tcPr>
          <w:p w14:paraId="20E5A2B1" w14:textId="13593A99" w:rsidR="00B14DC1" w:rsidRPr="0064550C" w:rsidRDefault="0028153A" w:rsidP="00C056D4">
            <w:pPr>
              <w:spacing w:after="0" w:line="240" w:lineRule="auto"/>
              <w:rPr>
                <w:rFonts w:asciiTheme="majorHAnsi" w:eastAsia="Times New Roman" w:hAnsiTheme="majorHAnsi"/>
                <w:color w:val="000000"/>
              </w:rPr>
            </w:pPr>
            <w:r>
              <w:rPr>
                <w:rFonts w:asciiTheme="majorHAnsi" w:eastAsia="Times New Roman" w:hAnsiTheme="majorHAnsi"/>
                <w:color w:val="000000"/>
              </w:rPr>
              <w:t>12,970,619</w:t>
            </w:r>
          </w:p>
        </w:tc>
      </w:tr>
      <w:tr w:rsidR="00BC3C9A" w:rsidRPr="0064550C" w14:paraId="2C1F47E2" w14:textId="77777777" w:rsidTr="00BC3C9A">
        <w:trPr>
          <w:jc w:val="center"/>
        </w:trPr>
        <w:tc>
          <w:tcPr>
            <w:tcW w:w="752" w:type="pct"/>
            <w:tcBorders>
              <w:bottom w:val="single" w:sz="4" w:space="0" w:color="auto"/>
            </w:tcBorders>
            <w:shd w:val="clear" w:color="auto" w:fill="FFFFFF"/>
          </w:tcPr>
          <w:p w14:paraId="09DCDBE5" w14:textId="77777777" w:rsidR="00B14DC1" w:rsidRPr="0064550C" w:rsidRDefault="00B14DC1" w:rsidP="000D3EFC">
            <w:pPr>
              <w:spacing w:after="0" w:line="240" w:lineRule="auto"/>
              <w:rPr>
                <w:rFonts w:asciiTheme="majorHAnsi" w:eastAsia="Times New Roman" w:hAnsiTheme="majorHAnsi"/>
                <w:color w:val="000000"/>
              </w:rPr>
            </w:pPr>
            <w:r w:rsidRPr="0064550C">
              <w:rPr>
                <w:rFonts w:asciiTheme="majorHAnsi" w:eastAsia="Times New Roman" w:hAnsiTheme="majorHAnsi"/>
                <w:b/>
                <w:color w:val="000000"/>
              </w:rPr>
              <w:t>Component 4</w:t>
            </w:r>
            <w:r w:rsidRPr="0064550C">
              <w:rPr>
                <w:rFonts w:asciiTheme="majorHAnsi" w:eastAsia="Times New Roman" w:hAnsiTheme="majorHAnsi"/>
                <w:color w:val="000000"/>
              </w:rPr>
              <w:t>: Knowledge management and project monitoring and evaluation</w:t>
            </w:r>
            <w:r w:rsidR="00590444" w:rsidRPr="0064550C">
              <w:rPr>
                <w:rFonts w:asciiTheme="majorHAnsi" w:eastAsia="Times New Roman" w:hAnsiTheme="majorHAnsi"/>
                <w:color w:val="000000"/>
              </w:rPr>
              <w:t xml:space="preserve"> (M&amp;E)</w:t>
            </w:r>
            <w:r w:rsidR="008B28D3" w:rsidRPr="0064550C">
              <w:rPr>
                <w:rFonts w:asciiTheme="majorHAnsi" w:eastAsia="Times New Roman" w:hAnsiTheme="majorHAnsi"/>
                <w:color w:val="000000"/>
              </w:rPr>
              <w:t>.</w:t>
            </w:r>
          </w:p>
        </w:tc>
        <w:tc>
          <w:tcPr>
            <w:tcW w:w="459" w:type="pct"/>
            <w:shd w:val="clear" w:color="auto" w:fill="FFFFFF"/>
          </w:tcPr>
          <w:p w14:paraId="78EC8F51" w14:textId="77777777" w:rsidR="00B14DC1" w:rsidRPr="0064550C" w:rsidRDefault="0082227B"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fldChar w:fldCharType="begin">
                <w:ffData>
                  <w:name w:val="GrantType_04"/>
                  <w:enabled/>
                  <w:calcOnExit w:val="0"/>
                  <w:ddList>
                    <w:listEntry w:val="TA"/>
                    <w:listEntry w:val="(select)"/>
                    <w:listEntry w:val="Inv"/>
                  </w:ddList>
                </w:ffData>
              </w:fldChar>
            </w:r>
            <w:bookmarkStart w:id="9" w:name="GrantType_04"/>
            <w:r w:rsidR="00B14DC1" w:rsidRPr="0064550C">
              <w:rPr>
                <w:rFonts w:asciiTheme="majorHAnsi" w:eastAsia="Times New Roman" w:hAnsiTheme="majorHAnsi"/>
                <w:color w:val="000000"/>
              </w:rPr>
              <w:instrText xml:space="preserve"> FORMDROPDOWN </w:instrText>
            </w:r>
            <w:r w:rsidR="00195BB1">
              <w:rPr>
                <w:rFonts w:asciiTheme="majorHAnsi" w:eastAsia="Times New Roman" w:hAnsiTheme="majorHAnsi"/>
                <w:color w:val="000000"/>
              </w:rPr>
            </w:r>
            <w:r w:rsidR="00195BB1">
              <w:rPr>
                <w:rFonts w:asciiTheme="majorHAnsi" w:eastAsia="Times New Roman" w:hAnsiTheme="majorHAnsi"/>
                <w:color w:val="000000"/>
              </w:rPr>
              <w:fldChar w:fldCharType="separate"/>
            </w:r>
            <w:r w:rsidRPr="0064550C">
              <w:rPr>
                <w:rFonts w:asciiTheme="majorHAnsi" w:eastAsia="Times New Roman" w:hAnsiTheme="majorHAnsi"/>
                <w:color w:val="000000"/>
              </w:rPr>
              <w:fldChar w:fldCharType="end"/>
            </w:r>
            <w:bookmarkEnd w:id="9"/>
          </w:p>
        </w:tc>
        <w:tc>
          <w:tcPr>
            <w:tcW w:w="1208" w:type="pct"/>
            <w:shd w:val="clear" w:color="auto" w:fill="FFFFFF"/>
          </w:tcPr>
          <w:p w14:paraId="2898BA3C" w14:textId="688E3AC9" w:rsidR="00B14DC1" w:rsidRPr="0064550C" w:rsidRDefault="00590444" w:rsidP="00F54A2F">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4.1 Project monitored and evaluated with a results-based management approach, and communication of lessons learned</w:t>
            </w:r>
          </w:p>
        </w:tc>
        <w:tc>
          <w:tcPr>
            <w:tcW w:w="1082" w:type="pct"/>
            <w:shd w:val="clear" w:color="auto" w:fill="FFFFFF"/>
          </w:tcPr>
          <w:p w14:paraId="062D4EAA" w14:textId="33722E60" w:rsidR="00590444" w:rsidRPr="0064550C" w:rsidRDefault="00590444" w:rsidP="00993C6D">
            <w:pPr>
              <w:spacing w:after="120" w:line="240" w:lineRule="auto"/>
              <w:rPr>
                <w:rFonts w:asciiTheme="majorHAnsi" w:eastAsia="Times New Roman" w:hAnsiTheme="majorHAnsi"/>
                <w:color w:val="000000"/>
              </w:rPr>
            </w:pPr>
            <w:proofErr w:type="gramStart"/>
            <w:r w:rsidRPr="0064550C">
              <w:rPr>
                <w:rFonts w:asciiTheme="majorHAnsi" w:eastAsia="Times New Roman" w:hAnsiTheme="majorHAnsi"/>
                <w:color w:val="000000"/>
              </w:rPr>
              <w:t xml:space="preserve">4.1.1 </w:t>
            </w:r>
            <w:r w:rsidR="0048468C" w:rsidRPr="0064550C">
              <w:rPr>
                <w:rFonts w:asciiTheme="majorHAnsi" w:eastAsia="Times New Roman" w:hAnsiTheme="majorHAnsi"/>
                <w:color w:val="000000"/>
              </w:rPr>
              <w:t xml:space="preserve"> Five</w:t>
            </w:r>
            <w:proofErr w:type="gramEnd"/>
            <w:r w:rsidR="0048468C" w:rsidRPr="0064550C">
              <w:rPr>
                <w:rFonts w:asciiTheme="majorHAnsi" w:eastAsia="Times New Roman" w:hAnsiTheme="majorHAnsi"/>
                <w:color w:val="000000"/>
              </w:rPr>
              <w:t xml:space="preserve"> (5) p</w:t>
            </w:r>
            <w:r w:rsidRPr="0064550C">
              <w:rPr>
                <w:rFonts w:asciiTheme="majorHAnsi" w:eastAsia="Times New Roman" w:hAnsiTheme="majorHAnsi"/>
                <w:color w:val="000000"/>
              </w:rPr>
              <w:t xml:space="preserve">articipatory action plans for the prioritized MUCBs. </w:t>
            </w:r>
          </w:p>
          <w:p w14:paraId="132F9272" w14:textId="3E69EE4B" w:rsidR="00590444" w:rsidRPr="0064550C" w:rsidRDefault="00590444" w:rsidP="00590444">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 xml:space="preserve">4.1.2 An online </w:t>
            </w:r>
            <w:r w:rsidR="0048468C" w:rsidRPr="0064550C">
              <w:rPr>
                <w:rFonts w:asciiTheme="majorHAnsi" w:eastAsia="Times New Roman" w:hAnsiTheme="majorHAnsi"/>
                <w:color w:val="000000"/>
              </w:rPr>
              <w:t xml:space="preserve">M&amp;E </w:t>
            </w:r>
            <w:r w:rsidRPr="0064550C">
              <w:rPr>
                <w:rFonts w:asciiTheme="majorHAnsi" w:eastAsia="Times New Roman" w:hAnsiTheme="majorHAnsi"/>
                <w:color w:val="000000"/>
              </w:rPr>
              <w:t>platform</w:t>
            </w:r>
            <w:r w:rsidR="00993C6D" w:rsidRPr="0064550C">
              <w:rPr>
                <w:rFonts w:asciiTheme="majorHAnsi" w:eastAsia="Times New Roman" w:hAnsiTheme="majorHAnsi"/>
                <w:color w:val="000000"/>
              </w:rPr>
              <w:t xml:space="preserve"> </w:t>
            </w:r>
          </w:p>
          <w:p w14:paraId="2311EC38" w14:textId="00E78FC9" w:rsidR="00590444" w:rsidRPr="0064550C" w:rsidRDefault="00993C6D" w:rsidP="00993C6D">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 xml:space="preserve">4.1.3 </w:t>
            </w:r>
            <w:r w:rsidR="0048468C" w:rsidRPr="0064550C">
              <w:rPr>
                <w:rFonts w:asciiTheme="majorHAnsi" w:eastAsia="Times New Roman" w:hAnsiTheme="majorHAnsi"/>
                <w:color w:val="000000"/>
              </w:rPr>
              <w:t>One (1) c</w:t>
            </w:r>
            <w:r w:rsidR="00590444" w:rsidRPr="0064550C">
              <w:rPr>
                <w:rFonts w:asciiTheme="majorHAnsi" w:eastAsia="Times New Roman" w:hAnsiTheme="majorHAnsi"/>
                <w:color w:val="000000"/>
              </w:rPr>
              <w:t xml:space="preserve">ommunication strategy </w:t>
            </w:r>
            <w:r w:rsidR="0048468C" w:rsidRPr="0064550C">
              <w:rPr>
                <w:rFonts w:asciiTheme="majorHAnsi" w:eastAsia="Times New Roman" w:hAnsiTheme="majorHAnsi"/>
                <w:color w:val="000000"/>
              </w:rPr>
              <w:t xml:space="preserve">for development </w:t>
            </w:r>
            <w:r w:rsidR="00590444" w:rsidRPr="0064550C">
              <w:rPr>
                <w:rFonts w:asciiTheme="majorHAnsi" w:eastAsia="Times New Roman" w:hAnsiTheme="majorHAnsi"/>
                <w:color w:val="000000"/>
              </w:rPr>
              <w:t>implemented</w:t>
            </w:r>
            <w:r w:rsidRPr="0064550C">
              <w:rPr>
                <w:rFonts w:asciiTheme="majorHAnsi" w:eastAsia="Times New Roman" w:hAnsiTheme="majorHAnsi"/>
                <w:color w:val="000000"/>
              </w:rPr>
              <w:t xml:space="preserve"> </w:t>
            </w:r>
          </w:p>
          <w:p w14:paraId="6C9944EE" w14:textId="38B351C0" w:rsidR="00B14DC1" w:rsidRPr="0064550C" w:rsidRDefault="00993C6D" w:rsidP="00EC1667">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 xml:space="preserve">4.1.4 </w:t>
            </w:r>
            <w:r w:rsidR="0048468C" w:rsidRPr="0064550C">
              <w:rPr>
                <w:rFonts w:asciiTheme="majorHAnsi" w:eastAsia="Times New Roman" w:hAnsiTheme="majorHAnsi"/>
                <w:color w:val="000000"/>
              </w:rPr>
              <w:t xml:space="preserve">One Mid-term Review (MTR) and one </w:t>
            </w:r>
            <w:r w:rsidR="00EC1667">
              <w:rPr>
                <w:rFonts w:asciiTheme="majorHAnsi" w:eastAsia="Times New Roman" w:hAnsiTheme="majorHAnsi"/>
                <w:color w:val="000000"/>
              </w:rPr>
              <w:t>Terminal</w:t>
            </w:r>
            <w:r w:rsidR="00EC1667" w:rsidRPr="0064550C">
              <w:rPr>
                <w:rFonts w:asciiTheme="majorHAnsi" w:eastAsia="Times New Roman" w:hAnsiTheme="majorHAnsi"/>
                <w:color w:val="000000"/>
              </w:rPr>
              <w:t xml:space="preserve"> </w:t>
            </w:r>
            <w:r w:rsidR="003318F1">
              <w:rPr>
                <w:rFonts w:asciiTheme="majorHAnsi" w:eastAsia="Times New Roman" w:hAnsiTheme="majorHAnsi"/>
                <w:color w:val="000000"/>
              </w:rPr>
              <w:t>Evaluation (T</w:t>
            </w:r>
            <w:r w:rsidR="0048468C" w:rsidRPr="0064550C">
              <w:rPr>
                <w:rFonts w:asciiTheme="majorHAnsi" w:eastAsia="Times New Roman" w:hAnsiTheme="majorHAnsi"/>
                <w:color w:val="000000"/>
              </w:rPr>
              <w:t>E).</w:t>
            </w:r>
          </w:p>
        </w:tc>
        <w:tc>
          <w:tcPr>
            <w:tcW w:w="349" w:type="pct"/>
            <w:tcBorders>
              <w:bottom w:val="single" w:sz="4" w:space="0" w:color="auto"/>
            </w:tcBorders>
            <w:shd w:val="clear" w:color="auto" w:fill="FFFFFF"/>
          </w:tcPr>
          <w:p w14:paraId="4EF65E97" w14:textId="77777777" w:rsidR="00B14DC1" w:rsidRPr="0064550C" w:rsidRDefault="0082227B" w:rsidP="003445C5">
            <w:pPr>
              <w:spacing w:after="0" w:line="240" w:lineRule="auto"/>
              <w:rPr>
                <w:rFonts w:asciiTheme="majorHAnsi" w:eastAsia="Times New Roman" w:hAnsiTheme="majorHAnsi"/>
                <w:color w:val="000000"/>
              </w:rPr>
            </w:pPr>
            <w:r w:rsidRPr="0064550C">
              <w:rPr>
                <w:rFonts w:asciiTheme="majorHAnsi" w:hAnsiTheme="majorHAnsi"/>
                <w:color w:val="000000"/>
              </w:rPr>
              <w:fldChar w:fldCharType="begin">
                <w:ffData>
                  <w:name w:val=""/>
                  <w:enabled/>
                  <w:calcOnExit w:val="0"/>
                  <w:ddList>
                    <w:listEntry w:val="GEFTF"/>
                    <w:listEntry w:val="(select)"/>
                    <w:listEntry w:val="LDCF"/>
                    <w:listEntry w:val="SCCF-A"/>
                    <w:listEntry w:val="SCCF-B"/>
                    <w:listEntry w:val="CBIT"/>
                  </w:ddList>
                </w:ffData>
              </w:fldChar>
            </w:r>
            <w:r w:rsidR="00B14DC1" w:rsidRPr="0064550C">
              <w:rPr>
                <w:rFonts w:asciiTheme="majorHAnsi" w:hAnsiTheme="majorHAnsi"/>
                <w:color w:val="000000"/>
              </w:rPr>
              <w:instrText xml:space="preserve"> FORMDROPDOWN </w:instrText>
            </w:r>
            <w:r w:rsidR="00195BB1">
              <w:rPr>
                <w:rFonts w:asciiTheme="majorHAnsi" w:hAnsiTheme="majorHAnsi"/>
                <w:color w:val="000000"/>
              </w:rPr>
            </w:r>
            <w:r w:rsidR="00195BB1">
              <w:rPr>
                <w:rFonts w:asciiTheme="majorHAnsi" w:hAnsiTheme="majorHAnsi"/>
                <w:color w:val="000000"/>
              </w:rPr>
              <w:fldChar w:fldCharType="separate"/>
            </w:r>
            <w:r w:rsidRPr="0064550C">
              <w:rPr>
                <w:rFonts w:asciiTheme="majorHAnsi" w:hAnsiTheme="majorHAnsi"/>
                <w:color w:val="000000"/>
              </w:rPr>
              <w:fldChar w:fldCharType="end"/>
            </w:r>
          </w:p>
        </w:tc>
        <w:tc>
          <w:tcPr>
            <w:tcW w:w="525" w:type="pct"/>
            <w:tcBorders>
              <w:bottom w:val="single" w:sz="4" w:space="0" w:color="auto"/>
            </w:tcBorders>
            <w:shd w:val="clear" w:color="auto" w:fill="FFFFFF"/>
          </w:tcPr>
          <w:p w14:paraId="5C979D19" w14:textId="77777777" w:rsidR="00B14DC1" w:rsidRPr="0064550C" w:rsidRDefault="00BD0861" w:rsidP="000D3EFC">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314,542</w:t>
            </w:r>
          </w:p>
        </w:tc>
        <w:tc>
          <w:tcPr>
            <w:tcW w:w="625" w:type="pct"/>
            <w:tcBorders>
              <w:bottom w:val="single" w:sz="4" w:space="0" w:color="auto"/>
            </w:tcBorders>
            <w:shd w:val="clear" w:color="auto" w:fill="FFFFFF"/>
          </w:tcPr>
          <w:p w14:paraId="3F72A48B" w14:textId="186810E2" w:rsidR="00B14DC1" w:rsidRPr="0064550C" w:rsidRDefault="0028153A" w:rsidP="00C056D4">
            <w:pPr>
              <w:spacing w:after="0" w:line="240" w:lineRule="auto"/>
              <w:rPr>
                <w:rFonts w:asciiTheme="majorHAnsi" w:eastAsia="Times New Roman" w:hAnsiTheme="majorHAnsi"/>
                <w:color w:val="000000"/>
              </w:rPr>
            </w:pPr>
            <w:r>
              <w:rPr>
                <w:rFonts w:asciiTheme="majorHAnsi" w:eastAsia="Times New Roman" w:hAnsiTheme="majorHAnsi"/>
                <w:color w:val="000000"/>
              </w:rPr>
              <w:t>255,776</w:t>
            </w:r>
          </w:p>
        </w:tc>
      </w:tr>
      <w:tr w:rsidR="00A71C3F" w:rsidRPr="0064550C" w14:paraId="0506DDB4" w14:textId="77777777" w:rsidTr="00BC3C9A">
        <w:trPr>
          <w:jc w:val="center"/>
        </w:trPr>
        <w:tc>
          <w:tcPr>
            <w:tcW w:w="3501" w:type="pct"/>
            <w:gridSpan w:val="4"/>
            <w:tcBorders>
              <w:bottom w:val="single" w:sz="4" w:space="0" w:color="auto"/>
            </w:tcBorders>
            <w:shd w:val="clear" w:color="auto" w:fill="FFFFFF"/>
          </w:tcPr>
          <w:p w14:paraId="47156558" w14:textId="77777777" w:rsidR="00A71C3F" w:rsidRPr="0064550C" w:rsidRDefault="00A71C3F" w:rsidP="000D3EFC">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Subtotal</w:t>
            </w:r>
          </w:p>
        </w:tc>
        <w:tc>
          <w:tcPr>
            <w:tcW w:w="349" w:type="pct"/>
            <w:tcBorders>
              <w:bottom w:val="single" w:sz="4" w:space="0" w:color="auto"/>
            </w:tcBorders>
            <w:shd w:val="clear" w:color="auto" w:fill="FFFFFF"/>
          </w:tcPr>
          <w:p w14:paraId="1ADDBC4F" w14:textId="77777777" w:rsidR="00A71C3F" w:rsidRPr="0064550C" w:rsidRDefault="00A71C3F" w:rsidP="000D3EFC">
            <w:pPr>
              <w:spacing w:after="0" w:line="240" w:lineRule="auto"/>
              <w:jc w:val="right"/>
              <w:rPr>
                <w:rFonts w:asciiTheme="majorHAnsi" w:eastAsia="Times New Roman" w:hAnsiTheme="majorHAnsi"/>
                <w:color w:val="000000"/>
              </w:rPr>
            </w:pPr>
          </w:p>
        </w:tc>
        <w:tc>
          <w:tcPr>
            <w:tcW w:w="525" w:type="pct"/>
            <w:tcBorders>
              <w:bottom w:val="single" w:sz="4" w:space="0" w:color="auto"/>
            </w:tcBorders>
            <w:shd w:val="clear" w:color="auto" w:fill="FFFFFF"/>
          </w:tcPr>
          <w:p w14:paraId="478DE649" w14:textId="7D0580D0" w:rsidR="00A71C3F" w:rsidRPr="0064550C" w:rsidRDefault="00A71C3F" w:rsidP="001B416E">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7,202,</w:t>
            </w:r>
            <w:r w:rsidR="001B416E" w:rsidRPr="0064550C">
              <w:rPr>
                <w:rFonts w:asciiTheme="majorHAnsi" w:eastAsia="Times New Roman" w:hAnsiTheme="majorHAnsi"/>
                <w:color w:val="000000"/>
              </w:rPr>
              <w:t>43</w:t>
            </w:r>
            <w:r w:rsidR="001B416E">
              <w:rPr>
                <w:rFonts w:asciiTheme="majorHAnsi" w:eastAsia="Times New Roman" w:hAnsiTheme="majorHAnsi"/>
                <w:color w:val="000000"/>
              </w:rPr>
              <w:t>6</w:t>
            </w:r>
          </w:p>
        </w:tc>
        <w:tc>
          <w:tcPr>
            <w:tcW w:w="625" w:type="pct"/>
            <w:tcBorders>
              <w:bottom w:val="single" w:sz="4" w:space="0" w:color="auto"/>
            </w:tcBorders>
            <w:shd w:val="clear" w:color="auto" w:fill="FFFFFF"/>
          </w:tcPr>
          <w:p w14:paraId="29C85237" w14:textId="572BAE50" w:rsidR="00A71C3F" w:rsidRPr="0064550C" w:rsidRDefault="001B416E" w:rsidP="000D3EFC">
            <w:pPr>
              <w:spacing w:after="0" w:line="240" w:lineRule="auto"/>
              <w:jc w:val="right"/>
              <w:rPr>
                <w:rFonts w:asciiTheme="majorHAnsi" w:eastAsia="Times New Roman" w:hAnsiTheme="majorHAnsi"/>
                <w:color w:val="000000"/>
              </w:rPr>
            </w:pPr>
            <w:r>
              <w:rPr>
                <w:rFonts w:asciiTheme="majorHAnsi" w:eastAsia="Times New Roman" w:hAnsiTheme="majorHAnsi"/>
                <w:color w:val="000000"/>
              </w:rPr>
              <w:t>30,765,380</w:t>
            </w:r>
          </w:p>
        </w:tc>
      </w:tr>
      <w:tr w:rsidR="00A71C3F" w:rsidRPr="0064550C" w14:paraId="2FE1B059" w14:textId="77777777" w:rsidTr="00BC3C9A">
        <w:trPr>
          <w:jc w:val="center"/>
        </w:trPr>
        <w:tc>
          <w:tcPr>
            <w:tcW w:w="3501" w:type="pct"/>
            <w:gridSpan w:val="4"/>
            <w:tcBorders>
              <w:top w:val="double" w:sz="4" w:space="0" w:color="auto"/>
              <w:left w:val="single" w:sz="4" w:space="0" w:color="auto"/>
              <w:bottom w:val="double" w:sz="4" w:space="0" w:color="auto"/>
              <w:right w:val="single" w:sz="4" w:space="0" w:color="auto"/>
            </w:tcBorders>
            <w:shd w:val="clear" w:color="auto" w:fill="FFFFFF"/>
          </w:tcPr>
          <w:p w14:paraId="7373EE12" w14:textId="77777777" w:rsidR="00A71C3F" w:rsidRPr="0064550C" w:rsidRDefault="00A71C3F" w:rsidP="000D3EFC">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lastRenderedPageBreak/>
              <w:t>Project Management Cost (PMC)</w:t>
            </w:r>
            <w:r w:rsidRPr="0064550C">
              <w:rPr>
                <w:rFonts w:asciiTheme="majorHAnsi" w:eastAsia="Times New Roman" w:hAnsiTheme="majorHAnsi"/>
                <w:color w:val="000000"/>
                <w:vertAlign w:val="superscript"/>
              </w:rPr>
              <w:footnoteReference w:id="7"/>
            </w:r>
          </w:p>
        </w:tc>
        <w:tc>
          <w:tcPr>
            <w:tcW w:w="349" w:type="pct"/>
            <w:tcBorders>
              <w:top w:val="double" w:sz="4" w:space="0" w:color="auto"/>
              <w:left w:val="single" w:sz="4" w:space="0" w:color="auto"/>
              <w:bottom w:val="double" w:sz="4" w:space="0" w:color="auto"/>
              <w:right w:val="single" w:sz="4" w:space="0" w:color="auto"/>
            </w:tcBorders>
            <w:shd w:val="clear" w:color="auto" w:fill="FFFFFF"/>
          </w:tcPr>
          <w:p w14:paraId="418124C5" w14:textId="77777777" w:rsidR="00A71C3F" w:rsidRPr="0064550C" w:rsidRDefault="0082227B" w:rsidP="000D3EFC">
            <w:pPr>
              <w:spacing w:after="0" w:line="240" w:lineRule="auto"/>
              <w:rPr>
                <w:rFonts w:asciiTheme="majorHAnsi" w:eastAsia="Times New Roman" w:hAnsiTheme="majorHAnsi"/>
                <w:color w:val="000000"/>
              </w:rPr>
            </w:pPr>
            <w:r w:rsidRPr="0064550C">
              <w:rPr>
                <w:rFonts w:asciiTheme="majorHAnsi" w:hAnsiTheme="majorHAnsi"/>
                <w:color w:val="000000"/>
              </w:rPr>
              <w:fldChar w:fldCharType="begin">
                <w:ffData>
                  <w:name w:val=""/>
                  <w:enabled/>
                  <w:calcOnExit w:val="0"/>
                  <w:ddList>
                    <w:listEntry w:val="GEFTF"/>
                    <w:listEntry w:val="(select)"/>
                    <w:listEntry w:val="LDCF"/>
                    <w:listEntry w:val="SCCF-A"/>
                    <w:listEntry w:val="SCCF-B"/>
                    <w:listEntry w:val="CBIT"/>
                  </w:ddList>
                </w:ffData>
              </w:fldChar>
            </w:r>
            <w:r w:rsidR="00A71C3F" w:rsidRPr="0064550C">
              <w:rPr>
                <w:rFonts w:asciiTheme="majorHAnsi" w:hAnsiTheme="majorHAnsi"/>
                <w:color w:val="000000"/>
              </w:rPr>
              <w:instrText xml:space="preserve"> FORMDROPDOWN </w:instrText>
            </w:r>
            <w:r w:rsidR="00195BB1">
              <w:rPr>
                <w:rFonts w:asciiTheme="majorHAnsi" w:hAnsiTheme="majorHAnsi"/>
                <w:color w:val="000000"/>
              </w:rPr>
            </w:r>
            <w:r w:rsidR="00195BB1">
              <w:rPr>
                <w:rFonts w:asciiTheme="majorHAnsi" w:hAnsiTheme="majorHAnsi"/>
                <w:color w:val="000000"/>
              </w:rPr>
              <w:fldChar w:fldCharType="separate"/>
            </w:r>
            <w:r w:rsidRPr="0064550C">
              <w:rPr>
                <w:rFonts w:asciiTheme="majorHAnsi" w:hAnsiTheme="majorHAnsi"/>
                <w:color w:val="000000"/>
              </w:rPr>
              <w:fldChar w:fldCharType="end"/>
            </w:r>
          </w:p>
        </w:tc>
        <w:tc>
          <w:tcPr>
            <w:tcW w:w="525" w:type="pct"/>
            <w:tcBorders>
              <w:top w:val="single" w:sz="4" w:space="0" w:color="auto"/>
              <w:bottom w:val="double" w:sz="4" w:space="0" w:color="auto"/>
              <w:right w:val="single" w:sz="4" w:space="0" w:color="auto"/>
            </w:tcBorders>
            <w:shd w:val="clear" w:color="auto" w:fill="FFFFFF"/>
            <w:vAlign w:val="center"/>
          </w:tcPr>
          <w:p w14:paraId="126C79B4" w14:textId="41CB0B8E" w:rsidR="00A71C3F" w:rsidRPr="0064550C" w:rsidRDefault="00A71C3F" w:rsidP="00D11FEF">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360,</w:t>
            </w:r>
            <w:r w:rsidR="00D11FEF" w:rsidRPr="0064550C">
              <w:rPr>
                <w:rFonts w:asciiTheme="majorHAnsi" w:eastAsia="Times New Roman" w:hAnsiTheme="majorHAnsi"/>
                <w:color w:val="000000"/>
              </w:rPr>
              <w:t>12</w:t>
            </w:r>
            <w:r w:rsidR="00D11FEF">
              <w:rPr>
                <w:rFonts w:asciiTheme="majorHAnsi" w:eastAsia="Times New Roman" w:hAnsiTheme="majorHAnsi"/>
                <w:color w:val="000000"/>
              </w:rPr>
              <w:t>2</w:t>
            </w:r>
          </w:p>
        </w:tc>
        <w:tc>
          <w:tcPr>
            <w:tcW w:w="625" w:type="pct"/>
            <w:tcBorders>
              <w:top w:val="single" w:sz="4" w:space="0" w:color="auto"/>
              <w:left w:val="single" w:sz="4" w:space="0" w:color="auto"/>
              <w:bottom w:val="double" w:sz="4" w:space="0" w:color="auto"/>
              <w:right w:val="single" w:sz="4" w:space="0" w:color="auto"/>
            </w:tcBorders>
            <w:shd w:val="clear" w:color="auto" w:fill="FFFFFF"/>
          </w:tcPr>
          <w:p w14:paraId="6685A396" w14:textId="495B9132" w:rsidR="00A71C3F" w:rsidRPr="0064550C" w:rsidRDefault="0028153A" w:rsidP="000D3EFC">
            <w:pPr>
              <w:spacing w:after="0" w:line="240" w:lineRule="auto"/>
              <w:jc w:val="right"/>
              <w:rPr>
                <w:rFonts w:asciiTheme="majorHAnsi" w:eastAsia="Times New Roman" w:hAnsiTheme="majorHAnsi"/>
                <w:color w:val="000000"/>
              </w:rPr>
            </w:pPr>
            <w:r>
              <w:rPr>
                <w:rFonts w:asciiTheme="majorHAnsi" w:eastAsia="Times New Roman" w:hAnsiTheme="majorHAnsi"/>
                <w:color w:val="000000"/>
              </w:rPr>
              <w:t>1,538,269</w:t>
            </w:r>
          </w:p>
        </w:tc>
      </w:tr>
      <w:tr w:rsidR="00993C6D" w:rsidRPr="00C056D4" w14:paraId="53BF61A5" w14:textId="77777777" w:rsidTr="00BC3C9A">
        <w:trPr>
          <w:jc w:val="center"/>
        </w:trPr>
        <w:tc>
          <w:tcPr>
            <w:tcW w:w="3501" w:type="pct"/>
            <w:gridSpan w:val="4"/>
            <w:tcBorders>
              <w:top w:val="double" w:sz="4" w:space="0" w:color="auto"/>
              <w:bottom w:val="double" w:sz="4" w:space="0" w:color="auto"/>
            </w:tcBorders>
            <w:shd w:val="clear" w:color="auto" w:fill="FFFFFF"/>
          </w:tcPr>
          <w:p w14:paraId="00370DAB" w14:textId="77777777" w:rsidR="00993C6D" w:rsidRPr="00C056D4" w:rsidRDefault="00993C6D" w:rsidP="000D3EFC">
            <w:pPr>
              <w:spacing w:after="0" w:line="240" w:lineRule="auto"/>
              <w:jc w:val="right"/>
              <w:rPr>
                <w:rFonts w:asciiTheme="majorHAnsi" w:eastAsia="Times New Roman" w:hAnsiTheme="majorHAnsi"/>
                <w:color w:val="000000"/>
              </w:rPr>
            </w:pPr>
            <w:r w:rsidRPr="00C056D4">
              <w:rPr>
                <w:rFonts w:asciiTheme="majorHAnsi" w:eastAsia="Times New Roman" w:hAnsiTheme="majorHAnsi"/>
                <w:b/>
                <w:color w:val="000000"/>
              </w:rPr>
              <w:t>Total project costs</w:t>
            </w:r>
          </w:p>
        </w:tc>
        <w:tc>
          <w:tcPr>
            <w:tcW w:w="349" w:type="pct"/>
            <w:tcBorders>
              <w:top w:val="double" w:sz="4" w:space="0" w:color="auto"/>
              <w:bottom w:val="double" w:sz="4" w:space="0" w:color="auto"/>
            </w:tcBorders>
            <w:shd w:val="clear" w:color="auto" w:fill="FFFFFF"/>
          </w:tcPr>
          <w:p w14:paraId="5B140999" w14:textId="77777777" w:rsidR="00993C6D" w:rsidRPr="00C056D4" w:rsidRDefault="00993C6D" w:rsidP="000D3EFC">
            <w:pPr>
              <w:spacing w:after="0" w:line="240" w:lineRule="auto"/>
              <w:jc w:val="right"/>
              <w:rPr>
                <w:rFonts w:asciiTheme="majorHAnsi" w:eastAsia="Times New Roman" w:hAnsiTheme="majorHAnsi"/>
                <w:color w:val="000000"/>
              </w:rPr>
            </w:pPr>
          </w:p>
        </w:tc>
        <w:tc>
          <w:tcPr>
            <w:tcW w:w="525" w:type="pct"/>
            <w:tcBorders>
              <w:top w:val="double" w:sz="4" w:space="0" w:color="auto"/>
              <w:bottom w:val="double" w:sz="4" w:space="0" w:color="auto"/>
            </w:tcBorders>
            <w:shd w:val="clear" w:color="auto" w:fill="FFFFFF"/>
          </w:tcPr>
          <w:p w14:paraId="2AC1206E" w14:textId="77777777" w:rsidR="00993C6D" w:rsidRPr="00C056D4" w:rsidRDefault="00993C6D" w:rsidP="00993C6D">
            <w:pPr>
              <w:spacing w:after="0" w:line="240" w:lineRule="auto"/>
              <w:jc w:val="right"/>
              <w:rPr>
                <w:rFonts w:asciiTheme="majorHAnsi" w:eastAsia="Times New Roman" w:hAnsiTheme="majorHAnsi"/>
                <w:b/>
                <w:color w:val="000000"/>
              </w:rPr>
            </w:pPr>
            <w:r w:rsidRPr="00C056D4">
              <w:rPr>
                <w:rFonts w:asciiTheme="majorHAnsi" w:eastAsia="Times New Roman" w:hAnsiTheme="majorHAnsi"/>
                <w:b/>
                <w:color w:val="000000"/>
              </w:rPr>
              <w:t>7,562,558</w:t>
            </w:r>
          </w:p>
        </w:tc>
        <w:tc>
          <w:tcPr>
            <w:tcW w:w="625" w:type="pct"/>
            <w:tcBorders>
              <w:top w:val="double" w:sz="4" w:space="0" w:color="auto"/>
              <w:bottom w:val="double" w:sz="4" w:space="0" w:color="auto"/>
            </w:tcBorders>
            <w:shd w:val="clear" w:color="auto" w:fill="FFFFFF"/>
          </w:tcPr>
          <w:p w14:paraId="4E05E8C3" w14:textId="1FEEBA23" w:rsidR="00993C6D" w:rsidRPr="00C056D4" w:rsidRDefault="00065039" w:rsidP="00065039">
            <w:pPr>
              <w:spacing w:after="0" w:line="240" w:lineRule="auto"/>
              <w:jc w:val="right"/>
              <w:rPr>
                <w:rFonts w:asciiTheme="majorHAnsi" w:eastAsia="Times New Roman" w:hAnsiTheme="majorHAnsi"/>
                <w:b/>
                <w:color w:val="000000"/>
              </w:rPr>
            </w:pPr>
            <w:r w:rsidRPr="00C056D4">
              <w:rPr>
                <w:rFonts w:asciiTheme="majorHAnsi" w:eastAsia="Times New Roman" w:hAnsiTheme="majorHAnsi"/>
                <w:b/>
                <w:color w:val="000000"/>
              </w:rPr>
              <w:t>32,303,649</w:t>
            </w:r>
          </w:p>
        </w:tc>
      </w:tr>
    </w:tbl>
    <w:p w14:paraId="7011EADA" w14:textId="77777777" w:rsidR="00591870" w:rsidRPr="00C056D4" w:rsidRDefault="00E42310" w:rsidP="00137268">
      <w:pPr>
        <w:numPr>
          <w:ilvl w:val="0"/>
          <w:numId w:val="1"/>
        </w:numPr>
        <w:tabs>
          <w:tab w:val="clear" w:pos="360"/>
          <w:tab w:val="num" w:pos="270"/>
        </w:tabs>
        <w:spacing w:before="240" w:after="80" w:line="240" w:lineRule="auto"/>
        <w:ind w:left="270"/>
        <w:rPr>
          <w:rFonts w:asciiTheme="majorHAnsi" w:eastAsia="Times New Roman" w:hAnsiTheme="majorHAnsi"/>
          <w:b/>
          <w:smallCaps/>
          <w:color w:val="000000"/>
        </w:rPr>
      </w:pPr>
      <w:r w:rsidRPr="00C056D4">
        <w:rPr>
          <w:rFonts w:asciiTheme="majorHAnsi" w:eastAsia="Times New Roman" w:hAnsiTheme="majorHAnsi"/>
          <w:b/>
          <w:smallCaps/>
          <w:color w:val="000000"/>
        </w:rPr>
        <w:t xml:space="preserve">confirmed </w:t>
      </w:r>
      <w:r w:rsidR="00CD7D5A" w:rsidRPr="00C056D4">
        <w:rPr>
          <w:rFonts w:asciiTheme="majorHAnsi" w:eastAsia="Times New Roman" w:hAnsiTheme="majorHAnsi"/>
          <w:b/>
          <w:smallCaps/>
          <w:color w:val="000000"/>
        </w:rPr>
        <w:t xml:space="preserve">sources of </w:t>
      </w:r>
      <w:hyperlink r:id="rId11" w:history="1">
        <w:r w:rsidR="00CD7D5A" w:rsidRPr="00C056D4">
          <w:rPr>
            <w:rStyle w:val="Hyperlink"/>
            <w:rFonts w:asciiTheme="majorHAnsi" w:eastAsia="Times New Roman" w:hAnsiTheme="majorHAnsi"/>
            <w:b/>
            <w:smallCaps/>
          </w:rPr>
          <w:t>Co-financing</w:t>
        </w:r>
      </w:hyperlink>
      <w:r w:rsidR="00CD7D5A" w:rsidRPr="00C056D4">
        <w:rPr>
          <w:rFonts w:asciiTheme="majorHAnsi" w:eastAsia="Times New Roman" w:hAnsiTheme="majorHAnsi"/>
          <w:b/>
          <w:smallCaps/>
          <w:color w:val="000000"/>
        </w:rPr>
        <w:t xml:space="preserve"> for the project b</w:t>
      </w:r>
      <w:r w:rsidRPr="00C056D4">
        <w:rPr>
          <w:rFonts w:asciiTheme="majorHAnsi" w:eastAsia="Times New Roman" w:hAnsiTheme="majorHAnsi"/>
          <w:b/>
          <w:smallCaps/>
          <w:color w:val="000000"/>
        </w:rPr>
        <w:t>y name and by type</w:t>
      </w:r>
    </w:p>
    <w:p w14:paraId="7A6BAD52" w14:textId="77777777" w:rsidR="00591870" w:rsidRPr="00C056D4" w:rsidRDefault="00591870" w:rsidP="00591870">
      <w:pPr>
        <w:spacing w:before="240" w:after="80" w:line="240" w:lineRule="auto"/>
        <w:ind w:left="-90"/>
        <w:rPr>
          <w:rFonts w:asciiTheme="majorHAnsi" w:eastAsia="Times New Roman" w:hAnsiTheme="majorHAnsi"/>
          <w:smallCaps/>
          <w:color w:val="000000"/>
        </w:rPr>
      </w:pPr>
      <w:r w:rsidRPr="00C056D4">
        <w:rPr>
          <w:rFonts w:asciiTheme="majorHAnsi" w:eastAsia="Times New Roman" w:hAnsiTheme="majorHAnsi"/>
          <w:color w:val="000000"/>
        </w:rPr>
        <w:t>Please include</w:t>
      </w:r>
      <w:r w:rsidR="006E089C" w:rsidRPr="00C056D4">
        <w:rPr>
          <w:rFonts w:asciiTheme="majorHAnsi" w:eastAsia="Times New Roman" w:hAnsiTheme="majorHAnsi"/>
          <w:color w:val="000000"/>
        </w:rPr>
        <w:t xml:space="preserve"> </w:t>
      </w:r>
      <w:r w:rsidR="0052782E" w:rsidRPr="00C056D4">
        <w:rPr>
          <w:rFonts w:asciiTheme="majorHAnsi" w:eastAsia="Times New Roman" w:hAnsiTheme="majorHAnsi"/>
          <w:color w:val="000000"/>
        </w:rPr>
        <w:t>evidence for</w:t>
      </w:r>
      <w:r w:rsidRPr="00C056D4">
        <w:rPr>
          <w:rFonts w:asciiTheme="majorHAnsi" w:eastAsia="Times New Roman" w:hAnsiTheme="majorHAnsi"/>
          <w:color w:val="000000"/>
        </w:rPr>
        <w:t xml:space="preserve"> </w:t>
      </w:r>
      <w:hyperlink r:id="rId12" w:history="1">
        <w:r w:rsidRPr="00C056D4">
          <w:rPr>
            <w:rStyle w:val="Hyperlink"/>
            <w:rFonts w:asciiTheme="majorHAnsi" w:eastAsia="Times New Roman" w:hAnsiTheme="majorHAnsi"/>
          </w:rPr>
          <w:t>co</w:t>
        </w:r>
        <w:r w:rsidR="00F1015F" w:rsidRPr="00C056D4">
          <w:rPr>
            <w:rStyle w:val="Hyperlink"/>
            <w:rFonts w:asciiTheme="majorHAnsi" w:eastAsia="Times New Roman" w:hAnsiTheme="majorHAnsi"/>
          </w:rPr>
          <w:t>-</w:t>
        </w:r>
        <w:r w:rsidRPr="00C056D4">
          <w:rPr>
            <w:rStyle w:val="Hyperlink"/>
            <w:rFonts w:asciiTheme="majorHAnsi" w:eastAsia="Times New Roman" w:hAnsiTheme="majorHAnsi"/>
          </w:rPr>
          <w:t>financing</w:t>
        </w:r>
      </w:hyperlink>
      <w:r w:rsidRPr="00C056D4">
        <w:rPr>
          <w:rFonts w:asciiTheme="majorHAnsi" w:eastAsia="Times New Roman" w:hAnsiTheme="majorHAnsi"/>
          <w:color w:val="000000"/>
        </w:rPr>
        <w:t xml:space="preserve"> for the project with this form</w:t>
      </w:r>
      <w:r w:rsidR="00F1015F" w:rsidRPr="00C056D4">
        <w:rPr>
          <w:rFonts w:asciiTheme="majorHAnsi" w:eastAsia="Times New Roman" w:hAnsiTheme="majorHAnsi"/>
          <w:color w:val="000000"/>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31"/>
        <w:gridCol w:w="4088"/>
        <w:gridCol w:w="2120"/>
        <w:gridCol w:w="2164"/>
      </w:tblGrid>
      <w:tr w:rsidR="00BA71FF" w:rsidRPr="00C056D4" w14:paraId="4FDE2078" w14:textId="77777777" w:rsidTr="007621E3">
        <w:trPr>
          <w:cantSplit/>
          <w:trHeight w:val="359"/>
        </w:trPr>
        <w:tc>
          <w:tcPr>
            <w:tcW w:w="1015" w:type="pct"/>
            <w:vAlign w:val="center"/>
          </w:tcPr>
          <w:p w14:paraId="0FE51402" w14:textId="77777777" w:rsidR="00591870" w:rsidRPr="00C056D4" w:rsidRDefault="00591870" w:rsidP="004A2CBE">
            <w:pPr>
              <w:spacing w:after="0" w:line="240" w:lineRule="auto"/>
              <w:jc w:val="center"/>
              <w:rPr>
                <w:rFonts w:asciiTheme="majorHAnsi" w:eastAsia="Times New Roman" w:hAnsiTheme="majorHAnsi"/>
                <w:b/>
                <w:color w:val="000000"/>
              </w:rPr>
            </w:pPr>
            <w:r w:rsidRPr="00C056D4">
              <w:rPr>
                <w:rFonts w:asciiTheme="majorHAnsi" w:eastAsia="Times New Roman" w:hAnsiTheme="majorHAnsi"/>
                <w:b/>
                <w:color w:val="000000"/>
              </w:rPr>
              <w:t xml:space="preserve">Sources of Co-financing </w:t>
            </w:r>
          </w:p>
        </w:tc>
        <w:tc>
          <w:tcPr>
            <w:tcW w:w="1946" w:type="pct"/>
            <w:vAlign w:val="center"/>
          </w:tcPr>
          <w:p w14:paraId="623D55E2" w14:textId="77777777" w:rsidR="00591870" w:rsidRPr="00C056D4" w:rsidRDefault="00591870" w:rsidP="004A2CBE">
            <w:pPr>
              <w:spacing w:after="0" w:line="240" w:lineRule="auto"/>
              <w:jc w:val="center"/>
              <w:rPr>
                <w:rFonts w:asciiTheme="majorHAnsi" w:eastAsia="Times New Roman" w:hAnsiTheme="majorHAnsi"/>
                <w:b/>
                <w:color w:val="000000"/>
              </w:rPr>
            </w:pPr>
            <w:r w:rsidRPr="00C056D4">
              <w:rPr>
                <w:rFonts w:asciiTheme="majorHAnsi" w:eastAsia="Times New Roman" w:hAnsiTheme="majorHAnsi"/>
                <w:b/>
                <w:color w:val="000000"/>
              </w:rPr>
              <w:t xml:space="preserve">Name of Co-financier </w:t>
            </w:r>
          </w:p>
        </w:tc>
        <w:tc>
          <w:tcPr>
            <w:tcW w:w="1009" w:type="pct"/>
            <w:vAlign w:val="center"/>
          </w:tcPr>
          <w:p w14:paraId="6614B20A" w14:textId="77777777" w:rsidR="00591870" w:rsidRPr="00C056D4" w:rsidRDefault="00591870" w:rsidP="004A2CBE">
            <w:pPr>
              <w:spacing w:after="0" w:line="240" w:lineRule="auto"/>
              <w:jc w:val="center"/>
              <w:rPr>
                <w:rFonts w:asciiTheme="majorHAnsi" w:eastAsia="Times New Roman" w:hAnsiTheme="majorHAnsi"/>
                <w:b/>
                <w:color w:val="000000"/>
              </w:rPr>
            </w:pPr>
            <w:r w:rsidRPr="00C056D4">
              <w:rPr>
                <w:rFonts w:asciiTheme="majorHAnsi" w:eastAsia="Times New Roman" w:hAnsiTheme="majorHAnsi"/>
                <w:b/>
                <w:color w:val="000000"/>
              </w:rPr>
              <w:t xml:space="preserve">Type of </w:t>
            </w:r>
            <w:proofErr w:type="spellStart"/>
            <w:r w:rsidRPr="00C056D4">
              <w:rPr>
                <w:rFonts w:asciiTheme="majorHAnsi" w:eastAsia="Times New Roman" w:hAnsiTheme="majorHAnsi"/>
                <w:b/>
                <w:color w:val="000000"/>
              </w:rPr>
              <w:t>Cofinancing</w:t>
            </w:r>
            <w:proofErr w:type="spellEnd"/>
          </w:p>
        </w:tc>
        <w:tc>
          <w:tcPr>
            <w:tcW w:w="1030" w:type="pct"/>
            <w:shd w:val="clear" w:color="auto" w:fill="auto"/>
            <w:vAlign w:val="center"/>
          </w:tcPr>
          <w:p w14:paraId="42FF1BE6" w14:textId="77777777" w:rsidR="00591870" w:rsidRPr="00C056D4" w:rsidRDefault="00591870" w:rsidP="004A2CBE">
            <w:pPr>
              <w:spacing w:after="0" w:line="240" w:lineRule="auto"/>
              <w:jc w:val="center"/>
              <w:rPr>
                <w:rFonts w:asciiTheme="majorHAnsi" w:eastAsia="Times New Roman" w:hAnsiTheme="majorHAnsi"/>
                <w:b/>
                <w:color w:val="000000"/>
              </w:rPr>
            </w:pPr>
            <w:r w:rsidRPr="00C056D4">
              <w:rPr>
                <w:rFonts w:asciiTheme="majorHAnsi" w:eastAsia="Times New Roman" w:hAnsiTheme="majorHAnsi"/>
                <w:b/>
                <w:color w:val="000000"/>
              </w:rPr>
              <w:t>Amount ($)</w:t>
            </w:r>
            <w:r w:rsidRPr="00C056D4">
              <w:rPr>
                <w:rFonts w:asciiTheme="majorHAnsi" w:eastAsia="Times New Roman" w:hAnsiTheme="majorHAnsi"/>
                <w:color w:val="000000"/>
              </w:rPr>
              <w:t xml:space="preserve"> </w:t>
            </w:r>
          </w:p>
        </w:tc>
      </w:tr>
      <w:tr w:rsidR="0054240A" w:rsidRPr="00D643B5" w14:paraId="5FD6616A" w14:textId="77777777" w:rsidTr="007621E3">
        <w:trPr>
          <w:cantSplit/>
          <w:trHeight w:val="359"/>
        </w:trPr>
        <w:tc>
          <w:tcPr>
            <w:tcW w:w="1015" w:type="pct"/>
            <w:vAlign w:val="center"/>
          </w:tcPr>
          <w:p w14:paraId="1790743D" w14:textId="77777777" w:rsidR="0054240A" w:rsidRPr="009E1219" w:rsidRDefault="0054240A" w:rsidP="004A2CBE">
            <w:pPr>
              <w:spacing w:after="0" w:line="240" w:lineRule="auto"/>
              <w:jc w:val="center"/>
              <w:rPr>
                <w:rFonts w:asciiTheme="majorHAnsi" w:eastAsia="Times New Roman" w:hAnsiTheme="majorHAnsi"/>
                <w:color w:val="000000"/>
              </w:rPr>
            </w:pPr>
            <w:r w:rsidRPr="00F9237D">
              <w:rPr>
                <w:rFonts w:asciiTheme="majorHAnsi" w:eastAsia="Times New Roman" w:hAnsiTheme="majorHAnsi"/>
                <w:color w:val="000000"/>
                <w:sz w:val="20"/>
              </w:rPr>
              <w:t>Recipient Government</w:t>
            </w:r>
          </w:p>
        </w:tc>
        <w:tc>
          <w:tcPr>
            <w:tcW w:w="1946" w:type="pct"/>
            <w:vAlign w:val="center"/>
          </w:tcPr>
          <w:p w14:paraId="1BC7F711" w14:textId="1BB5808F" w:rsidR="0054240A" w:rsidRPr="009E1219" w:rsidRDefault="0054240A" w:rsidP="00DB315A">
            <w:pPr>
              <w:spacing w:after="0" w:line="240" w:lineRule="auto"/>
              <w:rPr>
                <w:rFonts w:asciiTheme="majorHAnsi" w:eastAsia="Times New Roman" w:hAnsiTheme="majorHAnsi"/>
                <w:color w:val="000000"/>
              </w:rPr>
            </w:pPr>
            <w:r w:rsidRPr="009E1219">
              <w:rPr>
                <w:rFonts w:asciiTheme="majorHAnsi" w:eastAsia="Times New Roman" w:hAnsiTheme="majorHAnsi"/>
                <w:color w:val="000000"/>
              </w:rPr>
              <w:t>Ministry of Environment and Sustainable Development</w:t>
            </w:r>
            <w:r w:rsidR="009E1219" w:rsidRPr="009E1219">
              <w:rPr>
                <w:rFonts w:asciiTheme="majorHAnsi" w:eastAsia="Times New Roman" w:hAnsiTheme="majorHAnsi"/>
                <w:color w:val="000000"/>
              </w:rPr>
              <w:t xml:space="preserve"> (MADS)</w:t>
            </w:r>
          </w:p>
        </w:tc>
        <w:tc>
          <w:tcPr>
            <w:tcW w:w="1009" w:type="pct"/>
            <w:vAlign w:val="center"/>
          </w:tcPr>
          <w:p w14:paraId="615E15C6" w14:textId="39AF78AE" w:rsidR="0054240A" w:rsidRPr="009E1219" w:rsidRDefault="009E1219" w:rsidP="009E1219">
            <w:pPr>
              <w:spacing w:after="0" w:line="240" w:lineRule="auto"/>
              <w:rPr>
                <w:rFonts w:asciiTheme="majorHAnsi" w:eastAsia="Times New Roman" w:hAnsiTheme="majorHAnsi"/>
                <w:color w:val="000000"/>
              </w:rPr>
            </w:pPr>
            <w:r w:rsidRPr="009E1219">
              <w:rPr>
                <w:rFonts w:asciiTheme="majorHAnsi" w:hAnsiTheme="majorHAnsi"/>
                <w:lang w:eastAsia="es-CO"/>
              </w:rPr>
              <w:t>In-kind and cash</w:t>
            </w:r>
          </w:p>
        </w:tc>
        <w:tc>
          <w:tcPr>
            <w:tcW w:w="1030" w:type="pct"/>
            <w:shd w:val="clear" w:color="auto" w:fill="auto"/>
            <w:vAlign w:val="center"/>
          </w:tcPr>
          <w:p w14:paraId="71763B85" w14:textId="76CDDDC7" w:rsidR="0054240A" w:rsidRPr="009E1219" w:rsidRDefault="00355860" w:rsidP="00F3032F">
            <w:pPr>
              <w:spacing w:after="0" w:line="240" w:lineRule="auto"/>
              <w:jc w:val="right"/>
              <w:rPr>
                <w:rFonts w:asciiTheme="majorHAnsi" w:eastAsia="Times New Roman" w:hAnsiTheme="majorHAnsi"/>
                <w:color w:val="000000"/>
              </w:rPr>
            </w:pPr>
            <w:r w:rsidRPr="009E1219">
              <w:rPr>
                <w:rFonts w:asciiTheme="majorHAnsi" w:eastAsia="Times New Roman" w:hAnsiTheme="majorHAnsi"/>
                <w:color w:val="000000"/>
              </w:rPr>
              <w:t>1,196,757</w:t>
            </w:r>
          </w:p>
        </w:tc>
      </w:tr>
      <w:tr w:rsidR="0075506F" w:rsidRPr="00D643B5" w14:paraId="144AA3A4" w14:textId="77777777" w:rsidTr="007621E3">
        <w:trPr>
          <w:cantSplit/>
        </w:trPr>
        <w:tc>
          <w:tcPr>
            <w:tcW w:w="1015" w:type="pct"/>
          </w:tcPr>
          <w:p w14:paraId="3E640257"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1"/>
                  <w:enabled/>
                  <w:calcOnExit w:val="0"/>
                  <w:ddList>
                    <w:listEntry w:val="Recipient Government"/>
                    <w:listEntry w:val="(select)"/>
                    <w:listEntry w:val="GEF Agency"/>
                    <w:listEntry w:val="Donor Agency"/>
                    <w:listEntry w:val="CSO"/>
                    <w:listEntry w:val="Private Sector"/>
                    <w:listEntry w:val="Beneficiaries"/>
                    <w:listEntry w:val="Others"/>
                  </w:ddList>
                </w:ffData>
              </w:fldChar>
            </w:r>
            <w:bookmarkStart w:id="10" w:name="TblC_SrcCo_01"/>
            <w:r w:rsidR="009E7E56" w:rsidRPr="00D643B5">
              <w:rPr>
                <w:rFonts w:asciiTheme="majorHAnsi" w:hAnsiTheme="majorHAnsi"/>
                <w:color w:val="000000"/>
                <w:sz w:val="20"/>
                <w:szCs w:val="20"/>
              </w:rPr>
              <w:instrText xml:space="preserve"> FORMDROPDOWN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0"/>
          </w:p>
        </w:tc>
        <w:tc>
          <w:tcPr>
            <w:tcW w:w="1946" w:type="pct"/>
            <w:vAlign w:val="center"/>
          </w:tcPr>
          <w:p w14:paraId="1DBA8D7D"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PNN</w:t>
            </w:r>
          </w:p>
        </w:tc>
        <w:tc>
          <w:tcPr>
            <w:tcW w:w="1009" w:type="pct"/>
            <w:vAlign w:val="center"/>
          </w:tcPr>
          <w:p w14:paraId="18D2ABA3"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 and cash</w:t>
            </w:r>
          </w:p>
        </w:tc>
        <w:tc>
          <w:tcPr>
            <w:tcW w:w="1030" w:type="pct"/>
            <w:shd w:val="clear" w:color="auto" w:fill="auto"/>
            <w:vAlign w:val="center"/>
          </w:tcPr>
          <w:p w14:paraId="650F3AAB"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1,548,715*</w:t>
            </w:r>
          </w:p>
        </w:tc>
      </w:tr>
      <w:tr w:rsidR="0075506F" w:rsidRPr="00D643B5" w14:paraId="5A96C641" w14:textId="77777777" w:rsidTr="007621E3">
        <w:trPr>
          <w:cantSplit/>
        </w:trPr>
        <w:tc>
          <w:tcPr>
            <w:tcW w:w="1015" w:type="pct"/>
          </w:tcPr>
          <w:p w14:paraId="0E74852D"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2"/>
                  <w:enabled/>
                  <w:calcOnExit w:val="0"/>
                  <w:ddList>
                    <w:listEntry w:val="Recipient Government"/>
                    <w:listEntry w:val="(select)"/>
                    <w:listEntry w:val="GEF Agency"/>
                    <w:listEntry w:val="Donor Agency"/>
                    <w:listEntry w:val="CSO"/>
                    <w:listEntry w:val="Private Sector"/>
                    <w:listEntry w:val="Beneficiaries"/>
                    <w:listEntry w:val="Others"/>
                  </w:ddList>
                </w:ffData>
              </w:fldChar>
            </w:r>
            <w:bookmarkStart w:id="11" w:name="TblC_SrcCo_02"/>
            <w:r w:rsidR="009E7E56" w:rsidRPr="00D643B5">
              <w:rPr>
                <w:rFonts w:asciiTheme="majorHAnsi" w:hAnsiTheme="majorHAnsi"/>
                <w:color w:val="000000"/>
                <w:sz w:val="20"/>
                <w:szCs w:val="20"/>
              </w:rPr>
              <w:instrText xml:space="preserve"> FORMDROPDOWN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1"/>
          </w:p>
        </w:tc>
        <w:tc>
          <w:tcPr>
            <w:tcW w:w="1946" w:type="pct"/>
            <w:vAlign w:val="center"/>
          </w:tcPr>
          <w:p w14:paraId="2725C479" w14:textId="77777777" w:rsidR="0075506F" w:rsidRPr="00D643B5" w:rsidRDefault="00233A0E" w:rsidP="004A2CBE">
            <w:pPr>
              <w:spacing w:after="0" w:line="240" w:lineRule="auto"/>
              <w:jc w:val="both"/>
              <w:rPr>
                <w:rFonts w:asciiTheme="majorHAnsi" w:hAnsiTheme="majorHAnsi"/>
                <w:lang w:eastAsia="es-CO"/>
              </w:rPr>
            </w:pPr>
            <w:r w:rsidRPr="00D643B5">
              <w:rPr>
                <w:rFonts w:asciiTheme="majorHAnsi" w:hAnsiTheme="majorHAnsi"/>
                <w:lang w:eastAsia="es-CO"/>
              </w:rPr>
              <w:t>Institute of Environmental Research of the Pacific (</w:t>
            </w:r>
            <w:r w:rsidR="0075506F" w:rsidRPr="00D643B5">
              <w:rPr>
                <w:rFonts w:asciiTheme="majorHAnsi" w:hAnsiTheme="majorHAnsi"/>
                <w:lang w:eastAsia="es-CO"/>
              </w:rPr>
              <w:t>IIAP</w:t>
            </w:r>
            <w:r w:rsidRPr="00D643B5">
              <w:rPr>
                <w:rFonts w:asciiTheme="majorHAnsi" w:hAnsiTheme="majorHAnsi"/>
                <w:lang w:eastAsia="es-CO"/>
              </w:rPr>
              <w:t>)</w:t>
            </w:r>
          </w:p>
        </w:tc>
        <w:tc>
          <w:tcPr>
            <w:tcW w:w="1009" w:type="pct"/>
            <w:vAlign w:val="center"/>
          </w:tcPr>
          <w:p w14:paraId="6EEF277A"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67CA6522"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484,838</w:t>
            </w:r>
          </w:p>
        </w:tc>
      </w:tr>
      <w:tr w:rsidR="0075506F" w:rsidRPr="00D643B5" w14:paraId="11E95596" w14:textId="77777777" w:rsidTr="007621E3">
        <w:trPr>
          <w:cantSplit/>
        </w:trPr>
        <w:tc>
          <w:tcPr>
            <w:tcW w:w="1015" w:type="pct"/>
            <w:vMerge w:val="restart"/>
          </w:tcPr>
          <w:p w14:paraId="6540A3F2"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3"/>
                  <w:enabled/>
                  <w:calcOnExit w:val="0"/>
                  <w:ddList>
                    <w:listEntry w:val="Recipient Government"/>
                    <w:listEntry w:val="(select)"/>
                    <w:listEntry w:val="GEF Agency"/>
                    <w:listEntry w:val="Donor Agency"/>
                    <w:listEntry w:val="CSO"/>
                    <w:listEntry w:val="Private Sector"/>
                    <w:listEntry w:val="Beneficiaries"/>
                    <w:listEntry w:val="Others"/>
                  </w:ddList>
                </w:ffData>
              </w:fldChar>
            </w:r>
            <w:bookmarkStart w:id="12" w:name="TblC_SrcCo_03"/>
            <w:r w:rsidR="009E7E56" w:rsidRPr="00D643B5">
              <w:rPr>
                <w:rFonts w:asciiTheme="majorHAnsi" w:hAnsiTheme="majorHAnsi"/>
                <w:color w:val="000000"/>
                <w:sz w:val="20"/>
                <w:szCs w:val="20"/>
              </w:rPr>
              <w:instrText xml:space="preserve"> FORMDROPDOWN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2"/>
          </w:p>
        </w:tc>
        <w:tc>
          <w:tcPr>
            <w:tcW w:w="1946" w:type="pct"/>
            <w:vMerge w:val="restart"/>
            <w:vAlign w:val="center"/>
          </w:tcPr>
          <w:p w14:paraId="7BDE702C" w14:textId="77777777" w:rsidR="0075506F" w:rsidRPr="00D643B5" w:rsidRDefault="00233A0E"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Institute of Marine and Coastal Research José Benito </w:t>
            </w:r>
            <w:proofErr w:type="spellStart"/>
            <w:r w:rsidRPr="00D643B5">
              <w:rPr>
                <w:rFonts w:asciiTheme="majorHAnsi" w:hAnsiTheme="majorHAnsi"/>
                <w:lang w:eastAsia="es-CO"/>
              </w:rPr>
              <w:t>Vives</w:t>
            </w:r>
            <w:proofErr w:type="spellEnd"/>
            <w:r w:rsidRPr="00D643B5">
              <w:rPr>
                <w:rFonts w:asciiTheme="majorHAnsi" w:hAnsiTheme="majorHAnsi"/>
                <w:lang w:eastAsia="es-CO"/>
              </w:rPr>
              <w:t xml:space="preserve"> de </w:t>
            </w:r>
            <w:proofErr w:type="spellStart"/>
            <w:r w:rsidRPr="00D643B5">
              <w:rPr>
                <w:rFonts w:asciiTheme="majorHAnsi" w:hAnsiTheme="majorHAnsi"/>
                <w:lang w:eastAsia="es-CO"/>
              </w:rPr>
              <w:t>Andreis</w:t>
            </w:r>
            <w:proofErr w:type="spellEnd"/>
            <w:r w:rsidRPr="00D643B5">
              <w:rPr>
                <w:rFonts w:asciiTheme="majorHAnsi" w:hAnsiTheme="majorHAnsi"/>
                <w:lang w:eastAsia="es-CO"/>
              </w:rPr>
              <w:t xml:space="preserve"> (</w:t>
            </w:r>
            <w:r w:rsidR="0075506F" w:rsidRPr="00D643B5">
              <w:rPr>
                <w:rFonts w:asciiTheme="majorHAnsi" w:hAnsiTheme="majorHAnsi"/>
                <w:lang w:eastAsia="es-CO"/>
              </w:rPr>
              <w:t>INVEMAR</w:t>
            </w:r>
            <w:r w:rsidRPr="00D643B5">
              <w:rPr>
                <w:rFonts w:asciiTheme="majorHAnsi" w:hAnsiTheme="majorHAnsi"/>
                <w:lang w:eastAsia="es-CO"/>
              </w:rPr>
              <w:t>)</w:t>
            </w:r>
            <w:r w:rsidR="0075506F" w:rsidRPr="00D643B5">
              <w:rPr>
                <w:rFonts w:asciiTheme="majorHAnsi" w:hAnsiTheme="majorHAnsi"/>
                <w:lang w:eastAsia="es-CO"/>
              </w:rPr>
              <w:t xml:space="preserve"> </w:t>
            </w:r>
          </w:p>
        </w:tc>
        <w:tc>
          <w:tcPr>
            <w:tcW w:w="1009" w:type="pct"/>
            <w:vAlign w:val="center"/>
          </w:tcPr>
          <w:p w14:paraId="1F825274"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In-kind </w:t>
            </w:r>
          </w:p>
        </w:tc>
        <w:tc>
          <w:tcPr>
            <w:tcW w:w="1030" w:type="pct"/>
            <w:shd w:val="clear" w:color="auto" w:fill="auto"/>
            <w:vAlign w:val="center"/>
          </w:tcPr>
          <w:p w14:paraId="65A1F964"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41,143</w:t>
            </w:r>
          </w:p>
        </w:tc>
      </w:tr>
      <w:tr w:rsidR="0075506F" w:rsidRPr="00D643B5" w14:paraId="174D53AF" w14:textId="77777777" w:rsidTr="007621E3">
        <w:trPr>
          <w:cantSplit/>
        </w:trPr>
        <w:tc>
          <w:tcPr>
            <w:tcW w:w="1015" w:type="pct"/>
            <w:vMerge/>
          </w:tcPr>
          <w:p w14:paraId="3F851051" w14:textId="77777777" w:rsidR="0075506F" w:rsidRPr="00D643B5" w:rsidRDefault="0075506F" w:rsidP="004A2CBE">
            <w:pPr>
              <w:spacing w:after="0" w:line="240" w:lineRule="auto"/>
              <w:rPr>
                <w:rFonts w:asciiTheme="majorHAnsi" w:hAnsiTheme="majorHAnsi"/>
                <w:color w:val="000000"/>
              </w:rPr>
            </w:pPr>
          </w:p>
        </w:tc>
        <w:tc>
          <w:tcPr>
            <w:tcW w:w="1946" w:type="pct"/>
            <w:vMerge/>
            <w:vAlign w:val="center"/>
          </w:tcPr>
          <w:p w14:paraId="6ECFCF6F"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vAlign w:val="center"/>
          </w:tcPr>
          <w:p w14:paraId="3555D7A0" w14:textId="77777777" w:rsidR="0075506F" w:rsidRPr="00D643B5" w:rsidRDefault="0075506F" w:rsidP="004A2CBE">
            <w:pPr>
              <w:spacing w:after="0" w:line="240" w:lineRule="auto"/>
              <w:rPr>
                <w:rFonts w:asciiTheme="majorHAnsi" w:hAnsiTheme="majorHAnsi"/>
                <w:color w:val="000000"/>
              </w:rPr>
            </w:pPr>
            <w:r w:rsidRPr="00D643B5">
              <w:rPr>
                <w:rFonts w:asciiTheme="majorHAnsi" w:hAnsiTheme="majorHAnsi"/>
                <w:lang w:eastAsia="es-CO"/>
              </w:rPr>
              <w:t xml:space="preserve">Cash </w:t>
            </w:r>
          </w:p>
        </w:tc>
        <w:tc>
          <w:tcPr>
            <w:tcW w:w="1030" w:type="pct"/>
            <w:shd w:val="clear" w:color="auto" w:fill="auto"/>
            <w:vAlign w:val="center"/>
          </w:tcPr>
          <w:p w14:paraId="393DEA2B" w14:textId="77777777" w:rsidR="0075506F" w:rsidRPr="00D643B5" w:rsidRDefault="0075506F" w:rsidP="004A2CBE">
            <w:pPr>
              <w:spacing w:after="0" w:line="240" w:lineRule="auto"/>
              <w:jc w:val="right"/>
              <w:rPr>
                <w:rFonts w:asciiTheme="majorHAnsi" w:eastAsia="Times New Roman" w:hAnsiTheme="majorHAnsi"/>
                <w:color w:val="000000"/>
              </w:rPr>
            </w:pPr>
            <w:r w:rsidRPr="00D643B5">
              <w:rPr>
                <w:rFonts w:asciiTheme="majorHAnsi" w:hAnsiTheme="majorHAnsi"/>
                <w:lang w:eastAsia="es-CO"/>
              </w:rPr>
              <w:t>106,800</w:t>
            </w:r>
          </w:p>
        </w:tc>
      </w:tr>
      <w:tr w:rsidR="0075506F" w:rsidRPr="00D643B5" w14:paraId="6F57C596" w14:textId="77777777" w:rsidTr="007621E3">
        <w:trPr>
          <w:cantSplit/>
          <w:trHeight w:val="377"/>
        </w:trPr>
        <w:tc>
          <w:tcPr>
            <w:tcW w:w="1015" w:type="pct"/>
            <w:vMerge w:val="restart"/>
          </w:tcPr>
          <w:p w14:paraId="0C900ECF"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5"/>
                  <w:enabled/>
                  <w:calcOnExit w:val="0"/>
                  <w:ddList>
                    <w:listEntry w:val="Recipient Government"/>
                    <w:listEntry w:val="(select)"/>
                    <w:listEntry w:val="GEF Agency"/>
                    <w:listEntry w:val="Donor Agency"/>
                    <w:listEntry w:val="CSO"/>
                    <w:listEntry w:val="Private Sector"/>
                    <w:listEntry w:val="Beneficiaries"/>
                    <w:listEntry w:val="Others"/>
                  </w:ddList>
                </w:ffData>
              </w:fldChar>
            </w:r>
            <w:bookmarkStart w:id="13" w:name="TblC_SrcCo_05"/>
            <w:r w:rsidR="009E7E56" w:rsidRPr="00D643B5">
              <w:rPr>
                <w:rFonts w:asciiTheme="majorHAnsi" w:hAnsiTheme="majorHAnsi"/>
                <w:color w:val="000000"/>
                <w:sz w:val="20"/>
                <w:szCs w:val="20"/>
              </w:rPr>
              <w:instrText xml:space="preserve"> FORMDROPDOWN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3"/>
          </w:p>
          <w:p w14:paraId="0D94D173" w14:textId="77777777" w:rsidR="0075506F" w:rsidRPr="00D643B5" w:rsidRDefault="0075506F" w:rsidP="009E7E56">
            <w:pPr>
              <w:spacing w:after="0" w:line="240" w:lineRule="auto"/>
              <w:rPr>
                <w:rFonts w:asciiTheme="majorHAnsi" w:eastAsia="Times New Roman" w:hAnsiTheme="majorHAnsi"/>
                <w:color w:val="000000"/>
                <w:sz w:val="24"/>
                <w:szCs w:val="24"/>
              </w:rPr>
            </w:pPr>
          </w:p>
        </w:tc>
        <w:tc>
          <w:tcPr>
            <w:tcW w:w="1946" w:type="pct"/>
            <w:vMerge w:val="restart"/>
            <w:vAlign w:val="center"/>
          </w:tcPr>
          <w:p w14:paraId="2133EFBD"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Departmental Government of Nariño </w:t>
            </w:r>
          </w:p>
        </w:tc>
        <w:tc>
          <w:tcPr>
            <w:tcW w:w="1009" w:type="pct"/>
            <w:vAlign w:val="center"/>
          </w:tcPr>
          <w:p w14:paraId="6080D9A9" w14:textId="77777777" w:rsidR="0075506F" w:rsidRPr="00AE73D0" w:rsidRDefault="0075506F" w:rsidP="004A2CBE">
            <w:pPr>
              <w:spacing w:after="0" w:line="240" w:lineRule="auto"/>
              <w:jc w:val="both"/>
              <w:rPr>
                <w:rFonts w:asciiTheme="majorHAnsi" w:hAnsiTheme="majorHAnsi"/>
                <w:lang w:eastAsia="es-CO"/>
              </w:rPr>
            </w:pPr>
            <w:r w:rsidRPr="00AE73D0">
              <w:rPr>
                <w:rFonts w:asciiTheme="majorHAnsi" w:hAnsiTheme="majorHAnsi"/>
                <w:lang w:eastAsia="es-CO"/>
              </w:rPr>
              <w:t xml:space="preserve">In-kind </w:t>
            </w:r>
          </w:p>
        </w:tc>
        <w:tc>
          <w:tcPr>
            <w:tcW w:w="1030" w:type="pct"/>
            <w:shd w:val="clear" w:color="auto" w:fill="auto"/>
            <w:vAlign w:val="center"/>
          </w:tcPr>
          <w:p w14:paraId="4A2B047B" w14:textId="529FFD2D" w:rsidR="0075506F" w:rsidRPr="00AE73D0" w:rsidRDefault="00AE73D0" w:rsidP="004A2CBE">
            <w:pPr>
              <w:spacing w:after="0" w:line="240" w:lineRule="auto"/>
              <w:jc w:val="right"/>
              <w:rPr>
                <w:rFonts w:asciiTheme="majorHAnsi" w:hAnsiTheme="majorHAnsi"/>
                <w:lang w:eastAsia="es-CO"/>
              </w:rPr>
            </w:pPr>
            <w:r w:rsidRPr="00AE73D0">
              <w:rPr>
                <w:rFonts w:asciiTheme="majorHAnsi" w:hAnsiTheme="majorHAnsi"/>
                <w:lang w:eastAsia="es-CO"/>
              </w:rPr>
              <w:t>4,215,227</w:t>
            </w:r>
          </w:p>
        </w:tc>
      </w:tr>
      <w:tr w:rsidR="0075506F" w:rsidRPr="00D643B5" w14:paraId="44C394AF" w14:textId="77777777" w:rsidTr="007621E3">
        <w:trPr>
          <w:cantSplit/>
        </w:trPr>
        <w:tc>
          <w:tcPr>
            <w:tcW w:w="1015" w:type="pct"/>
            <w:vMerge/>
          </w:tcPr>
          <w:p w14:paraId="154402B5" w14:textId="77777777" w:rsidR="0075506F" w:rsidRPr="00D643B5" w:rsidRDefault="0075506F" w:rsidP="004A2CBE">
            <w:pPr>
              <w:spacing w:after="0" w:line="240" w:lineRule="auto"/>
              <w:rPr>
                <w:rFonts w:asciiTheme="majorHAnsi" w:hAnsiTheme="majorHAnsi"/>
                <w:color w:val="000000"/>
              </w:rPr>
            </w:pPr>
          </w:p>
        </w:tc>
        <w:tc>
          <w:tcPr>
            <w:tcW w:w="1946" w:type="pct"/>
            <w:vMerge/>
            <w:vAlign w:val="center"/>
          </w:tcPr>
          <w:p w14:paraId="6D288CED"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vAlign w:val="center"/>
          </w:tcPr>
          <w:p w14:paraId="47B3629F" w14:textId="77777777" w:rsidR="0075506F" w:rsidRPr="00AE73D0" w:rsidRDefault="0075506F" w:rsidP="004A2CBE">
            <w:pPr>
              <w:spacing w:after="0" w:line="240" w:lineRule="auto"/>
              <w:rPr>
                <w:rFonts w:asciiTheme="majorHAnsi" w:hAnsiTheme="majorHAnsi"/>
                <w:color w:val="000000"/>
              </w:rPr>
            </w:pPr>
            <w:r w:rsidRPr="00AE73D0">
              <w:rPr>
                <w:rFonts w:asciiTheme="majorHAnsi" w:hAnsiTheme="majorHAnsi"/>
                <w:lang w:eastAsia="es-CO"/>
              </w:rPr>
              <w:t xml:space="preserve">Cash </w:t>
            </w:r>
          </w:p>
        </w:tc>
        <w:tc>
          <w:tcPr>
            <w:tcW w:w="1030" w:type="pct"/>
            <w:shd w:val="clear" w:color="auto" w:fill="auto"/>
            <w:vAlign w:val="center"/>
          </w:tcPr>
          <w:p w14:paraId="47DB57C9" w14:textId="76CD92E5" w:rsidR="0075506F" w:rsidRPr="00AE73D0" w:rsidRDefault="00FB7076" w:rsidP="004A2CBE">
            <w:pPr>
              <w:spacing w:after="0" w:line="240" w:lineRule="auto"/>
              <w:jc w:val="right"/>
              <w:rPr>
                <w:rFonts w:asciiTheme="majorHAnsi" w:eastAsia="Times New Roman" w:hAnsiTheme="majorHAnsi"/>
                <w:color w:val="000000"/>
              </w:rPr>
            </w:pPr>
            <w:r w:rsidRPr="00AE73D0">
              <w:rPr>
                <w:rFonts w:asciiTheme="majorHAnsi" w:hAnsiTheme="majorHAnsi"/>
                <w:lang w:eastAsia="es-CO"/>
              </w:rPr>
              <w:t>504,643</w:t>
            </w:r>
          </w:p>
        </w:tc>
      </w:tr>
      <w:tr w:rsidR="0075506F" w:rsidRPr="00D643B5" w14:paraId="363F7A6E" w14:textId="77777777" w:rsidTr="007621E3">
        <w:trPr>
          <w:cantSplit/>
        </w:trPr>
        <w:tc>
          <w:tcPr>
            <w:tcW w:w="1015" w:type="pct"/>
            <w:vMerge w:val="restart"/>
          </w:tcPr>
          <w:p w14:paraId="1E2BCF2C"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7"/>
                  <w:enabled/>
                  <w:calcOnExit w:val="0"/>
                  <w:ddList>
                    <w:listEntry w:val="Recipient Government"/>
                    <w:listEntry w:val="(select)"/>
                    <w:listEntry w:val="GEF Agency"/>
                    <w:listEntry w:val="Donor Agency"/>
                    <w:listEntry w:val="CSO"/>
                    <w:listEntry w:val="Private Sector"/>
                    <w:listEntry w:val="Beneficiaries"/>
                    <w:listEntry w:val="Others"/>
                  </w:ddList>
                </w:ffData>
              </w:fldChar>
            </w:r>
            <w:bookmarkStart w:id="14" w:name="TblC_SrcCo_07"/>
            <w:r w:rsidR="009E7E56" w:rsidRPr="00D643B5">
              <w:rPr>
                <w:rFonts w:asciiTheme="majorHAnsi" w:hAnsiTheme="majorHAnsi"/>
                <w:color w:val="000000"/>
                <w:sz w:val="20"/>
                <w:szCs w:val="20"/>
              </w:rPr>
              <w:instrText xml:space="preserve"> FORMDROPDOWN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4"/>
          </w:p>
          <w:p w14:paraId="11B79D69" w14:textId="77777777" w:rsidR="0075506F" w:rsidRPr="00D643B5" w:rsidRDefault="0075506F" w:rsidP="009E7E56">
            <w:pPr>
              <w:spacing w:after="0" w:line="240" w:lineRule="auto"/>
              <w:rPr>
                <w:rFonts w:asciiTheme="majorHAnsi" w:eastAsia="Times New Roman" w:hAnsiTheme="majorHAnsi"/>
                <w:color w:val="000000"/>
                <w:sz w:val="24"/>
                <w:szCs w:val="24"/>
              </w:rPr>
            </w:pPr>
          </w:p>
        </w:tc>
        <w:tc>
          <w:tcPr>
            <w:tcW w:w="1946" w:type="pct"/>
            <w:vMerge w:val="restart"/>
            <w:vAlign w:val="center"/>
          </w:tcPr>
          <w:p w14:paraId="4C1E7121"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Departmental Government of Chocó </w:t>
            </w:r>
          </w:p>
        </w:tc>
        <w:tc>
          <w:tcPr>
            <w:tcW w:w="1009" w:type="pct"/>
            <w:vAlign w:val="center"/>
          </w:tcPr>
          <w:p w14:paraId="46E6CA5E"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In-kind </w:t>
            </w:r>
          </w:p>
        </w:tc>
        <w:tc>
          <w:tcPr>
            <w:tcW w:w="1030" w:type="pct"/>
            <w:shd w:val="clear" w:color="auto" w:fill="auto"/>
            <w:vAlign w:val="center"/>
          </w:tcPr>
          <w:p w14:paraId="1EEE47A6"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72,012</w:t>
            </w:r>
          </w:p>
        </w:tc>
      </w:tr>
      <w:tr w:rsidR="0075506F" w:rsidRPr="00D643B5" w14:paraId="2EF804A4" w14:textId="77777777" w:rsidTr="007621E3">
        <w:trPr>
          <w:cantSplit/>
        </w:trPr>
        <w:tc>
          <w:tcPr>
            <w:tcW w:w="1015" w:type="pct"/>
            <w:vMerge/>
          </w:tcPr>
          <w:p w14:paraId="3C48A09B" w14:textId="77777777" w:rsidR="0075506F" w:rsidRPr="00D643B5" w:rsidRDefault="0075506F" w:rsidP="004A2CBE">
            <w:pPr>
              <w:spacing w:after="0" w:line="240" w:lineRule="auto"/>
              <w:rPr>
                <w:rFonts w:asciiTheme="majorHAnsi" w:hAnsiTheme="majorHAnsi"/>
                <w:color w:val="000000"/>
              </w:rPr>
            </w:pPr>
          </w:p>
        </w:tc>
        <w:tc>
          <w:tcPr>
            <w:tcW w:w="1946" w:type="pct"/>
            <w:vMerge/>
            <w:vAlign w:val="center"/>
          </w:tcPr>
          <w:p w14:paraId="4946418F"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vAlign w:val="center"/>
          </w:tcPr>
          <w:p w14:paraId="274DF054" w14:textId="77777777" w:rsidR="0075506F" w:rsidRPr="00D643B5" w:rsidRDefault="0075506F" w:rsidP="004A2CBE">
            <w:pPr>
              <w:spacing w:after="0" w:line="240" w:lineRule="auto"/>
              <w:rPr>
                <w:rFonts w:asciiTheme="majorHAnsi" w:hAnsiTheme="majorHAnsi"/>
                <w:color w:val="000000"/>
              </w:rPr>
            </w:pPr>
            <w:r w:rsidRPr="00D643B5">
              <w:rPr>
                <w:rFonts w:asciiTheme="majorHAnsi" w:hAnsiTheme="majorHAnsi"/>
                <w:lang w:eastAsia="es-CO"/>
              </w:rPr>
              <w:t xml:space="preserve">Cash </w:t>
            </w:r>
          </w:p>
        </w:tc>
        <w:tc>
          <w:tcPr>
            <w:tcW w:w="1030" w:type="pct"/>
            <w:shd w:val="clear" w:color="auto" w:fill="auto"/>
            <w:vAlign w:val="center"/>
          </w:tcPr>
          <w:p w14:paraId="74099723" w14:textId="77777777" w:rsidR="0075506F" w:rsidRPr="00D643B5" w:rsidRDefault="0075506F" w:rsidP="004A2CBE">
            <w:pPr>
              <w:spacing w:after="0" w:line="240" w:lineRule="auto"/>
              <w:jc w:val="right"/>
              <w:rPr>
                <w:rFonts w:asciiTheme="majorHAnsi" w:eastAsia="Times New Roman" w:hAnsiTheme="majorHAnsi"/>
                <w:color w:val="000000"/>
              </w:rPr>
            </w:pPr>
            <w:r w:rsidRPr="00D643B5">
              <w:rPr>
                <w:rFonts w:asciiTheme="majorHAnsi" w:hAnsiTheme="majorHAnsi"/>
                <w:lang w:eastAsia="es-CO"/>
              </w:rPr>
              <w:t>96,833</w:t>
            </w:r>
          </w:p>
        </w:tc>
      </w:tr>
      <w:tr w:rsidR="0075506F" w:rsidRPr="00D643B5" w14:paraId="668CD927" w14:textId="77777777" w:rsidTr="007621E3">
        <w:trPr>
          <w:cantSplit/>
        </w:trPr>
        <w:tc>
          <w:tcPr>
            <w:tcW w:w="1015" w:type="pct"/>
            <w:vMerge w:val="restart"/>
          </w:tcPr>
          <w:p w14:paraId="7BD6C2D8"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Recipient Government"/>
                    <w:listEntry w:val="(select)"/>
                    <w:listEntry w:val="GEF Agency"/>
                    <w:listEntry w:val="Donor Agency"/>
                    <w:listEntry w:val="CSO"/>
                    <w:listEntry w:val="Private Sector"/>
                    <w:listEntry w:val="Beneficiaries"/>
                    <w:listEntry w:val="Others"/>
                  </w:ddList>
                </w:ffData>
              </w:fldChar>
            </w:r>
            <w:r w:rsidR="009E7E56" w:rsidRPr="00D643B5">
              <w:rPr>
                <w:rFonts w:asciiTheme="majorHAnsi" w:hAnsiTheme="majorHAnsi"/>
                <w:color w:val="000000"/>
                <w:sz w:val="20"/>
                <w:szCs w:val="20"/>
              </w:rPr>
              <w:instrText xml:space="preserve"> FORMDROPDOWN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Merge w:val="restart"/>
            <w:vAlign w:val="center"/>
          </w:tcPr>
          <w:p w14:paraId="78FDCC4E" w14:textId="77777777" w:rsidR="0075506F" w:rsidRPr="00D643B5" w:rsidRDefault="00E23E58" w:rsidP="004A2CBE">
            <w:pPr>
              <w:spacing w:after="0" w:line="240" w:lineRule="auto"/>
              <w:jc w:val="both"/>
              <w:rPr>
                <w:rFonts w:asciiTheme="majorHAnsi" w:hAnsiTheme="majorHAnsi"/>
                <w:lang w:eastAsia="es-CO"/>
              </w:rPr>
            </w:pPr>
            <w:r w:rsidRPr="00D643B5">
              <w:rPr>
                <w:rFonts w:asciiTheme="majorHAnsi" w:hAnsiTheme="majorHAnsi"/>
                <w:lang w:eastAsia="es-CO"/>
              </w:rPr>
              <w:t>Regional Autonomous Corporation of Risaralda (</w:t>
            </w:r>
            <w:r w:rsidR="0075506F" w:rsidRPr="00D643B5">
              <w:rPr>
                <w:rFonts w:asciiTheme="majorHAnsi" w:hAnsiTheme="majorHAnsi"/>
                <w:lang w:eastAsia="es-CO"/>
              </w:rPr>
              <w:t>CARDER</w:t>
            </w:r>
            <w:r w:rsidRPr="00D643B5">
              <w:rPr>
                <w:rFonts w:asciiTheme="majorHAnsi" w:hAnsiTheme="majorHAnsi"/>
                <w:lang w:eastAsia="es-CO"/>
              </w:rPr>
              <w:t>)</w:t>
            </w:r>
          </w:p>
        </w:tc>
        <w:tc>
          <w:tcPr>
            <w:tcW w:w="1009" w:type="pct"/>
            <w:vAlign w:val="center"/>
          </w:tcPr>
          <w:p w14:paraId="3B93C5A5"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2F1227C7"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274,264</w:t>
            </w:r>
          </w:p>
        </w:tc>
      </w:tr>
      <w:tr w:rsidR="0075506F" w:rsidRPr="00D643B5" w14:paraId="39A125F5" w14:textId="77777777" w:rsidTr="007621E3">
        <w:trPr>
          <w:cantSplit/>
        </w:trPr>
        <w:tc>
          <w:tcPr>
            <w:tcW w:w="1015" w:type="pct"/>
            <w:vMerge/>
          </w:tcPr>
          <w:p w14:paraId="4473A188" w14:textId="77777777" w:rsidR="0075506F" w:rsidRPr="00D643B5" w:rsidRDefault="0075506F" w:rsidP="004A2CBE">
            <w:pPr>
              <w:spacing w:after="0" w:line="240" w:lineRule="auto"/>
              <w:rPr>
                <w:rFonts w:asciiTheme="majorHAnsi" w:hAnsiTheme="majorHAnsi"/>
                <w:color w:val="000000"/>
              </w:rPr>
            </w:pPr>
          </w:p>
        </w:tc>
        <w:tc>
          <w:tcPr>
            <w:tcW w:w="1946" w:type="pct"/>
            <w:vMerge/>
            <w:vAlign w:val="center"/>
          </w:tcPr>
          <w:p w14:paraId="2308BB9E"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vAlign w:val="center"/>
          </w:tcPr>
          <w:p w14:paraId="211274BE" w14:textId="77777777" w:rsidR="0075506F" w:rsidRPr="00D643B5" w:rsidRDefault="0075506F" w:rsidP="004A2CBE">
            <w:pPr>
              <w:spacing w:after="0" w:line="240" w:lineRule="auto"/>
              <w:rPr>
                <w:rFonts w:asciiTheme="majorHAnsi" w:hAnsiTheme="majorHAnsi"/>
                <w:color w:val="000000"/>
              </w:rPr>
            </w:pPr>
            <w:r w:rsidRPr="00D643B5">
              <w:rPr>
                <w:rFonts w:asciiTheme="majorHAnsi" w:hAnsiTheme="majorHAnsi"/>
                <w:lang w:eastAsia="es-CO"/>
              </w:rPr>
              <w:t>Cash</w:t>
            </w:r>
          </w:p>
        </w:tc>
        <w:tc>
          <w:tcPr>
            <w:tcW w:w="1030" w:type="pct"/>
            <w:shd w:val="clear" w:color="auto" w:fill="auto"/>
            <w:vAlign w:val="center"/>
          </w:tcPr>
          <w:p w14:paraId="5C15566B" w14:textId="77777777" w:rsidR="0075506F" w:rsidRPr="00D643B5" w:rsidRDefault="0075506F" w:rsidP="004A2CBE">
            <w:pPr>
              <w:spacing w:after="0" w:line="240" w:lineRule="auto"/>
              <w:jc w:val="right"/>
              <w:rPr>
                <w:rFonts w:asciiTheme="majorHAnsi" w:eastAsia="Times New Roman" w:hAnsiTheme="majorHAnsi"/>
                <w:color w:val="000000"/>
              </w:rPr>
            </w:pPr>
            <w:r w:rsidRPr="00D643B5">
              <w:rPr>
                <w:rFonts w:asciiTheme="majorHAnsi" w:hAnsiTheme="majorHAnsi"/>
                <w:lang w:eastAsia="es-CO"/>
              </w:rPr>
              <w:t>135,824</w:t>
            </w:r>
          </w:p>
        </w:tc>
      </w:tr>
      <w:tr w:rsidR="0075506F" w:rsidRPr="00D643B5" w14:paraId="377D9AD7" w14:textId="77777777" w:rsidTr="007621E3">
        <w:trPr>
          <w:cantSplit/>
        </w:trPr>
        <w:tc>
          <w:tcPr>
            <w:tcW w:w="1015" w:type="pct"/>
          </w:tcPr>
          <w:p w14:paraId="7639EEBC"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Recipient Government"/>
                    <w:listEntry w:val="(select)"/>
                    <w:listEntry w:val="GEF Agency"/>
                    <w:listEntry w:val="Donor Agency"/>
                    <w:listEntry w:val="CSO"/>
                    <w:listEntry w:val="Private Sector"/>
                    <w:listEntry w:val="Beneficiaries"/>
                    <w:listEntry w:val="Others"/>
                  </w:ddList>
                </w:ffData>
              </w:fldChar>
            </w:r>
            <w:r w:rsidR="009E7E56" w:rsidRPr="00D643B5">
              <w:rPr>
                <w:rFonts w:asciiTheme="majorHAnsi" w:hAnsiTheme="majorHAnsi"/>
                <w:color w:val="000000"/>
                <w:sz w:val="20"/>
                <w:szCs w:val="20"/>
              </w:rPr>
              <w:instrText xml:space="preserve"> FORMDROPDOWN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Align w:val="center"/>
          </w:tcPr>
          <w:p w14:paraId="27888E1F" w14:textId="77777777" w:rsidR="0075506F" w:rsidRPr="00D643B5" w:rsidRDefault="00E23E58" w:rsidP="004A2CBE">
            <w:pPr>
              <w:spacing w:after="0" w:line="240" w:lineRule="auto"/>
              <w:jc w:val="both"/>
              <w:rPr>
                <w:rFonts w:asciiTheme="majorHAnsi" w:hAnsiTheme="majorHAnsi"/>
                <w:lang w:eastAsia="es-CO"/>
              </w:rPr>
            </w:pPr>
            <w:r w:rsidRPr="00D643B5">
              <w:rPr>
                <w:rFonts w:asciiTheme="majorHAnsi" w:hAnsiTheme="majorHAnsi"/>
                <w:lang w:eastAsia="es-CO"/>
              </w:rPr>
              <w:t>Regional Autonomous Corporation of Valle del Cauca (</w:t>
            </w:r>
            <w:r w:rsidR="0075506F" w:rsidRPr="00D643B5">
              <w:rPr>
                <w:rFonts w:asciiTheme="majorHAnsi" w:hAnsiTheme="majorHAnsi"/>
                <w:lang w:eastAsia="es-CO"/>
              </w:rPr>
              <w:t>CVC</w:t>
            </w:r>
            <w:r w:rsidRPr="00D643B5">
              <w:rPr>
                <w:rFonts w:asciiTheme="majorHAnsi" w:hAnsiTheme="majorHAnsi"/>
                <w:u w:val="single"/>
                <w:lang w:eastAsia="es-CO"/>
              </w:rPr>
              <w:t>)</w:t>
            </w:r>
          </w:p>
        </w:tc>
        <w:tc>
          <w:tcPr>
            <w:tcW w:w="1009" w:type="pct"/>
            <w:vAlign w:val="center"/>
          </w:tcPr>
          <w:p w14:paraId="3CC0FD6D"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Cash</w:t>
            </w:r>
          </w:p>
        </w:tc>
        <w:tc>
          <w:tcPr>
            <w:tcW w:w="1030" w:type="pct"/>
            <w:shd w:val="clear" w:color="auto" w:fill="auto"/>
            <w:vAlign w:val="center"/>
          </w:tcPr>
          <w:p w14:paraId="52C700FC"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5,871,918</w:t>
            </w:r>
          </w:p>
        </w:tc>
      </w:tr>
      <w:tr w:rsidR="0075506F" w:rsidRPr="00D643B5" w14:paraId="76A83188" w14:textId="77777777" w:rsidTr="007621E3">
        <w:trPr>
          <w:cantSplit/>
        </w:trPr>
        <w:tc>
          <w:tcPr>
            <w:tcW w:w="1015" w:type="pct"/>
            <w:vMerge w:val="restart"/>
          </w:tcPr>
          <w:p w14:paraId="68A9F508"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Recipient Government"/>
                    <w:listEntry w:val="(select)"/>
                    <w:listEntry w:val="GEF Agency"/>
                    <w:listEntry w:val="Donor Agency"/>
                    <w:listEntry w:val="CSO"/>
                    <w:listEntry w:val="Private Sector"/>
                    <w:listEntry w:val="Beneficiaries"/>
                    <w:listEntry w:val="Others"/>
                  </w:ddList>
                </w:ffData>
              </w:fldChar>
            </w:r>
            <w:r w:rsidR="009E7E56" w:rsidRPr="00D643B5">
              <w:rPr>
                <w:rFonts w:asciiTheme="majorHAnsi" w:hAnsiTheme="majorHAnsi"/>
                <w:color w:val="000000"/>
                <w:sz w:val="20"/>
                <w:szCs w:val="20"/>
              </w:rPr>
              <w:instrText xml:space="preserve"> FORMDROPDOWN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p w14:paraId="5B2A2652" w14:textId="77777777" w:rsidR="0075506F" w:rsidRPr="00D643B5" w:rsidRDefault="0075506F" w:rsidP="009E7E56">
            <w:pPr>
              <w:spacing w:after="0" w:line="240" w:lineRule="auto"/>
              <w:rPr>
                <w:rFonts w:asciiTheme="majorHAnsi" w:eastAsia="Times New Roman" w:hAnsiTheme="majorHAnsi"/>
                <w:color w:val="000000"/>
                <w:sz w:val="24"/>
                <w:szCs w:val="24"/>
              </w:rPr>
            </w:pPr>
          </w:p>
        </w:tc>
        <w:tc>
          <w:tcPr>
            <w:tcW w:w="1946" w:type="pct"/>
            <w:vMerge w:val="restart"/>
            <w:vAlign w:val="center"/>
          </w:tcPr>
          <w:p w14:paraId="7B0CFFA3" w14:textId="77777777" w:rsidR="0075506F" w:rsidRPr="00D643B5" w:rsidRDefault="00E23E58" w:rsidP="004A2CBE">
            <w:pPr>
              <w:spacing w:after="0" w:line="240" w:lineRule="auto"/>
              <w:jc w:val="both"/>
              <w:rPr>
                <w:rFonts w:asciiTheme="majorHAnsi" w:hAnsiTheme="majorHAnsi"/>
                <w:lang w:eastAsia="es-CO"/>
              </w:rPr>
            </w:pPr>
            <w:r w:rsidRPr="00D643B5">
              <w:rPr>
                <w:rFonts w:asciiTheme="majorHAnsi" w:hAnsiTheme="majorHAnsi"/>
                <w:lang w:eastAsia="es-CO"/>
              </w:rPr>
              <w:t>Regional Autonomous Corporation of Nariño (</w:t>
            </w:r>
            <w:r w:rsidR="0075506F" w:rsidRPr="00D643B5">
              <w:rPr>
                <w:rFonts w:asciiTheme="majorHAnsi" w:hAnsiTheme="majorHAnsi"/>
                <w:lang w:eastAsia="es-CO"/>
              </w:rPr>
              <w:t>CORPONARIÑO</w:t>
            </w:r>
            <w:r w:rsidRPr="00D643B5">
              <w:rPr>
                <w:rFonts w:asciiTheme="majorHAnsi" w:hAnsiTheme="majorHAnsi"/>
                <w:lang w:eastAsia="es-CO"/>
              </w:rPr>
              <w:t>)</w:t>
            </w:r>
          </w:p>
        </w:tc>
        <w:tc>
          <w:tcPr>
            <w:tcW w:w="1009" w:type="pct"/>
            <w:vAlign w:val="center"/>
          </w:tcPr>
          <w:p w14:paraId="3CB806FA"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7AF07AE9"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93,429</w:t>
            </w:r>
          </w:p>
        </w:tc>
      </w:tr>
      <w:tr w:rsidR="0075506F" w:rsidRPr="00D643B5" w14:paraId="07447F4F" w14:textId="77777777" w:rsidTr="007621E3">
        <w:trPr>
          <w:cantSplit/>
        </w:trPr>
        <w:tc>
          <w:tcPr>
            <w:tcW w:w="1015" w:type="pct"/>
            <w:vMerge/>
          </w:tcPr>
          <w:p w14:paraId="2D811609" w14:textId="77777777" w:rsidR="0075506F" w:rsidRPr="00D643B5" w:rsidRDefault="0075506F" w:rsidP="004A2CBE">
            <w:pPr>
              <w:spacing w:after="0" w:line="240" w:lineRule="auto"/>
              <w:rPr>
                <w:rFonts w:asciiTheme="majorHAnsi" w:eastAsia="Times New Roman" w:hAnsiTheme="majorHAnsi"/>
                <w:color w:val="000000"/>
              </w:rPr>
            </w:pPr>
          </w:p>
        </w:tc>
        <w:tc>
          <w:tcPr>
            <w:tcW w:w="1946" w:type="pct"/>
            <w:vMerge/>
            <w:vAlign w:val="center"/>
          </w:tcPr>
          <w:p w14:paraId="4C3712D6"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vAlign w:val="center"/>
          </w:tcPr>
          <w:p w14:paraId="77DA8517" w14:textId="77777777" w:rsidR="0075506F" w:rsidRPr="00D643B5" w:rsidRDefault="0075506F" w:rsidP="004A2CBE">
            <w:pPr>
              <w:spacing w:after="0" w:line="240" w:lineRule="auto"/>
              <w:rPr>
                <w:rFonts w:asciiTheme="majorHAnsi" w:hAnsiTheme="majorHAnsi"/>
                <w:color w:val="000000"/>
              </w:rPr>
            </w:pPr>
            <w:r w:rsidRPr="00D643B5">
              <w:rPr>
                <w:rFonts w:asciiTheme="majorHAnsi" w:hAnsiTheme="majorHAnsi"/>
                <w:lang w:eastAsia="es-CO"/>
              </w:rPr>
              <w:t>Cash</w:t>
            </w:r>
          </w:p>
        </w:tc>
        <w:tc>
          <w:tcPr>
            <w:tcW w:w="1030" w:type="pct"/>
            <w:shd w:val="clear" w:color="auto" w:fill="auto"/>
            <w:vAlign w:val="center"/>
          </w:tcPr>
          <w:p w14:paraId="1530AC09" w14:textId="77777777" w:rsidR="0075506F" w:rsidRPr="00D643B5" w:rsidRDefault="0075506F" w:rsidP="004A2CBE">
            <w:pPr>
              <w:spacing w:after="0" w:line="240" w:lineRule="auto"/>
              <w:jc w:val="right"/>
              <w:rPr>
                <w:rFonts w:asciiTheme="majorHAnsi" w:eastAsia="Times New Roman" w:hAnsiTheme="majorHAnsi"/>
                <w:color w:val="000000"/>
              </w:rPr>
            </w:pPr>
            <w:r w:rsidRPr="00D643B5">
              <w:rPr>
                <w:rFonts w:asciiTheme="majorHAnsi" w:hAnsiTheme="majorHAnsi"/>
                <w:lang w:eastAsia="es-CO"/>
              </w:rPr>
              <w:t>6,546,997</w:t>
            </w:r>
          </w:p>
        </w:tc>
      </w:tr>
      <w:tr w:rsidR="0075506F" w:rsidRPr="00D643B5" w14:paraId="3AB7E39E" w14:textId="77777777" w:rsidTr="007621E3">
        <w:trPr>
          <w:cantSplit/>
        </w:trPr>
        <w:tc>
          <w:tcPr>
            <w:tcW w:w="1015" w:type="pct"/>
          </w:tcPr>
          <w:p w14:paraId="69D4A95A"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4"/>
                  <w:enabled/>
                  <w:calcOnExit w:val="0"/>
                  <w:ddList>
                    <w:listEntry w:val="Recipient Government"/>
                    <w:listEntry w:val="(select)"/>
                    <w:listEntry w:val="GEF Agency"/>
                    <w:listEntry w:val="Donor Agency"/>
                    <w:listEntry w:val="CSO"/>
                    <w:listEntry w:val="Private Sector"/>
                    <w:listEntry w:val="Beneficiaries"/>
                    <w:listEntry w:val="Others"/>
                  </w:ddList>
                </w:ffData>
              </w:fldChar>
            </w:r>
            <w:bookmarkStart w:id="15" w:name="TblC_SrcCo_04"/>
            <w:r w:rsidR="009E7E56" w:rsidRPr="00D643B5">
              <w:rPr>
                <w:rFonts w:asciiTheme="majorHAnsi" w:hAnsiTheme="majorHAnsi"/>
                <w:color w:val="000000"/>
                <w:sz w:val="20"/>
                <w:szCs w:val="20"/>
              </w:rPr>
              <w:instrText xml:space="preserve"> FORMDROPDOWN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5"/>
          </w:p>
        </w:tc>
        <w:tc>
          <w:tcPr>
            <w:tcW w:w="1946" w:type="pct"/>
            <w:vAlign w:val="center"/>
          </w:tcPr>
          <w:p w14:paraId="1E71CF9E" w14:textId="77777777" w:rsidR="0075506F" w:rsidRPr="00D643B5" w:rsidRDefault="00E23E58" w:rsidP="004A2CBE">
            <w:pPr>
              <w:spacing w:after="0" w:line="240" w:lineRule="auto"/>
              <w:jc w:val="both"/>
              <w:rPr>
                <w:rFonts w:asciiTheme="majorHAnsi" w:hAnsiTheme="majorHAnsi"/>
                <w:lang w:eastAsia="es-CO"/>
              </w:rPr>
            </w:pPr>
            <w:r w:rsidRPr="00D643B5">
              <w:rPr>
                <w:rFonts w:asciiTheme="majorHAnsi" w:hAnsiTheme="majorHAnsi"/>
                <w:lang w:eastAsia="es-CO"/>
              </w:rPr>
              <w:t>Regional Autonomous Corporation for Sustainable Development of Chocó (</w:t>
            </w:r>
            <w:r w:rsidR="0075506F" w:rsidRPr="00D643B5">
              <w:rPr>
                <w:rFonts w:asciiTheme="majorHAnsi" w:hAnsiTheme="majorHAnsi"/>
                <w:lang w:eastAsia="es-CO"/>
              </w:rPr>
              <w:t>CODECHOCÓ</w:t>
            </w:r>
            <w:r w:rsidRPr="00D643B5">
              <w:rPr>
                <w:rFonts w:asciiTheme="majorHAnsi" w:hAnsiTheme="majorHAnsi"/>
                <w:lang w:eastAsia="es-CO"/>
              </w:rPr>
              <w:t>)</w:t>
            </w:r>
          </w:p>
        </w:tc>
        <w:tc>
          <w:tcPr>
            <w:tcW w:w="1009" w:type="pct"/>
            <w:vAlign w:val="center"/>
          </w:tcPr>
          <w:p w14:paraId="0F36A5C9"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Cash</w:t>
            </w:r>
          </w:p>
        </w:tc>
        <w:tc>
          <w:tcPr>
            <w:tcW w:w="1030" w:type="pct"/>
            <w:shd w:val="clear" w:color="auto" w:fill="auto"/>
            <w:vAlign w:val="center"/>
          </w:tcPr>
          <w:p w14:paraId="3E82CB23"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3,547,790</w:t>
            </w:r>
          </w:p>
        </w:tc>
      </w:tr>
      <w:tr w:rsidR="0075506F" w:rsidRPr="00D643B5" w14:paraId="54AEDF67" w14:textId="77777777" w:rsidTr="007621E3">
        <w:trPr>
          <w:cantSplit/>
        </w:trPr>
        <w:tc>
          <w:tcPr>
            <w:tcW w:w="1015" w:type="pct"/>
          </w:tcPr>
          <w:p w14:paraId="3BA3FF70"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Beneficiaries"/>
                    <w:listEntry w:val="CSO"/>
                    <w:listEntry w:val="(select)"/>
                    <w:listEntry w:val="GEF Agency"/>
                    <w:listEntry w:val="Recipient Government"/>
                    <w:listEntry w:val="Donor Agency"/>
                    <w:listEntry w:val="Private Sector"/>
                    <w:listEntry w:val="Others"/>
                  </w:ddList>
                </w:ffData>
              </w:fldChar>
            </w:r>
            <w:r w:rsidR="009E7E56" w:rsidRPr="00D643B5">
              <w:rPr>
                <w:rFonts w:asciiTheme="majorHAnsi" w:hAnsiTheme="majorHAnsi"/>
                <w:color w:val="000000"/>
                <w:sz w:val="20"/>
                <w:szCs w:val="20"/>
              </w:rPr>
              <w:instrText xml:space="preserve"> FORMDROPDOWN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Align w:val="center"/>
          </w:tcPr>
          <w:p w14:paraId="1D8B39C4" w14:textId="77777777" w:rsidR="0075506F" w:rsidRPr="00D643B5" w:rsidRDefault="009E7E56" w:rsidP="004A2CBE">
            <w:pPr>
              <w:spacing w:after="0" w:line="240" w:lineRule="auto"/>
              <w:jc w:val="both"/>
              <w:rPr>
                <w:rFonts w:asciiTheme="majorHAnsi" w:hAnsiTheme="majorHAnsi"/>
                <w:lang w:eastAsia="es-CO"/>
              </w:rPr>
            </w:pPr>
            <w:r w:rsidRPr="00D643B5">
              <w:rPr>
                <w:rFonts w:asciiTheme="majorHAnsi" w:hAnsiTheme="majorHAnsi"/>
                <w:lang w:eastAsia="es-CO"/>
              </w:rPr>
              <w:t>Major Communal C</w:t>
            </w:r>
            <w:r w:rsidR="00E23E58" w:rsidRPr="00D643B5">
              <w:rPr>
                <w:rFonts w:asciiTheme="majorHAnsi" w:hAnsiTheme="majorHAnsi"/>
                <w:lang w:eastAsia="es-CO"/>
              </w:rPr>
              <w:t>ouncil of del Alto San Juan (</w:t>
            </w:r>
            <w:r w:rsidR="0075506F" w:rsidRPr="00D643B5">
              <w:rPr>
                <w:rFonts w:asciiTheme="majorHAnsi" w:hAnsiTheme="majorHAnsi"/>
                <w:lang w:eastAsia="es-CO"/>
              </w:rPr>
              <w:t>ASOCASAN</w:t>
            </w:r>
            <w:r w:rsidR="00E23E58" w:rsidRPr="00D643B5">
              <w:rPr>
                <w:rFonts w:asciiTheme="majorHAnsi" w:hAnsiTheme="majorHAnsi"/>
                <w:lang w:eastAsia="es-CO"/>
              </w:rPr>
              <w:t>)</w:t>
            </w:r>
          </w:p>
        </w:tc>
        <w:tc>
          <w:tcPr>
            <w:tcW w:w="1009" w:type="pct"/>
            <w:vAlign w:val="center"/>
          </w:tcPr>
          <w:p w14:paraId="0133D206"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3C0CDE09"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170,010</w:t>
            </w:r>
          </w:p>
        </w:tc>
      </w:tr>
      <w:tr w:rsidR="0075506F" w:rsidRPr="00D643B5" w14:paraId="0F622F87" w14:textId="77777777" w:rsidTr="007621E3">
        <w:trPr>
          <w:cantSplit/>
        </w:trPr>
        <w:tc>
          <w:tcPr>
            <w:tcW w:w="1015" w:type="pct"/>
          </w:tcPr>
          <w:p w14:paraId="53BD5972"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6"/>
                  <w:enabled/>
                  <w:calcOnExit w:val="0"/>
                  <w:ddList>
                    <w:listEntry w:val="Beneficiaries"/>
                    <w:listEntry w:val="(select)"/>
                    <w:listEntry w:val="GEF Agency"/>
                    <w:listEntry w:val="Recipient Government"/>
                    <w:listEntry w:val="Donor Agency"/>
                    <w:listEntry w:val="CSO"/>
                    <w:listEntry w:val="Private Sector"/>
                    <w:listEntry w:val="Others"/>
                  </w:ddList>
                </w:ffData>
              </w:fldChar>
            </w:r>
            <w:bookmarkStart w:id="16" w:name="TblC_SrcCo_06"/>
            <w:r w:rsidR="009E7E56" w:rsidRPr="00D643B5">
              <w:rPr>
                <w:rFonts w:asciiTheme="majorHAnsi" w:hAnsiTheme="majorHAnsi"/>
                <w:color w:val="000000"/>
                <w:sz w:val="20"/>
                <w:szCs w:val="20"/>
              </w:rPr>
              <w:instrText xml:space="preserve"> FORMDROPDOWN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6"/>
          </w:p>
        </w:tc>
        <w:tc>
          <w:tcPr>
            <w:tcW w:w="1946" w:type="pct"/>
            <w:vAlign w:val="center"/>
          </w:tcPr>
          <w:p w14:paraId="221D3AE4" w14:textId="77777777" w:rsidR="0075506F" w:rsidRPr="00D643B5" w:rsidRDefault="007621E3" w:rsidP="00E23E58">
            <w:pPr>
              <w:spacing w:after="0" w:line="240" w:lineRule="auto"/>
              <w:jc w:val="both"/>
              <w:rPr>
                <w:rFonts w:asciiTheme="majorHAnsi" w:hAnsiTheme="majorHAnsi"/>
                <w:lang w:eastAsia="es-CO"/>
              </w:rPr>
            </w:pPr>
            <w:r w:rsidRPr="00D643B5">
              <w:rPr>
                <w:rFonts w:asciiTheme="majorHAnsi" w:hAnsiTheme="majorHAnsi"/>
                <w:lang w:eastAsia="es-CO"/>
              </w:rPr>
              <w:t>Communal C</w:t>
            </w:r>
            <w:r w:rsidR="0075506F" w:rsidRPr="00D643B5">
              <w:rPr>
                <w:rFonts w:asciiTheme="majorHAnsi" w:hAnsiTheme="majorHAnsi"/>
                <w:lang w:eastAsia="es-CO"/>
              </w:rPr>
              <w:t xml:space="preserve">ouncil of </w:t>
            </w:r>
            <w:r w:rsidR="00E23E58" w:rsidRPr="00D643B5">
              <w:rPr>
                <w:rFonts w:asciiTheme="majorHAnsi" w:hAnsiTheme="majorHAnsi"/>
                <w:lang w:eastAsia="es-CO"/>
              </w:rPr>
              <w:t xml:space="preserve">the </w:t>
            </w:r>
            <w:proofErr w:type="spellStart"/>
            <w:r w:rsidR="0075506F" w:rsidRPr="00D643B5">
              <w:rPr>
                <w:rFonts w:asciiTheme="majorHAnsi" w:hAnsiTheme="majorHAnsi"/>
                <w:lang w:eastAsia="es-CO"/>
              </w:rPr>
              <w:t>Cacarica</w:t>
            </w:r>
            <w:proofErr w:type="spellEnd"/>
            <w:r w:rsidR="0075506F" w:rsidRPr="00D643B5">
              <w:rPr>
                <w:rFonts w:asciiTheme="majorHAnsi" w:hAnsiTheme="majorHAnsi"/>
                <w:lang w:eastAsia="es-CO"/>
              </w:rPr>
              <w:t xml:space="preserve"> </w:t>
            </w:r>
            <w:r w:rsidR="00E23E58" w:rsidRPr="00D643B5">
              <w:rPr>
                <w:rFonts w:asciiTheme="majorHAnsi" w:hAnsiTheme="majorHAnsi"/>
                <w:lang w:eastAsia="es-CO"/>
              </w:rPr>
              <w:t xml:space="preserve">River Watershed </w:t>
            </w:r>
            <w:r w:rsidR="0075506F" w:rsidRPr="00D643B5">
              <w:rPr>
                <w:rFonts w:asciiTheme="majorHAnsi" w:hAnsiTheme="majorHAnsi"/>
                <w:lang w:eastAsia="es-CO"/>
              </w:rPr>
              <w:t>-</w:t>
            </w:r>
            <w:r w:rsidRPr="00D643B5">
              <w:rPr>
                <w:rFonts w:asciiTheme="majorHAnsi" w:hAnsiTheme="majorHAnsi"/>
                <w:lang w:eastAsia="es-CO"/>
              </w:rPr>
              <w:t xml:space="preserve">  Chocó</w:t>
            </w:r>
          </w:p>
        </w:tc>
        <w:tc>
          <w:tcPr>
            <w:tcW w:w="1009" w:type="pct"/>
            <w:vAlign w:val="center"/>
          </w:tcPr>
          <w:p w14:paraId="5668F373"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13506C94"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118,748</w:t>
            </w:r>
          </w:p>
        </w:tc>
      </w:tr>
      <w:tr w:rsidR="0075506F" w:rsidRPr="00D643B5" w14:paraId="484654A6" w14:textId="77777777" w:rsidTr="007621E3">
        <w:trPr>
          <w:cantSplit/>
        </w:trPr>
        <w:tc>
          <w:tcPr>
            <w:tcW w:w="1015" w:type="pct"/>
          </w:tcPr>
          <w:p w14:paraId="44C605A4"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Beneficiaries"/>
                    <w:listEntry w:val="(select)"/>
                    <w:listEntry w:val="GEF Agency"/>
                    <w:listEntry w:val="Recipient Government"/>
                    <w:listEntry w:val="Donor Agency"/>
                    <w:listEntry w:val="CSO"/>
                    <w:listEntry w:val="Private Sector"/>
                    <w:listEntry w:val="Others"/>
                  </w:ddList>
                </w:ffData>
              </w:fldChar>
            </w:r>
            <w:r w:rsidR="007621E3" w:rsidRPr="00D643B5">
              <w:rPr>
                <w:rFonts w:asciiTheme="majorHAnsi" w:hAnsiTheme="majorHAnsi"/>
                <w:color w:val="000000"/>
                <w:sz w:val="20"/>
                <w:szCs w:val="20"/>
              </w:rPr>
              <w:instrText xml:space="preserve"> FORMDROPDOWN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Align w:val="center"/>
          </w:tcPr>
          <w:p w14:paraId="7BD335DF" w14:textId="77777777" w:rsidR="0075506F" w:rsidRPr="00195BB1" w:rsidRDefault="007621E3" w:rsidP="004A2CBE">
            <w:pPr>
              <w:spacing w:after="0" w:line="240" w:lineRule="auto"/>
              <w:jc w:val="both"/>
              <w:rPr>
                <w:rFonts w:asciiTheme="majorHAnsi" w:hAnsiTheme="majorHAnsi"/>
                <w:lang w:val="es-ES" w:eastAsia="es-CO"/>
              </w:rPr>
            </w:pPr>
            <w:proofErr w:type="spellStart"/>
            <w:r w:rsidRPr="00195BB1">
              <w:rPr>
                <w:rFonts w:asciiTheme="majorHAnsi" w:hAnsiTheme="majorHAnsi"/>
                <w:lang w:val="es-ES" w:eastAsia="es-CO"/>
              </w:rPr>
              <w:t>Reservation</w:t>
            </w:r>
            <w:proofErr w:type="spellEnd"/>
            <w:r w:rsidRPr="00195BB1">
              <w:rPr>
                <w:rFonts w:asciiTheme="majorHAnsi" w:hAnsiTheme="majorHAnsi"/>
                <w:lang w:val="es-ES" w:eastAsia="es-CO"/>
              </w:rPr>
              <w:t xml:space="preserve"> C</w:t>
            </w:r>
            <w:r w:rsidR="0075506F" w:rsidRPr="00195BB1">
              <w:rPr>
                <w:rFonts w:asciiTheme="majorHAnsi" w:hAnsiTheme="majorHAnsi"/>
                <w:lang w:val="es-ES" w:eastAsia="es-CO"/>
              </w:rPr>
              <w:t xml:space="preserve">omunidad La Sierpe </w:t>
            </w:r>
            <w:proofErr w:type="spellStart"/>
            <w:r w:rsidR="0075506F" w:rsidRPr="00195BB1">
              <w:rPr>
                <w:rFonts w:asciiTheme="majorHAnsi" w:hAnsiTheme="majorHAnsi"/>
                <w:lang w:val="es-ES" w:eastAsia="es-CO"/>
              </w:rPr>
              <w:t>Reservation</w:t>
            </w:r>
            <w:proofErr w:type="spellEnd"/>
            <w:r w:rsidR="0075506F" w:rsidRPr="00195BB1">
              <w:rPr>
                <w:rFonts w:asciiTheme="majorHAnsi" w:hAnsiTheme="majorHAnsi"/>
                <w:lang w:val="es-ES" w:eastAsia="es-CO"/>
              </w:rPr>
              <w:t xml:space="preserve"> Calle Santa Rosa</w:t>
            </w:r>
          </w:p>
        </w:tc>
        <w:tc>
          <w:tcPr>
            <w:tcW w:w="1009" w:type="pct"/>
            <w:vAlign w:val="center"/>
          </w:tcPr>
          <w:p w14:paraId="70C6AF49"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113F665A"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40,500</w:t>
            </w:r>
          </w:p>
        </w:tc>
      </w:tr>
      <w:tr w:rsidR="0054240A" w:rsidRPr="00D643B5" w14:paraId="21CA3BAC" w14:textId="77777777" w:rsidTr="007621E3">
        <w:trPr>
          <w:cantSplit/>
        </w:trPr>
        <w:tc>
          <w:tcPr>
            <w:tcW w:w="1015" w:type="pct"/>
          </w:tcPr>
          <w:p w14:paraId="4D2A48DC" w14:textId="77777777" w:rsidR="0054240A" w:rsidRPr="00D643B5" w:rsidRDefault="0054240A" w:rsidP="0054240A">
            <w:pPr>
              <w:spacing w:after="0" w:line="240" w:lineRule="auto"/>
              <w:rPr>
                <w:rFonts w:asciiTheme="majorHAnsi" w:hAnsiTheme="majorHAnsi"/>
                <w:color w:val="000000"/>
                <w:sz w:val="20"/>
                <w:szCs w:val="20"/>
              </w:rPr>
            </w:pPr>
            <w:r w:rsidRPr="00D643B5">
              <w:rPr>
                <w:rFonts w:asciiTheme="majorHAnsi" w:hAnsiTheme="majorHAnsi"/>
                <w:color w:val="000000"/>
                <w:sz w:val="20"/>
                <w:szCs w:val="20"/>
              </w:rPr>
              <w:t>Beneficiaries</w:t>
            </w:r>
          </w:p>
        </w:tc>
        <w:tc>
          <w:tcPr>
            <w:tcW w:w="1946" w:type="pct"/>
            <w:vAlign w:val="center"/>
          </w:tcPr>
          <w:p w14:paraId="6A39F09E" w14:textId="77777777" w:rsidR="0054240A" w:rsidRPr="00D643B5" w:rsidRDefault="0054240A"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Communal council of </w:t>
            </w:r>
            <w:proofErr w:type="spellStart"/>
            <w:r w:rsidRPr="00D643B5">
              <w:rPr>
                <w:rFonts w:asciiTheme="majorHAnsi" w:hAnsiTheme="majorHAnsi"/>
                <w:lang w:eastAsia="es-CO"/>
              </w:rPr>
              <w:t>Bajo</w:t>
            </w:r>
            <w:proofErr w:type="spellEnd"/>
            <w:r w:rsidRPr="00D643B5">
              <w:rPr>
                <w:rFonts w:asciiTheme="majorHAnsi" w:hAnsiTheme="majorHAnsi"/>
                <w:lang w:eastAsia="es-CO"/>
              </w:rPr>
              <w:t xml:space="preserve"> Mira and </w:t>
            </w:r>
            <w:proofErr w:type="spellStart"/>
            <w:r w:rsidRPr="00D643B5">
              <w:rPr>
                <w:rFonts w:asciiTheme="majorHAnsi" w:hAnsiTheme="majorHAnsi"/>
                <w:lang w:eastAsia="es-CO"/>
              </w:rPr>
              <w:t>Frontera</w:t>
            </w:r>
            <w:proofErr w:type="spellEnd"/>
          </w:p>
        </w:tc>
        <w:tc>
          <w:tcPr>
            <w:tcW w:w="1009" w:type="pct"/>
            <w:vAlign w:val="center"/>
          </w:tcPr>
          <w:p w14:paraId="4BD0CF4A" w14:textId="77777777" w:rsidR="0054240A" w:rsidRPr="00D643B5" w:rsidRDefault="0054240A"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24AD2752" w14:textId="77777777" w:rsidR="0054240A" w:rsidRPr="00D643B5" w:rsidRDefault="0054240A" w:rsidP="004A2CBE">
            <w:pPr>
              <w:spacing w:after="0" w:line="240" w:lineRule="auto"/>
              <w:jc w:val="right"/>
              <w:rPr>
                <w:rFonts w:asciiTheme="majorHAnsi" w:hAnsiTheme="majorHAnsi"/>
                <w:lang w:eastAsia="es-CO"/>
              </w:rPr>
            </w:pPr>
            <w:r w:rsidRPr="00D643B5">
              <w:rPr>
                <w:rFonts w:asciiTheme="majorHAnsi" w:hAnsiTheme="majorHAnsi"/>
                <w:lang w:eastAsia="es-CO"/>
              </w:rPr>
              <w:t>157,611</w:t>
            </w:r>
          </w:p>
        </w:tc>
      </w:tr>
      <w:tr w:rsidR="0075506F" w:rsidRPr="00D643B5" w14:paraId="7CC2DCB9" w14:textId="77777777" w:rsidTr="007621E3">
        <w:trPr>
          <w:cantSplit/>
        </w:trPr>
        <w:tc>
          <w:tcPr>
            <w:tcW w:w="1015" w:type="pct"/>
          </w:tcPr>
          <w:p w14:paraId="666008E1"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8"/>
                  <w:enabled/>
                  <w:calcOnExit w:val="0"/>
                  <w:ddList>
                    <w:listEntry w:val="CSO"/>
                    <w:listEntry w:val="(select)"/>
                    <w:listEntry w:val="GEF Agency"/>
                    <w:listEntry w:val="Recipient Government"/>
                    <w:listEntry w:val="Donor Agency"/>
                    <w:listEntry w:val="Private Sector"/>
                    <w:listEntry w:val="Beneficiaries"/>
                    <w:listEntry w:val="Others"/>
                  </w:ddList>
                </w:ffData>
              </w:fldChar>
            </w:r>
            <w:bookmarkStart w:id="17" w:name="TblC_SrcCo_08"/>
            <w:r w:rsidR="007621E3" w:rsidRPr="00D643B5">
              <w:rPr>
                <w:rFonts w:asciiTheme="majorHAnsi" w:hAnsiTheme="majorHAnsi"/>
                <w:color w:val="000000"/>
                <w:sz w:val="20"/>
                <w:szCs w:val="20"/>
              </w:rPr>
              <w:instrText xml:space="preserve"> FORMDROPDOWN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7"/>
          </w:p>
        </w:tc>
        <w:tc>
          <w:tcPr>
            <w:tcW w:w="1946" w:type="pct"/>
            <w:vAlign w:val="center"/>
          </w:tcPr>
          <w:p w14:paraId="0D417FF3" w14:textId="77777777" w:rsidR="0075506F" w:rsidRPr="00D643B5" w:rsidRDefault="0075506F" w:rsidP="004A2CBE">
            <w:pPr>
              <w:spacing w:after="0" w:line="240" w:lineRule="auto"/>
              <w:jc w:val="both"/>
              <w:rPr>
                <w:rFonts w:asciiTheme="majorHAnsi" w:hAnsiTheme="majorHAnsi"/>
                <w:lang w:val="es-CR" w:eastAsia="es-CO"/>
              </w:rPr>
            </w:pPr>
            <w:r w:rsidRPr="00D643B5">
              <w:rPr>
                <w:rFonts w:asciiTheme="majorHAnsi" w:hAnsiTheme="majorHAnsi"/>
                <w:lang w:val="es-CR" w:eastAsia="es-CO"/>
              </w:rPr>
              <w:t xml:space="preserve">Corporación </w:t>
            </w:r>
            <w:proofErr w:type="spellStart"/>
            <w:r w:rsidRPr="00D643B5">
              <w:rPr>
                <w:rFonts w:asciiTheme="majorHAnsi" w:hAnsiTheme="majorHAnsi"/>
                <w:lang w:val="es-CR" w:eastAsia="es-CO"/>
              </w:rPr>
              <w:t>Biocomercio</w:t>
            </w:r>
            <w:proofErr w:type="spellEnd"/>
            <w:r w:rsidRPr="00D643B5">
              <w:rPr>
                <w:rFonts w:asciiTheme="majorHAnsi" w:hAnsiTheme="majorHAnsi"/>
                <w:lang w:val="es-CR" w:eastAsia="es-CO"/>
              </w:rPr>
              <w:t xml:space="preserve"> Sostenible - CBS Colombia</w:t>
            </w:r>
          </w:p>
        </w:tc>
        <w:tc>
          <w:tcPr>
            <w:tcW w:w="1009" w:type="pct"/>
            <w:vAlign w:val="center"/>
          </w:tcPr>
          <w:p w14:paraId="24D64972"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4BCC6EC8"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395,926</w:t>
            </w:r>
          </w:p>
        </w:tc>
      </w:tr>
      <w:tr w:rsidR="0075506F" w:rsidRPr="00D643B5" w14:paraId="4A1F270F" w14:textId="77777777" w:rsidTr="007621E3">
        <w:trPr>
          <w:cantSplit/>
        </w:trPr>
        <w:tc>
          <w:tcPr>
            <w:tcW w:w="1015" w:type="pct"/>
          </w:tcPr>
          <w:p w14:paraId="5A9A9EE4"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CSO"/>
                    <w:listEntry w:val="(select)"/>
                    <w:listEntry w:val="GEF Agency"/>
                    <w:listEntry w:val="Recipient Government"/>
                    <w:listEntry w:val="Donor Agency"/>
                    <w:listEntry w:val="Private Sector"/>
                    <w:listEntry w:val="Beneficiaries"/>
                    <w:listEntry w:val="Others"/>
                  </w:ddList>
                </w:ffData>
              </w:fldChar>
            </w:r>
            <w:r w:rsidR="007621E3" w:rsidRPr="00D643B5">
              <w:rPr>
                <w:rFonts w:asciiTheme="majorHAnsi" w:hAnsiTheme="majorHAnsi"/>
                <w:color w:val="000000"/>
                <w:sz w:val="20"/>
                <w:szCs w:val="20"/>
              </w:rPr>
              <w:instrText xml:space="preserve"> FORMDROPDOWN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Align w:val="center"/>
          </w:tcPr>
          <w:p w14:paraId="78CE6A11"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BIOINNOVA</w:t>
            </w:r>
          </w:p>
        </w:tc>
        <w:tc>
          <w:tcPr>
            <w:tcW w:w="1009" w:type="pct"/>
            <w:vAlign w:val="center"/>
          </w:tcPr>
          <w:p w14:paraId="21C7F4D4"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0F083D2A"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731,768</w:t>
            </w:r>
          </w:p>
        </w:tc>
      </w:tr>
      <w:tr w:rsidR="0075506F" w:rsidRPr="00D643B5" w14:paraId="0F9453C4" w14:textId="77777777" w:rsidTr="007621E3">
        <w:trPr>
          <w:cantSplit/>
        </w:trPr>
        <w:tc>
          <w:tcPr>
            <w:tcW w:w="1015" w:type="pct"/>
          </w:tcPr>
          <w:p w14:paraId="282A4A22"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CSO"/>
                    <w:listEntry w:val="(select)"/>
                    <w:listEntry w:val="GEF Agency"/>
                    <w:listEntry w:val="Recipient Government"/>
                    <w:listEntry w:val="Donor Agency"/>
                    <w:listEntry w:val="Private Sector"/>
                    <w:listEntry w:val="Beneficiaries"/>
                    <w:listEntry w:val="Others"/>
                  </w:ddList>
                </w:ffData>
              </w:fldChar>
            </w:r>
            <w:r w:rsidR="007621E3" w:rsidRPr="00D643B5">
              <w:rPr>
                <w:rFonts w:asciiTheme="majorHAnsi" w:hAnsiTheme="majorHAnsi"/>
                <w:color w:val="000000"/>
                <w:sz w:val="20"/>
                <w:szCs w:val="20"/>
              </w:rPr>
              <w:instrText xml:space="preserve"> FORMDROPDOWN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Align w:val="center"/>
          </w:tcPr>
          <w:p w14:paraId="796AD277" w14:textId="77777777" w:rsidR="0075506F" w:rsidRPr="00D643B5" w:rsidRDefault="0075506F" w:rsidP="004A2CBE">
            <w:pPr>
              <w:spacing w:after="0" w:line="240" w:lineRule="auto"/>
              <w:jc w:val="both"/>
              <w:rPr>
                <w:rFonts w:asciiTheme="majorHAnsi" w:hAnsiTheme="majorHAnsi"/>
                <w:lang w:eastAsia="es-CO"/>
              </w:rPr>
            </w:pPr>
            <w:proofErr w:type="spellStart"/>
            <w:r w:rsidRPr="00D643B5">
              <w:rPr>
                <w:rFonts w:asciiTheme="majorHAnsi" w:hAnsiTheme="majorHAnsi"/>
                <w:lang w:eastAsia="es-CO"/>
              </w:rPr>
              <w:t>Fundación</w:t>
            </w:r>
            <w:proofErr w:type="spellEnd"/>
            <w:r w:rsidRPr="00D643B5">
              <w:rPr>
                <w:rFonts w:asciiTheme="majorHAnsi" w:hAnsiTheme="majorHAnsi"/>
                <w:lang w:eastAsia="es-CO"/>
              </w:rPr>
              <w:t xml:space="preserve"> San </w:t>
            </w:r>
            <w:proofErr w:type="spellStart"/>
            <w:r w:rsidRPr="00D643B5">
              <w:rPr>
                <w:rFonts w:asciiTheme="majorHAnsi" w:hAnsiTheme="majorHAnsi"/>
                <w:lang w:eastAsia="es-CO"/>
              </w:rPr>
              <w:t>Cipriano</w:t>
            </w:r>
            <w:proofErr w:type="spellEnd"/>
          </w:p>
        </w:tc>
        <w:tc>
          <w:tcPr>
            <w:tcW w:w="1009" w:type="pct"/>
            <w:vAlign w:val="center"/>
          </w:tcPr>
          <w:p w14:paraId="12191073"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6698D0EF"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108,488</w:t>
            </w:r>
          </w:p>
        </w:tc>
      </w:tr>
      <w:tr w:rsidR="0075506F" w:rsidRPr="00D643B5" w14:paraId="6C08AA0B" w14:textId="77777777" w:rsidTr="007621E3">
        <w:trPr>
          <w:cantSplit/>
        </w:trPr>
        <w:tc>
          <w:tcPr>
            <w:tcW w:w="1015" w:type="pct"/>
          </w:tcPr>
          <w:p w14:paraId="485E521B"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Others"/>
                    <w:listEntry w:val="(select)"/>
                    <w:listEntry w:val="GEF Agency"/>
                    <w:listEntry w:val="Recipient Government"/>
                    <w:listEntry w:val="Donor Agency"/>
                    <w:listEntry w:val="CSO"/>
                    <w:listEntry w:val="Private Sector"/>
                    <w:listEntry w:val="Beneficiaries"/>
                  </w:ddList>
                </w:ffData>
              </w:fldChar>
            </w:r>
            <w:r w:rsidR="007621E3" w:rsidRPr="00D643B5">
              <w:rPr>
                <w:rFonts w:asciiTheme="majorHAnsi" w:hAnsiTheme="majorHAnsi"/>
                <w:color w:val="000000"/>
                <w:sz w:val="20"/>
                <w:szCs w:val="20"/>
              </w:rPr>
              <w:instrText xml:space="preserve"> FORMDROPDOWN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Align w:val="center"/>
          </w:tcPr>
          <w:p w14:paraId="6580AFB8" w14:textId="77777777" w:rsidR="0075506F" w:rsidRPr="00D643B5" w:rsidRDefault="009E7E56" w:rsidP="004A2CBE">
            <w:pPr>
              <w:spacing w:after="0" w:line="240" w:lineRule="auto"/>
              <w:jc w:val="both"/>
              <w:rPr>
                <w:rFonts w:asciiTheme="majorHAnsi" w:hAnsiTheme="majorHAnsi"/>
                <w:lang w:eastAsia="es-CO"/>
              </w:rPr>
            </w:pPr>
            <w:proofErr w:type="spellStart"/>
            <w:r w:rsidRPr="00D643B5">
              <w:rPr>
                <w:rFonts w:asciiTheme="majorHAnsi" w:hAnsiTheme="majorHAnsi"/>
                <w:lang w:eastAsia="es-CO"/>
              </w:rPr>
              <w:t>Fundacion</w:t>
            </w:r>
            <w:proofErr w:type="spellEnd"/>
            <w:r w:rsidRPr="00D643B5">
              <w:rPr>
                <w:rFonts w:asciiTheme="majorHAnsi" w:hAnsiTheme="majorHAnsi"/>
                <w:lang w:eastAsia="es-CO"/>
              </w:rPr>
              <w:t xml:space="preserve"> </w:t>
            </w:r>
            <w:proofErr w:type="spellStart"/>
            <w:r w:rsidRPr="00D643B5">
              <w:rPr>
                <w:rFonts w:asciiTheme="majorHAnsi" w:hAnsiTheme="majorHAnsi"/>
                <w:lang w:eastAsia="es-CO"/>
              </w:rPr>
              <w:t>Patrimonio</w:t>
            </w:r>
            <w:proofErr w:type="spellEnd"/>
            <w:r w:rsidRPr="00D643B5">
              <w:rPr>
                <w:rFonts w:asciiTheme="majorHAnsi" w:hAnsiTheme="majorHAnsi"/>
                <w:lang w:eastAsia="es-CO"/>
              </w:rPr>
              <w:t xml:space="preserve"> Natural</w:t>
            </w:r>
            <w:r w:rsidR="0075506F" w:rsidRPr="00D643B5">
              <w:rPr>
                <w:rFonts w:asciiTheme="majorHAnsi" w:hAnsiTheme="majorHAnsi"/>
                <w:lang w:eastAsia="es-CO"/>
              </w:rPr>
              <w:t xml:space="preserve"> – Fund for Biodiversity and Protected Areas</w:t>
            </w:r>
          </w:p>
        </w:tc>
        <w:tc>
          <w:tcPr>
            <w:tcW w:w="1009" w:type="pct"/>
            <w:vAlign w:val="center"/>
          </w:tcPr>
          <w:p w14:paraId="14E224DA"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Cash</w:t>
            </w:r>
          </w:p>
        </w:tc>
        <w:tc>
          <w:tcPr>
            <w:tcW w:w="1030" w:type="pct"/>
            <w:shd w:val="clear" w:color="auto" w:fill="auto"/>
            <w:vAlign w:val="center"/>
          </w:tcPr>
          <w:p w14:paraId="42AC6E1A"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909,643</w:t>
            </w:r>
          </w:p>
        </w:tc>
      </w:tr>
      <w:tr w:rsidR="0075506F" w:rsidRPr="00D643B5" w14:paraId="1B4031A0" w14:textId="77777777" w:rsidTr="007621E3">
        <w:trPr>
          <w:cantSplit/>
        </w:trPr>
        <w:tc>
          <w:tcPr>
            <w:tcW w:w="1015" w:type="pct"/>
            <w:vMerge w:val="restart"/>
          </w:tcPr>
          <w:p w14:paraId="23705698"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GEF Agency"/>
                    <w:listEntry w:val="(select)"/>
                    <w:listEntry w:val="Recipient Government"/>
                    <w:listEntry w:val="Donor Agency"/>
                    <w:listEntry w:val="CSO"/>
                    <w:listEntry w:val="Private Sector"/>
                    <w:listEntry w:val="Beneficiaries"/>
                    <w:listEntry w:val="Others"/>
                  </w:ddList>
                </w:ffData>
              </w:fldChar>
            </w:r>
            <w:r w:rsidR="007621E3" w:rsidRPr="00D643B5">
              <w:rPr>
                <w:rFonts w:asciiTheme="majorHAnsi" w:hAnsiTheme="majorHAnsi"/>
                <w:color w:val="000000"/>
                <w:sz w:val="20"/>
                <w:szCs w:val="20"/>
              </w:rPr>
              <w:instrText xml:space="preserve"> FORMDROPDOWN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Merge w:val="restart"/>
            <w:vAlign w:val="center"/>
          </w:tcPr>
          <w:p w14:paraId="27B6BC98"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UNIDO</w:t>
            </w:r>
          </w:p>
        </w:tc>
        <w:tc>
          <w:tcPr>
            <w:tcW w:w="1009" w:type="pct"/>
            <w:tcBorders>
              <w:bottom w:val="single" w:sz="4" w:space="0" w:color="auto"/>
            </w:tcBorders>
            <w:vAlign w:val="center"/>
          </w:tcPr>
          <w:p w14:paraId="286DCF9D"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In-kind </w:t>
            </w:r>
          </w:p>
        </w:tc>
        <w:tc>
          <w:tcPr>
            <w:tcW w:w="1030" w:type="pct"/>
            <w:tcBorders>
              <w:bottom w:val="single" w:sz="4" w:space="0" w:color="auto"/>
            </w:tcBorders>
            <w:shd w:val="clear" w:color="auto" w:fill="auto"/>
            <w:vAlign w:val="center"/>
          </w:tcPr>
          <w:p w14:paraId="17C27CF3"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800,000</w:t>
            </w:r>
          </w:p>
        </w:tc>
      </w:tr>
      <w:tr w:rsidR="0075506F" w:rsidRPr="00D643B5" w14:paraId="4A8BC9DB" w14:textId="77777777" w:rsidTr="007621E3">
        <w:trPr>
          <w:cantSplit/>
        </w:trPr>
        <w:tc>
          <w:tcPr>
            <w:tcW w:w="1015" w:type="pct"/>
            <w:vMerge/>
            <w:tcBorders>
              <w:bottom w:val="single" w:sz="4" w:space="0" w:color="auto"/>
            </w:tcBorders>
          </w:tcPr>
          <w:p w14:paraId="08BC7536" w14:textId="77777777" w:rsidR="0075506F" w:rsidRPr="00D643B5" w:rsidRDefault="0075506F" w:rsidP="004A2CBE">
            <w:pPr>
              <w:spacing w:after="0" w:line="240" w:lineRule="auto"/>
              <w:rPr>
                <w:rFonts w:asciiTheme="majorHAnsi" w:hAnsiTheme="majorHAnsi"/>
                <w:color w:val="000000"/>
              </w:rPr>
            </w:pPr>
          </w:p>
        </w:tc>
        <w:tc>
          <w:tcPr>
            <w:tcW w:w="1946" w:type="pct"/>
            <w:vMerge/>
            <w:tcBorders>
              <w:bottom w:val="single" w:sz="4" w:space="0" w:color="auto"/>
            </w:tcBorders>
            <w:vAlign w:val="center"/>
          </w:tcPr>
          <w:p w14:paraId="40E940EE"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tcBorders>
              <w:bottom w:val="single" w:sz="4" w:space="0" w:color="auto"/>
            </w:tcBorders>
            <w:vAlign w:val="center"/>
          </w:tcPr>
          <w:p w14:paraId="4F6CB9A9" w14:textId="77777777" w:rsidR="0075506F" w:rsidRPr="00D643B5" w:rsidRDefault="0075506F" w:rsidP="004A2CBE">
            <w:pPr>
              <w:spacing w:after="0" w:line="240" w:lineRule="auto"/>
              <w:rPr>
                <w:rFonts w:asciiTheme="majorHAnsi" w:hAnsiTheme="majorHAnsi"/>
                <w:color w:val="000000"/>
              </w:rPr>
            </w:pPr>
            <w:r w:rsidRPr="00D643B5">
              <w:rPr>
                <w:rFonts w:asciiTheme="majorHAnsi" w:hAnsiTheme="majorHAnsi"/>
                <w:lang w:eastAsia="es-CO"/>
              </w:rPr>
              <w:t xml:space="preserve">Cash </w:t>
            </w:r>
          </w:p>
        </w:tc>
        <w:tc>
          <w:tcPr>
            <w:tcW w:w="1030" w:type="pct"/>
            <w:tcBorders>
              <w:bottom w:val="single" w:sz="4" w:space="0" w:color="auto"/>
            </w:tcBorders>
            <w:shd w:val="clear" w:color="auto" w:fill="auto"/>
            <w:vAlign w:val="center"/>
          </w:tcPr>
          <w:p w14:paraId="191B6203" w14:textId="77777777" w:rsidR="0075506F" w:rsidRPr="00D643B5" w:rsidRDefault="0075506F" w:rsidP="004A2CBE">
            <w:pPr>
              <w:spacing w:after="0" w:line="240" w:lineRule="auto"/>
              <w:jc w:val="right"/>
              <w:rPr>
                <w:rFonts w:asciiTheme="majorHAnsi" w:eastAsia="Times New Roman" w:hAnsiTheme="majorHAnsi"/>
                <w:color w:val="000000"/>
              </w:rPr>
            </w:pPr>
            <w:r w:rsidRPr="00D643B5">
              <w:rPr>
                <w:rFonts w:asciiTheme="majorHAnsi" w:hAnsiTheme="majorHAnsi"/>
                <w:lang w:eastAsia="es-CO"/>
              </w:rPr>
              <w:t>2,423,765</w:t>
            </w:r>
          </w:p>
        </w:tc>
      </w:tr>
      <w:tr w:rsidR="0075506F" w:rsidRPr="00D643B5" w14:paraId="35876967" w14:textId="77777777" w:rsidTr="007621E3">
        <w:trPr>
          <w:cantSplit/>
        </w:trPr>
        <w:tc>
          <w:tcPr>
            <w:tcW w:w="1015" w:type="pct"/>
            <w:vMerge w:val="restart"/>
          </w:tcPr>
          <w:p w14:paraId="6FCBBC4F"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lastRenderedPageBreak/>
              <w:fldChar w:fldCharType="begin">
                <w:ffData>
                  <w:name w:val=""/>
                  <w:enabled/>
                  <w:calcOnExit w:val="0"/>
                  <w:ddList>
                    <w:listEntry w:val="GEF Agency"/>
                    <w:listEntry w:val="(select)"/>
                    <w:listEntry w:val="Recipient Government"/>
                    <w:listEntry w:val="Donor Agency"/>
                    <w:listEntry w:val="CSO"/>
                    <w:listEntry w:val="Private Sector"/>
                    <w:listEntry w:val="Beneficiaries"/>
                    <w:listEntry w:val="Others"/>
                  </w:ddList>
                </w:ffData>
              </w:fldChar>
            </w:r>
            <w:r w:rsidR="007621E3" w:rsidRPr="00D643B5">
              <w:rPr>
                <w:rFonts w:asciiTheme="majorHAnsi" w:hAnsiTheme="majorHAnsi"/>
                <w:color w:val="000000"/>
                <w:sz w:val="20"/>
                <w:szCs w:val="20"/>
              </w:rPr>
              <w:instrText xml:space="preserve"> FORMDROPDOWN </w:instrText>
            </w:r>
            <w:r w:rsidR="00195BB1">
              <w:rPr>
                <w:rFonts w:asciiTheme="majorHAnsi" w:hAnsiTheme="majorHAnsi"/>
                <w:color w:val="000000"/>
                <w:sz w:val="20"/>
                <w:szCs w:val="20"/>
              </w:rPr>
            </w:r>
            <w:r w:rsidR="00195BB1">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Merge w:val="restart"/>
            <w:vAlign w:val="center"/>
          </w:tcPr>
          <w:p w14:paraId="76041629"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FAO </w:t>
            </w:r>
          </w:p>
        </w:tc>
        <w:tc>
          <w:tcPr>
            <w:tcW w:w="1009" w:type="pct"/>
            <w:tcBorders>
              <w:bottom w:val="single" w:sz="4" w:space="0" w:color="auto"/>
            </w:tcBorders>
            <w:vAlign w:val="center"/>
          </w:tcPr>
          <w:p w14:paraId="15D31FA7"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In-kind </w:t>
            </w:r>
          </w:p>
        </w:tc>
        <w:tc>
          <w:tcPr>
            <w:tcW w:w="1030" w:type="pct"/>
            <w:tcBorders>
              <w:bottom w:val="single" w:sz="4" w:space="0" w:color="auto"/>
            </w:tcBorders>
            <w:shd w:val="clear" w:color="auto" w:fill="auto"/>
            <w:vAlign w:val="center"/>
          </w:tcPr>
          <w:p w14:paraId="5F720DC7"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510,000</w:t>
            </w:r>
          </w:p>
        </w:tc>
      </w:tr>
      <w:tr w:rsidR="0075506F" w:rsidRPr="00D643B5" w14:paraId="57DD5305" w14:textId="77777777" w:rsidTr="007621E3">
        <w:trPr>
          <w:cantSplit/>
        </w:trPr>
        <w:tc>
          <w:tcPr>
            <w:tcW w:w="1015" w:type="pct"/>
            <w:vMerge/>
            <w:tcBorders>
              <w:bottom w:val="single" w:sz="4" w:space="0" w:color="auto"/>
            </w:tcBorders>
            <w:vAlign w:val="center"/>
          </w:tcPr>
          <w:p w14:paraId="26E373A7" w14:textId="77777777" w:rsidR="0075506F" w:rsidRPr="00D643B5" w:rsidRDefault="0075506F" w:rsidP="004A2CBE">
            <w:pPr>
              <w:spacing w:after="0" w:line="240" w:lineRule="auto"/>
              <w:rPr>
                <w:rFonts w:asciiTheme="majorHAnsi" w:eastAsia="Times New Roman" w:hAnsiTheme="majorHAnsi"/>
                <w:color w:val="000000"/>
              </w:rPr>
            </w:pPr>
          </w:p>
        </w:tc>
        <w:tc>
          <w:tcPr>
            <w:tcW w:w="1946" w:type="pct"/>
            <w:vMerge/>
            <w:tcBorders>
              <w:bottom w:val="single" w:sz="4" w:space="0" w:color="auto"/>
            </w:tcBorders>
            <w:vAlign w:val="center"/>
          </w:tcPr>
          <w:p w14:paraId="7ED8A255"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tcBorders>
              <w:bottom w:val="single" w:sz="4" w:space="0" w:color="auto"/>
            </w:tcBorders>
            <w:vAlign w:val="center"/>
          </w:tcPr>
          <w:p w14:paraId="57D8A0D2" w14:textId="77777777" w:rsidR="0075506F" w:rsidRPr="00D643B5" w:rsidRDefault="0075506F" w:rsidP="004A2CBE">
            <w:pPr>
              <w:spacing w:after="0" w:line="240" w:lineRule="auto"/>
              <w:rPr>
                <w:rFonts w:asciiTheme="majorHAnsi" w:hAnsiTheme="majorHAnsi"/>
                <w:color w:val="000000"/>
              </w:rPr>
            </w:pPr>
            <w:r w:rsidRPr="00D643B5">
              <w:rPr>
                <w:rFonts w:asciiTheme="majorHAnsi" w:hAnsiTheme="majorHAnsi"/>
                <w:lang w:eastAsia="es-CO"/>
              </w:rPr>
              <w:t xml:space="preserve">Cash </w:t>
            </w:r>
          </w:p>
        </w:tc>
        <w:tc>
          <w:tcPr>
            <w:tcW w:w="1030" w:type="pct"/>
            <w:tcBorders>
              <w:bottom w:val="single" w:sz="4" w:space="0" w:color="auto"/>
            </w:tcBorders>
            <w:shd w:val="clear" w:color="auto" w:fill="auto"/>
            <w:vAlign w:val="center"/>
          </w:tcPr>
          <w:p w14:paraId="2C9E8191" w14:textId="77777777" w:rsidR="0075506F" w:rsidRPr="00D643B5" w:rsidRDefault="0075506F" w:rsidP="004A2CBE">
            <w:pPr>
              <w:spacing w:after="0" w:line="240" w:lineRule="auto"/>
              <w:jc w:val="right"/>
              <w:rPr>
                <w:rFonts w:asciiTheme="majorHAnsi" w:eastAsia="Times New Roman" w:hAnsiTheme="majorHAnsi"/>
                <w:color w:val="000000"/>
              </w:rPr>
            </w:pPr>
            <w:r w:rsidRPr="00D643B5">
              <w:rPr>
                <w:rFonts w:asciiTheme="majorHAnsi" w:hAnsiTheme="majorHAnsi"/>
                <w:lang w:eastAsia="es-CO"/>
              </w:rPr>
              <w:t>1,200,000</w:t>
            </w:r>
          </w:p>
        </w:tc>
      </w:tr>
      <w:tr w:rsidR="0075506F" w:rsidRPr="00D643B5" w14:paraId="65DE9D49" w14:textId="77777777" w:rsidTr="007621E3">
        <w:trPr>
          <w:cantSplit/>
        </w:trPr>
        <w:tc>
          <w:tcPr>
            <w:tcW w:w="1015" w:type="pct"/>
            <w:tcBorders>
              <w:top w:val="double" w:sz="4" w:space="0" w:color="auto"/>
            </w:tcBorders>
          </w:tcPr>
          <w:p w14:paraId="60C6BB42" w14:textId="77777777" w:rsidR="0075506F" w:rsidRPr="00D643B5" w:rsidRDefault="0075506F" w:rsidP="004A2CBE">
            <w:pPr>
              <w:spacing w:after="0" w:line="240" w:lineRule="auto"/>
              <w:rPr>
                <w:rFonts w:asciiTheme="majorHAnsi" w:eastAsia="Times New Roman" w:hAnsiTheme="majorHAnsi"/>
                <w:b/>
                <w:color w:val="000000"/>
              </w:rPr>
            </w:pPr>
            <w:r w:rsidRPr="00D643B5">
              <w:rPr>
                <w:rFonts w:asciiTheme="majorHAnsi" w:eastAsia="Times New Roman" w:hAnsiTheme="majorHAnsi"/>
                <w:b/>
                <w:color w:val="000000"/>
              </w:rPr>
              <w:t>Total Co-financing</w:t>
            </w:r>
          </w:p>
        </w:tc>
        <w:tc>
          <w:tcPr>
            <w:tcW w:w="1946" w:type="pct"/>
            <w:tcBorders>
              <w:top w:val="double" w:sz="4" w:space="0" w:color="auto"/>
            </w:tcBorders>
          </w:tcPr>
          <w:p w14:paraId="430AC804" w14:textId="77777777" w:rsidR="0075506F" w:rsidRPr="00D643B5" w:rsidRDefault="0075506F" w:rsidP="004A2CBE">
            <w:pPr>
              <w:spacing w:after="0" w:line="240" w:lineRule="auto"/>
              <w:jc w:val="right"/>
              <w:rPr>
                <w:rFonts w:asciiTheme="majorHAnsi" w:eastAsia="Times New Roman" w:hAnsiTheme="majorHAnsi"/>
                <w:color w:val="000000"/>
              </w:rPr>
            </w:pPr>
          </w:p>
        </w:tc>
        <w:tc>
          <w:tcPr>
            <w:tcW w:w="1009" w:type="pct"/>
            <w:tcBorders>
              <w:top w:val="double" w:sz="4" w:space="0" w:color="auto"/>
            </w:tcBorders>
          </w:tcPr>
          <w:p w14:paraId="0FA810A8" w14:textId="77777777" w:rsidR="0075506F" w:rsidRPr="00D643B5" w:rsidRDefault="0075506F" w:rsidP="004A2CBE">
            <w:pPr>
              <w:spacing w:after="0" w:line="240" w:lineRule="auto"/>
              <w:jc w:val="right"/>
              <w:rPr>
                <w:rFonts w:asciiTheme="majorHAnsi" w:eastAsia="Times New Roman" w:hAnsiTheme="majorHAnsi"/>
                <w:color w:val="000000"/>
              </w:rPr>
            </w:pPr>
          </w:p>
        </w:tc>
        <w:tc>
          <w:tcPr>
            <w:tcW w:w="1030" w:type="pct"/>
            <w:tcBorders>
              <w:top w:val="double" w:sz="4" w:space="0" w:color="auto"/>
            </w:tcBorders>
          </w:tcPr>
          <w:p w14:paraId="5B079530" w14:textId="36B1D66B" w:rsidR="00AE73D0" w:rsidRDefault="00B75ACC" w:rsidP="00AE73D0">
            <w:pPr>
              <w:spacing w:after="0" w:line="240" w:lineRule="auto"/>
              <w:jc w:val="right"/>
              <w:rPr>
                <w:b/>
                <w:bCs/>
                <w:color w:val="000000"/>
              </w:rPr>
            </w:pPr>
            <w:r>
              <w:rPr>
                <w:b/>
                <w:bCs/>
                <w:color w:val="000000"/>
              </w:rPr>
              <w:t>32,303,649</w:t>
            </w:r>
          </w:p>
          <w:p w14:paraId="3D93B048" w14:textId="548825F8" w:rsidR="0075506F" w:rsidRPr="0010685E" w:rsidRDefault="0075506F" w:rsidP="004A2CBE">
            <w:pPr>
              <w:spacing w:after="0" w:line="240" w:lineRule="auto"/>
              <w:jc w:val="right"/>
              <w:rPr>
                <w:rFonts w:asciiTheme="majorHAnsi" w:eastAsia="Times New Roman" w:hAnsiTheme="majorHAnsi"/>
                <w:b/>
                <w:color w:val="000000"/>
              </w:rPr>
            </w:pPr>
          </w:p>
        </w:tc>
      </w:tr>
    </w:tbl>
    <w:p w14:paraId="2844DF46" w14:textId="77777777" w:rsidR="004A2CBE" w:rsidRPr="00D643B5" w:rsidRDefault="004A2CBE" w:rsidP="004A2CBE">
      <w:pPr>
        <w:jc w:val="both"/>
        <w:rPr>
          <w:rFonts w:asciiTheme="majorHAnsi" w:eastAsia="Times New Roman" w:hAnsiTheme="majorHAnsi"/>
          <w:b/>
          <w:smallCaps/>
          <w:color w:val="000000"/>
          <w:sz w:val="18"/>
          <w:szCs w:val="18"/>
        </w:rPr>
      </w:pPr>
      <w:r w:rsidRPr="00D643B5">
        <w:rPr>
          <w:rFonts w:asciiTheme="majorHAnsi" w:hAnsiTheme="majorHAnsi"/>
          <w:sz w:val="18"/>
          <w:szCs w:val="18"/>
          <w:lang w:eastAsia="es-CO"/>
        </w:rPr>
        <w:t>*Official Exchange Rate: COP 2,779 = USD $1.00.</w:t>
      </w:r>
    </w:p>
    <w:p w14:paraId="75364D87" w14:textId="77777777" w:rsidR="00591870" w:rsidRPr="00D643B5" w:rsidRDefault="00E03F08" w:rsidP="00137268">
      <w:pPr>
        <w:numPr>
          <w:ilvl w:val="0"/>
          <w:numId w:val="1"/>
        </w:numPr>
        <w:tabs>
          <w:tab w:val="clear" w:pos="360"/>
          <w:tab w:val="num" w:pos="270"/>
        </w:tabs>
        <w:spacing w:before="240" w:after="80" w:line="240" w:lineRule="auto"/>
        <w:ind w:left="270"/>
        <w:rPr>
          <w:rFonts w:asciiTheme="majorHAnsi" w:eastAsia="Times New Roman" w:hAnsiTheme="majorHAnsi"/>
          <w:b/>
          <w:smallCaps/>
          <w:color w:val="000000"/>
        </w:rPr>
      </w:pPr>
      <w:r w:rsidRPr="00D643B5">
        <w:rPr>
          <w:rFonts w:asciiTheme="majorHAnsi" w:eastAsia="Times New Roman" w:hAnsiTheme="majorHAnsi"/>
          <w:b/>
          <w:bCs/>
          <w:smallCaps/>
          <w:color w:val="000000"/>
        </w:rPr>
        <w:t>Trust Fund  Resources Requested by Agency(</w:t>
      </w:r>
      <w:proofErr w:type="spellStart"/>
      <w:r w:rsidRPr="00D643B5">
        <w:rPr>
          <w:rFonts w:asciiTheme="majorHAnsi" w:eastAsia="Times New Roman" w:hAnsiTheme="majorHAnsi"/>
          <w:b/>
          <w:bCs/>
          <w:smallCaps/>
          <w:color w:val="000000"/>
        </w:rPr>
        <w:t>ies</w:t>
      </w:r>
      <w:proofErr w:type="spellEnd"/>
      <w:r w:rsidRPr="00D643B5">
        <w:rPr>
          <w:rFonts w:asciiTheme="majorHAnsi" w:eastAsia="Times New Roman" w:hAnsiTheme="majorHAnsi"/>
          <w:b/>
          <w:bCs/>
          <w:smallCaps/>
          <w:color w:val="000000"/>
        </w:rPr>
        <w:t>),  Country(</w:t>
      </w:r>
      <w:proofErr w:type="spellStart"/>
      <w:r w:rsidRPr="00D643B5">
        <w:rPr>
          <w:rFonts w:asciiTheme="majorHAnsi" w:eastAsia="Times New Roman" w:hAnsiTheme="majorHAnsi"/>
          <w:b/>
          <w:bCs/>
          <w:smallCaps/>
          <w:color w:val="000000"/>
        </w:rPr>
        <w:t>ies</w:t>
      </w:r>
      <w:proofErr w:type="spellEnd"/>
      <w:r w:rsidRPr="00D643B5">
        <w:rPr>
          <w:rFonts w:asciiTheme="majorHAnsi" w:eastAsia="Times New Roman" w:hAnsiTheme="majorHAnsi"/>
          <w:b/>
          <w:bCs/>
          <w:smallCaps/>
          <w:color w:val="000000"/>
        </w:rPr>
        <w:t>)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83"/>
        <w:gridCol w:w="995"/>
        <w:gridCol w:w="1277"/>
        <w:gridCol w:w="2490"/>
        <w:gridCol w:w="1323"/>
        <w:gridCol w:w="1145"/>
        <w:gridCol w:w="1232"/>
        <w:gridCol w:w="1158"/>
      </w:tblGrid>
      <w:tr w:rsidR="004F4E41" w:rsidRPr="00D643B5" w14:paraId="1DF1D6EE" w14:textId="77777777" w:rsidTr="00D643B5">
        <w:trPr>
          <w:trHeight w:val="278"/>
        </w:trPr>
        <w:tc>
          <w:tcPr>
            <w:tcW w:w="464" w:type="pct"/>
            <w:vMerge w:val="restart"/>
            <w:shd w:val="clear" w:color="auto" w:fill="auto"/>
            <w:vAlign w:val="center"/>
          </w:tcPr>
          <w:p w14:paraId="3F4930B9" w14:textId="77777777" w:rsidR="00A775F3" w:rsidRPr="00D643B5" w:rsidRDefault="00A775F3" w:rsidP="00591870">
            <w:pPr>
              <w:spacing w:after="80" w:line="240" w:lineRule="auto"/>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GEF Agency</w:t>
            </w:r>
          </w:p>
        </w:tc>
        <w:tc>
          <w:tcPr>
            <w:tcW w:w="469" w:type="pct"/>
            <w:vMerge w:val="restart"/>
            <w:shd w:val="clear" w:color="auto" w:fill="auto"/>
            <w:vAlign w:val="center"/>
          </w:tcPr>
          <w:p w14:paraId="75DF0CA2" w14:textId="77777777" w:rsidR="00A775F3" w:rsidRPr="00D643B5" w:rsidRDefault="00A775F3" w:rsidP="00591870">
            <w:pPr>
              <w:spacing w:after="0" w:line="240" w:lineRule="auto"/>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Trust Fund</w:t>
            </w:r>
          </w:p>
        </w:tc>
        <w:tc>
          <w:tcPr>
            <w:tcW w:w="602" w:type="pct"/>
            <w:vMerge w:val="restart"/>
            <w:shd w:val="clear" w:color="auto" w:fill="auto"/>
            <w:vAlign w:val="center"/>
          </w:tcPr>
          <w:p w14:paraId="08F4A47B" w14:textId="77777777" w:rsidR="00A775F3" w:rsidRPr="00D643B5" w:rsidRDefault="00A775F3" w:rsidP="00591870">
            <w:pPr>
              <w:spacing w:after="80" w:line="240" w:lineRule="auto"/>
              <w:ind w:right="-108"/>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 xml:space="preserve">Country </w:t>
            </w:r>
          </w:p>
          <w:p w14:paraId="2C56BF74" w14:textId="77777777" w:rsidR="00A775F3" w:rsidRPr="00D643B5" w:rsidRDefault="00A775F3" w:rsidP="00BC6E6B">
            <w:pPr>
              <w:spacing w:after="80" w:line="240" w:lineRule="auto"/>
              <w:ind w:right="-108"/>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Name/Global</w:t>
            </w:r>
          </w:p>
        </w:tc>
        <w:tc>
          <w:tcPr>
            <w:tcW w:w="1174" w:type="pct"/>
            <w:vMerge w:val="restart"/>
            <w:shd w:val="clear" w:color="auto" w:fill="auto"/>
            <w:vAlign w:val="center"/>
          </w:tcPr>
          <w:p w14:paraId="16FB8488" w14:textId="77777777" w:rsidR="00A775F3" w:rsidRPr="00D643B5" w:rsidRDefault="00A775F3" w:rsidP="00BC6E6B">
            <w:pPr>
              <w:spacing w:after="80" w:line="240" w:lineRule="auto"/>
              <w:ind w:right="-108"/>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Focal Area</w:t>
            </w:r>
          </w:p>
        </w:tc>
        <w:tc>
          <w:tcPr>
            <w:tcW w:w="624" w:type="pct"/>
            <w:vMerge w:val="restart"/>
            <w:shd w:val="clear" w:color="auto" w:fill="auto"/>
            <w:vAlign w:val="center"/>
          </w:tcPr>
          <w:p w14:paraId="4A182282" w14:textId="77777777" w:rsidR="00A775F3" w:rsidRPr="00D643B5" w:rsidRDefault="00A775F3" w:rsidP="00BC6E6B">
            <w:pPr>
              <w:spacing w:after="80" w:line="240" w:lineRule="auto"/>
              <w:ind w:right="-108"/>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Programming of Funds</w:t>
            </w:r>
          </w:p>
        </w:tc>
        <w:tc>
          <w:tcPr>
            <w:tcW w:w="1667" w:type="pct"/>
            <w:gridSpan w:val="3"/>
            <w:shd w:val="clear" w:color="auto" w:fill="auto"/>
            <w:vAlign w:val="center"/>
          </w:tcPr>
          <w:p w14:paraId="1AF0AB8C" w14:textId="77777777" w:rsidR="00A775F3" w:rsidRPr="00D643B5" w:rsidRDefault="00A775F3" w:rsidP="00591870">
            <w:pPr>
              <w:spacing w:after="80" w:line="240" w:lineRule="auto"/>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(in $)</w:t>
            </w:r>
          </w:p>
        </w:tc>
      </w:tr>
      <w:tr w:rsidR="004F4E41" w:rsidRPr="00D643B5" w14:paraId="2975A5E6" w14:textId="77777777" w:rsidTr="00D643B5">
        <w:trPr>
          <w:trHeight w:val="260"/>
        </w:trPr>
        <w:tc>
          <w:tcPr>
            <w:tcW w:w="464" w:type="pct"/>
            <w:vMerge/>
            <w:shd w:val="clear" w:color="auto" w:fill="auto"/>
          </w:tcPr>
          <w:p w14:paraId="61CF1D5C" w14:textId="77777777" w:rsidR="00A775F3" w:rsidRPr="00D643B5" w:rsidRDefault="00A775F3" w:rsidP="00591870">
            <w:pPr>
              <w:spacing w:after="0" w:line="240" w:lineRule="auto"/>
              <w:rPr>
                <w:rFonts w:asciiTheme="majorHAnsi" w:eastAsia="Times New Roman" w:hAnsiTheme="majorHAnsi"/>
                <w:b/>
                <w:smallCaps/>
                <w:color w:val="000000"/>
                <w:sz w:val="20"/>
                <w:szCs w:val="20"/>
              </w:rPr>
            </w:pPr>
          </w:p>
        </w:tc>
        <w:tc>
          <w:tcPr>
            <w:tcW w:w="469" w:type="pct"/>
            <w:vMerge/>
            <w:shd w:val="clear" w:color="auto" w:fill="auto"/>
          </w:tcPr>
          <w:p w14:paraId="61A63567" w14:textId="77777777" w:rsidR="00A775F3" w:rsidRPr="00D643B5" w:rsidRDefault="00A775F3" w:rsidP="00591870">
            <w:pPr>
              <w:spacing w:after="0" w:line="240" w:lineRule="auto"/>
              <w:rPr>
                <w:rFonts w:asciiTheme="majorHAnsi" w:eastAsia="Times New Roman" w:hAnsiTheme="majorHAnsi"/>
                <w:b/>
                <w:smallCaps/>
                <w:color w:val="000000"/>
                <w:sz w:val="20"/>
                <w:szCs w:val="20"/>
              </w:rPr>
            </w:pPr>
          </w:p>
        </w:tc>
        <w:tc>
          <w:tcPr>
            <w:tcW w:w="602" w:type="pct"/>
            <w:vMerge/>
            <w:shd w:val="clear" w:color="auto" w:fill="auto"/>
          </w:tcPr>
          <w:p w14:paraId="405B883C" w14:textId="77777777" w:rsidR="00A775F3" w:rsidRPr="00D643B5" w:rsidRDefault="00A775F3" w:rsidP="00591870">
            <w:pPr>
              <w:spacing w:after="0" w:line="240" w:lineRule="auto"/>
              <w:jc w:val="center"/>
              <w:rPr>
                <w:rFonts w:asciiTheme="majorHAnsi" w:eastAsia="Times New Roman" w:hAnsiTheme="majorHAnsi"/>
                <w:b/>
                <w:color w:val="000000"/>
                <w:sz w:val="20"/>
                <w:szCs w:val="20"/>
              </w:rPr>
            </w:pPr>
          </w:p>
        </w:tc>
        <w:tc>
          <w:tcPr>
            <w:tcW w:w="1174" w:type="pct"/>
            <w:vMerge/>
            <w:shd w:val="clear" w:color="auto" w:fill="auto"/>
          </w:tcPr>
          <w:p w14:paraId="12863B25" w14:textId="77777777" w:rsidR="00A775F3" w:rsidRPr="00D643B5" w:rsidRDefault="00A775F3" w:rsidP="00591870">
            <w:pPr>
              <w:spacing w:after="0" w:line="240" w:lineRule="auto"/>
              <w:jc w:val="center"/>
              <w:rPr>
                <w:rFonts w:asciiTheme="majorHAnsi" w:eastAsia="Times New Roman" w:hAnsiTheme="majorHAnsi"/>
                <w:b/>
                <w:color w:val="000000"/>
                <w:sz w:val="20"/>
                <w:szCs w:val="20"/>
              </w:rPr>
            </w:pPr>
          </w:p>
        </w:tc>
        <w:tc>
          <w:tcPr>
            <w:tcW w:w="624" w:type="pct"/>
            <w:vMerge/>
            <w:shd w:val="clear" w:color="auto" w:fill="auto"/>
          </w:tcPr>
          <w:p w14:paraId="4297A9A5" w14:textId="77777777" w:rsidR="00A775F3" w:rsidRPr="00D643B5" w:rsidRDefault="00A775F3" w:rsidP="00591870">
            <w:pPr>
              <w:spacing w:after="0" w:line="240" w:lineRule="auto"/>
              <w:jc w:val="center"/>
              <w:rPr>
                <w:rFonts w:asciiTheme="majorHAnsi" w:eastAsia="Times New Roman" w:hAnsiTheme="majorHAnsi"/>
                <w:b/>
                <w:color w:val="000000"/>
                <w:sz w:val="20"/>
                <w:szCs w:val="20"/>
              </w:rPr>
            </w:pPr>
          </w:p>
        </w:tc>
        <w:tc>
          <w:tcPr>
            <w:tcW w:w="540" w:type="pct"/>
            <w:shd w:val="clear" w:color="auto" w:fill="auto"/>
            <w:vAlign w:val="center"/>
          </w:tcPr>
          <w:p w14:paraId="4F54096A" w14:textId="77777777" w:rsidR="00A775F3" w:rsidRPr="00D643B5" w:rsidRDefault="00A775F3" w:rsidP="00591870">
            <w:pPr>
              <w:spacing w:after="0" w:line="240" w:lineRule="auto"/>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 xml:space="preserve">GEF Project Financing </w:t>
            </w:r>
            <w:r w:rsidRPr="00D643B5">
              <w:rPr>
                <w:rFonts w:asciiTheme="majorHAnsi" w:eastAsia="Times New Roman" w:hAnsiTheme="majorHAnsi"/>
                <w:color w:val="000000"/>
                <w:sz w:val="20"/>
                <w:szCs w:val="20"/>
              </w:rPr>
              <w:t>(a)</w:t>
            </w:r>
          </w:p>
        </w:tc>
        <w:tc>
          <w:tcPr>
            <w:tcW w:w="581" w:type="pct"/>
            <w:shd w:val="clear" w:color="auto" w:fill="auto"/>
            <w:vAlign w:val="center"/>
          </w:tcPr>
          <w:p w14:paraId="65FA059E" w14:textId="77777777" w:rsidR="00A775F3" w:rsidRPr="00D643B5" w:rsidRDefault="00A775F3" w:rsidP="00591870">
            <w:pPr>
              <w:spacing w:after="0" w:line="240" w:lineRule="auto"/>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Agency Fee</w:t>
            </w:r>
            <w:r w:rsidRPr="00D643B5">
              <w:rPr>
                <w:rFonts w:asciiTheme="majorHAnsi" w:hAnsiTheme="majorHAnsi"/>
                <w:bCs/>
                <w:smallCaps/>
                <w:color w:val="000000"/>
                <w:sz w:val="20"/>
                <w:szCs w:val="20"/>
                <w:vertAlign w:val="superscript"/>
              </w:rPr>
              <w:t xml:space="preserve"> </w:t>
            </w:r>
            <w:r w:rsidR="00E42310" w:rsidRPr="00D643B5">
              <w:rPr>
                <w:rFonts w:asciiTheme="majorHAnsi" w:eastAsia="Times New Roman" w:hAnsiTheme="majorHAnsi"/>
                <w:color w:val="000000"/>
                <w:sz w:val="20"/>
                <w:szCs w:val="20"/>
                <w:vertAlign w:val="superscript"/>
              </w:rPr>
              <w:t>a</w:t>
            </w:r>
            <w:r w:rsidR="00C06504" w:rsidRPr="00D643B5">
              <w:rPr>
                <w:rFonts w:asciiTheme="majorHAnsi" w:eastAsia="Times New Roman" w:hAnsiTheme="majorHAnsi"/>
                <w:color w:val="000000"/>
                <w:sz w:val="20"/>
                <w:szCs w:val="20"/>
                <w:vertAlign w:val="superscript"/>
              </w:rPr>
              <w:t>)</w:t>
            </w:r>
            <w:r w:rsidR="00C06504" w:rsidRPr="00D643B5" w:rsidDel="00C06504">
              <w:rPr>
                <w:rFonts w:asciiTheme="majorHAnsi" w:hAnsiTheme="majorHAnsi"/>
                <w:bCs/>
                <w:smallCaps/>
                <w:color w:val="000000"/>
                <w:sz w:val="20"/>
                <w:szCs w:val="20"/>
                <w:vertAlign w:val="superscript"/>
              </w:rPr>
              <w:t xml:space="preserve"> </w:t>
            </w:r>
            <w:r w:rsidRPr="00D643B5">
              <w:rPr>
                <w:rFonts w:asciiTheme="majorHAnsi" w:eastAsia="Times New Roman" w:hAnsiTheme="majorHAnsi"/>
                <w:b/>
                <w:color w:val="000000"/>
                <w:sz w:val="20"/>
                <w:szCs w:val="20"/>
              </w:rPr>
              <w:t xml:space="preserve"> </w:t>
            </w:r>
            <w:r w:rsidRPr="00D643B5">
              <w:rPr>
                <w:rFonts w:asciiTheme="majorHAnsi" w:eastAsia="Times New Roman" w:hAnsiTheme="majorHAnsi"/>
                <w:color w:val="000000"/>
                <w:sz w:val="20"/>
                <w:szCs w:val="20"/>
              </w:rPr>
              <w:t>(b)</w:t>
            </w:r>
            <w:r w:rsidRPr="00D643B5">
              <w:rPr>
                <w:rFonts w:asciiTheme="majorHAnsi" w:eastAsia="Times New Roman" w:hAnsiTheme="majorHAnsi"/>
                <w:color w:val="000000"/>
                <w:sz w:val="20"/>
                <w:szCs w:val="20"/>
                <w:vertAlign w:val="superscript"/>
              </w:rPr>
              <w:t>2</w:t>
            </w:r>
          </w:p>
        </w:tc>
        <w:tc>
          <w:tcPr>
            <w:tcW w:w="546" w:type="pct"/>
            <w:shd w:val="clear" w:color="auto" w:fill="auto"/>
            <w:vAlign w:val="center"/>
          </w:tcPr>
          <w:p w14:paraId="43B65DA2" w14:textId="77777777" w:rsidR="00AE1C1A" w:rsidRPr="00D643B5" w:rsidRDefault="00A775F3" w:rsidP="00E32C8F">
            <w:pPr>
              <w:spacing w:after="0" w:line="240" w:lineRule="auto"/>
              <w:ind w:firstLine="195"/>
              <w:jc w:val="center"/>
              <w:rPr>
                <w:rFonts w:asciiTheme="majorHAnsi" w:hAnsiTheme="majorHAnsi"/>
                <w:b/>
                <w:color w:val="000000"/>
                <w:sz w:val="20"/>
                <w:szCs w:val="20"/>
                <w:lang w:eastAsia="zh-CN"/>
              </w:rPr>
            </w:pPr>
            <w:r w:rsidRPr="00D643B5">
              <w:rPr>
                <w:rFonts w:asciiTheme="majorHAnsi" w:eastAsia="Times New Roman" w:hAnsiTheme="majorHAnsi"/>
                <w:b/>
                <w:color w:val="000000"/>
                <w:sz w:val="20"/>
                <w:szCs w:val="20"/>
              </w:rPr>
              <w:t>Total</w:t>
            </w:r>
          </w:p>
          <w:p w14:paraId="4632E485" w14:textId="77777777" w:rsidR="00A775F3" w:rsidRPr="00D643B5" w:rsidRDefault="00C06504" w:rsidP="00E32C8F">
            <w:pPr>
              <w:spacing w:after="0" w:line="240" w:lineRule="auto"/>
              <w:ind w:firstLine="195"/>
              <w:jc w:val="center"/>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w:t>
            </w:r>
            <w:r w:rsidR="00A775F3" w:rsidRPr="00D643B5">
              <w:rPr>
                <w:rFonts w:asciiTheme="majorHAnsi" w:eastAsia="Times New Roman" w:hAnsiTheme="majorHAnsi"/>
                <w:color w:val="000000"/>
                <w:sz w:val="20"/>
                <w:szCs w:val="20"/>
              </w:rPr>
              <w:t>c</w:t>
            </w:r>
            <w:r w:rsidRPr="00D643B5">
              <w:rPr>
                <w:rFonts w:asciiTheme="majorHAnsi" w:eastAsia="Times New Roman" w:hAnsiTheme="majorHAnsi"/>
                <w:color w:val="000000"/>
                <w:sz w:val="20"/>
                <w:szCs w:val="20"/>
              </w:rPr>
              <w:t>)</w:t>
            </w:r>
            <w:r w:rsidR="00A775F3" w:rsidRPr="00D643B5">
              <w:rPr>
                <w:rFonts w:asciiTheme="majorHAnsi" w:eastAsia="Times New Roman" w:hAnsiTheme="majorHAnsi"/>
                <w:color w:val="000000"/>
                <w:sz w:val="20"/>
                <w:szCs w:val="20"/>
              </w:rPr>
              <w:t>=</w:t>
            </w:r>
            <w:proofErr w:type="spellStart"/>
            <w:r w:rsidR="00A775F3" w:rsidRPr="00D643B5">
              <w:rPr>
                <w:rFonts w:asciiTheme="majorHAnsi" w:eastAsia="Times New Roman" w:hAnsiTheme="majorHAnsi"/>
                <w:color w:val="000000"/>
                <w:sz w:val="20"/>
                <w:szCs w:val="20"/>
              </w:rPr>
              <w:t>a+b</w:t>
            </w:r>
            <w:proofErr w:type="spellEnd"/>
          </w:p>
        </w:tc>
      </w:tr>
      <w:tr w:rsidR="004F4E41" w:rsidRPr="00D643B5" w14:paraId="672ADDE6" w14:textId="77777777" w:rsidTr="00D643B5">
        <w:trPr>
          <w:trHeight w:val="253"/>
        </w:trPr>
        <w:tc>
          <w:tcPr>
            <w:tcW w:w="464" w:type="pct"/>
            <w:shd w:val="clear" w:color="auto" w:fill="auto"/>
          </w:tcPr>
          <w:p w14:paraId="216A2B65"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FAO</w:t>
            </w:r>
          </w:p>
        </w:tc>
        <w:tc>
          <w:tcPr>
            <w:tcW w:w="469" w:type="pct"/>
            <w:shd w:val="clear" w:color="auto" w:fill="auto"/>
          </w:tcPr>
          <w:p w14:paraId="010F7612"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GEFTF</w:t>
            </w:r>
          </w:p>
        </w:tc>
        <w:tc>
          <w:tcPr>
            <w:tcW w:w="602" w:type="pct"/>
            <w:shd w:val="clear" w:color="auto" w:fill="auto"/>
          </w:tcPr>
          <w:p w14:paraId="493142BE"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Colombia    </w:t>
            </w:r>
          </w:p>
        </w:tc>
        <w:tc>
          <w:tcPr>
            <w:tcW w:w="1174" w:type="pct"/>
            <w:shd w:val="clear" w:color="auto" w:fill="auto"/>
          </w:tcPr>
          <w:p w14:paraId="01DA4154"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Biodiversity   </w:t>
            </w:r>
          </w:p>
        </w:tc>
        <w:tc>
          <w:tcPr>
            <w:tcW w:w="624" w:type="pct"/>
            <w:shd w:val="clear" w:color="auto" w:fill="auto"/>
          </w:tcPr>
          <w:p w14:paraId="2D08EB57"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n/a</w:t>
            </w:r>
          </w:p>
        </w:tc>
        <w:tc>
          <w:tcPr>
            <w:tcW w:w="540" w:type="pct"/>
            <w:shd w:val="clear" w:color="auto" w:fill="auto"/>
            <w:vAlign w:val="center"/>
          </w:tcPr>
          <w:p w14:paraId="4A392872"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rPr>
              <w:t>2,683,791</w:t>
            </w:r>
          </w:p>
        </w:tc>
        <w:tc>
          <w:tcPr>
            <w:tcW w:w="581" w:type="pct"/>
            <w:shd w:val="clear" w:color="auto" w:fill="auto"/>
            <w:vAlign w:val="center"/>
          </w:tcPr>
          <w:p w14:paraId="0DD184F8"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szCs w:val="20"/>
              </w:rPr>
              <w:t>254,960</w:t>
            </w:r>
          </w:p>
        </w:tc>
        <w:tc>
          <w:tcPr>
            <w:tcW w:w="546" w:type="pct"/>
            <w:shd w:val="clear" w:color="auto" w:fill="auto"/>
            <w:vAlign w:val="center"/>
          </w:tcPr>
          <w:p w14:paraId="39E6D29F"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color w:val="000000"/>
                <w:szCs w:val="20"/>
              </w:rPr>
              <w:t>2,938,751</w:t>
            </w:r>
          </w:p>
        </w:tc>
      </w:tr>
      <w:tr w:rsidR="004F4E41" w:rsidRPr="00D643B5" w14:paraId="20318452" w14:textId="77777777" w:rsidTr="00D643B5">
        <w:trPr>
          <w:trHeight w:val="253"/>
        </w:trPr>
        <w:tc>
          <w:tcPr>
            <w:tcW w:w="464" w:type="pct"/>
            <w:shd w:val="clear" w:color="auto" w:fill="auto"/>
          </w:tcPr>
          <w:p w14:paraId="728FACF9"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UNIDO</w:t>
            </w:r>
          </w:p>
        </w:tc>
        <w:tc>
          <w:tcPr>
            <w:tcW w:w="469" w:type="pct"/>
            <w:shd w:val="clear" w:color="auto" w:fill="auto"/>
          </w:tcPr>
          <w:p w14:paraId="0CEBC64B"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GEFTF</w:t>
            </w:r>
          </w:p>
        </w:tc>
        <w:tc>
          <w:tcPr>
            <w:tcW w:w="602" w:type="pct"/>
            <w:shd w:val="clear" w:color="auto" w:fill="auto"/>
          </w:tcPr>
          <w:p w14:paraId="4C22EC35"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Colombia    </w:t>
            </w:r>
          </w:p>
        </w:tc>
        <w:tc>
          <w:tcPr>
            <w:tcW w:w="1174" w:type="pct"/>
            <w:shd w:val="clear" w:color="auto" w:fill="auto"/>
          </w:tcPr>
          <w:p w14:paraId="72CC9999"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Biodiversity   </w:t>
            </w:r>
          </w:p>
        </w:tc>
        <w:tc>
          <w:tcPr>
            <w:tcW w:w="624" w:type="pct"/>
            <w:shd w:val="clear" w:color="auto" w:fill="auto"/>
          </w:tcPr>
          <w:p w14:paraId="2E2D7573"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n/a</w:t>
            </w:r>
          </w:p>
        </w:tc>
        <w:tc>
          <w:tcPr>
            <w:tcW w:w="540" w:type="pct"/>
            <w:shd w:val="clear" w:color="auto" w:fill="auto"/>
            <w:vAlign w:val="center"/>
          </w:tcPr>
          <w:p w14:paraId="20FF81CA"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rPr>
              <w:t>1,942,669</w:t>
            </w:r>
          </w:p>
        </w:tc>
        <w:tc>
          <w:tcPr>
            <w:tcW w:w="581" w:type="pct"/>
            <w:shd w:val="clear" w:color="auto" w:fill="auto"/>
            <w:vAlign w:val="center"/>
          </w:tcPr>
          <w:p w14:paraId="0522E107"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szCs w:val="20"/>
              </w:rPr>
              <w:t>184,554</w:t>
            </w:r>
          </w:p>
        </w:tc>
        <w:tc>
          <w:tcPr>
            <w:tcW w:w="546" w:type="pct"/>
            <w:shd w:val="clear" w:color="auto" w:fill="auto"/>
            <w:vAlign w:val="center"/>
          </w:tcPr>
          <w:p w14:paraId="261F7753"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color w:val="000000"/>
                <w:szCs w:val="20"/>
              </w:rPr>
              <w:t>2,127,223</w:t>
            </w:r>
          </w:p>
        </w:tc>
      </w:tr>
      <w:tr w:rsidR="004F4E41" w:rsidRPr="00D643B5" w14:paraId="56592753" w14:textId="77777777" w:rsidTr="00D643B5">
        <w:trPr>
          <w:trHeight w:val="253"/>
        </w:trPr>
        <w:tc>
          <w:tcPr>
            <w:tcW w:w="464" w:type="pct"/>
            <w:shd w:val="clear" w:color="auto" w:fill="auto"/>
          </w:tcPr>
          <w:p w14:paraId="26ADF71C"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FAO </w:t>
            </w:r>
          </w:p>
        </w:tc>
        <w:tc>
          <w:tcPr>
            <w:tcW w:w="469" w:type="pct"/>
            <w:shd w:val="clear" w:color="auto" w:fill="auto"/>
          </w:tcPr>
          <w:p w14:paraId="7AEDC549"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GEFTF</w:t>
            </w:r>
          </w:p>
        </w:tc>
        <w:tc>
          <w:tcPr>
            <w:tcW w:w="602" w:type="pct"/>
            <w:shd w:val="clear" w:color="auto" w:fill="auto"/>
          </w:tcPr>
          <w:p w14:paraId="0EB672BD"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Colombia    </w:t>
            </w:r>
          </w:p>
        </w:tc>
        <w:tc>
          <w:tcPr>
            <w:tcW w:w="1174" w:type="pct"/>
            <w:shd w:val="clear" w:color="auto" w:fill="auto"/>
          </w:tcPr>
          <w:p w14:paraId="085C81D3"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Land Degradation</w:t>
            </w:r>
          </w:p>
        </w:tc>
        <w:tc>
          <w:tcPr>
            <w:tcW w:w="624" w:type="pct"/>
            <w:shd w:val="clear" w:color="auto" w:fill="auto"/>
          </w:tcPr>
          <w:p w14:paraId="5FED21DD"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n/a</w:t>
            </w:r>
          </w:p>
        </w:tc>
        <w:tc>
          <w:tcPr>
            <w:tcW w:w="540" w:type="pct"/>
            <w:shd w:val="clear" w:color="auto" w:fill="auto"/>
            <w:vAlign w:val="center"/>
          </w:tcPr>
          <w:p w14:paraId="27390D8D"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rPr>
              <w:t>711,782</w:t>
            </w:r>
          </w:p>
        </w:tc>
        <w:tc>
          <w:tcPr>
            <w:tcW w:w="581" w:type="pct"/>
            <w:shd w:val="clear" w:color="auto" w:fill="auto"/>
            <w:vAlign w:val="center"/>
          </w:tcPr>
          <w:p w14:paraId="52C9B423"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szCs w:val="20"/>
              </w:rPr>
              <w:t>67,619</w:t>
            </w:r>
          </w:p>
        </w:tc>
        <w:tc>
          <w:tcPr>
            <w:tcW w:w="546" w:type="pct"/>
            <w:shd w:val="clear" w:color="auto" w:fill="auto"/>
            <w:vAlign w:val="center"/>
          </w:tcPr>
          <w:p w14:paraId="1F107B5B"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szCs w:val="20"/>
              </w:rPr>
              <w:t>779,401</w:t>
            </w:r>
          </w:p>
        </w:tc>
      </w:tr>
      <w:tr w:rsidR="004F4E41" w:rsidRPr="00D643B5" w14:paraId="12BA7E4C" w14:textId="77777777" w:rsidTr="00D643B5">
        <w:trPr>
          <w:trHeight w:val="253"/>
        </w:trPr>
        <w:tc>
          <w:tcPr>
            <w:tcW w:w="464" w:type="pct"/>
            <w:shd w:val="clear" w:color="auto" w:fill="auto"/>
          </w:tcPr>
          <w:p w14:paraId="3546901E"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FAO </w:t>
            </w:r>
          </w:p>
        </w:tc>
        <w:tc>
          <w:tcPr>
            <w:tcW w:w="469" w:type="pct"/>
            <w:shd w:val="clear" w:color="auto" w:fill="auto"/>
          </w:tcPr>
          <w:p w14:paraId="6F139720"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GEFTF</w:t>
            </w:r>
          </w:p>
        </w:tc>
        <w:tc>
          <w:tcPr>
            <w:tcW w:w="602" w:type="pct"/>
            <w:shd w:val="clear" w:color="auto" w:fill="auto"/>
          </w:tcPr>
          <w:p w14:paraId="5D99AAB9"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Colombia    </w:t>
            </w:r>
          </w:p>
        </w:tc>
        <w:tc>
          <w:tcPr>
            <w:tcW w:w="1174" w:type="pct"/>
            <w:shd w:val="clear" w:color="auto" w:fill="auto"/>
          </w:tcPr>
          <w:p w14:paraId="6B375E09" w14:textId="77777777" w:rsidR="004F4E41" w:rsidRPr="00D643B5" w:rsidRDefault="0082298A" w:rsidP="004F4E41">
            <w:pPr>
              <w:spacing w:after="0" w:line="240" w:lineRule="auto"/>
              <w:rPr>
                <w:rFonts w:asciiTheme="majorHAnsi" w:hAnsiTheme="majorHAnsi"/>
                <w:szCs w:val="20"/>
              </w:rPr>
            </w:pPr>
            <w:r w:rsidRPr="00D643B5">
              <w:rPr>
                <w:rFonts w:asciiTheme="majorHAnsi" w:hAnsiTheme="majorHAnsi"/>
                <w:szCs w:val="20"/>
              </w:rPr>
              <w:t>Sustainable Forest</w:t>
            </w:r>
            <w:r w:rsidR="004F4E41" w:rsidRPr="00D643B5">
              <w:rPr>
                <w:rFonts w:asciiTheme="majorHAnsi" w:hAnsiTheme="majorHAnsi"/>
                <w:szCs w:val="20"/>
              </w:rPr>
              <w:t xml:space="preserve"> Management</w:t>
            </w:r>
          </w:p>
        </w:tc>
        <w:tc>
          <w:tcPr>
            <w:tcW w:w="624" w:type="pct"/>
            <w:shd w:val="clear" w:color="auto" w:fill="auto"/>
          </w:tcPr>
          <w:p w14:paraId="461F6F83"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SFM</w:t>
            </w:r>
          </w:p>
        </w:tc>
        <w:tc>
          <w:tcPr>
            <w:tcW w:w="540" w:type="pct"/>
            <w:shd w:val="clear" w:color="auto" w:fill="auto"/>
            <w:vAlign w:val="center"/>
          </w:tcPr>
          <w:p w14:paraId="3F05D253"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rPr>
              <w:t>2,224,316</w:t>
            </w:r>
          </w:p>
        </w:tc>
        <w:tc>
          <w:tcPr>
            <w:tcW w:w="581" w:type="pct"/>
            <w:shd w:val="clear" w:color="auto" w:fill="auto"/>
            <w:vAlign w:val="center"/>
          </w:tcPr>
          <w:p w14:paraId="5D629CE8"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szCs w:val="20"/>
              </w:rPr>
              <w:t>211,310</w:t>
            </w:r>
          </w:p>
        </w:tc>
        <w:tc>
          <w:tcPr>
            <w:tcW w:w="546" w:type="pct"/>
            <w:shd w:val="clear" w:color="auto" w:fill="auto"/>
            <w:vAlign w:val="center"/>
          </w:tcPr>
          <w:p w14:paraId="2B2A598F"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szCs w:val="20"/>
              </w:rPr>
              <w:t>2,435,625</w:t>
            </w:r>
          </w:p>
        </w:tc>
      </w:tr>
      <w:tr w:rsidR="004F4E41" w:rsidRPr="00D643B5" w14:paraId="7FFDF508" w14:textId="77777777" w:rsidTr="003445C5">
        <w:trPr>
          <w:trHeight w:val="253"/>
        </w:trPr>
        <w:tc>
          <w:tcPr>
            <w:tcW w:w="3333" w:type="pct"/>
            <w:gridSpan w:val="5"/>
            <w:tcBorders>
              <w:top w:val="double" w:sz="4" w:space="0" w:color="auto"/>
            </w:tcBorders>
            <w:shd w:val="clear" w:color="auto" w:fill="auto"/>
          </w:tcPr>
          <w:p w14:paraId="178BD7B1" w14:textId="77777777" w:rsidR="004F4E41" w:rsidRPr="00D643B5" w:rsidRDefault="004F4E41" w:rsidP="00591870">
            <w:pPr>
              <w:spacing w:after="0" w:line="240" w:lineRule="auto"/>
              <w:rPr>
                <w:rFonts w:asciiTheme="majorHAnsi" w:eastAsia="Times New Roman" w:hAnsiTheme="majorHAnsi"/>
                <w:color w:val="000000"/>
                <w:sz w:val="20"/>
                <w:szCs w:val="20"/>
              </w:rPr>
            </w:pPr>
            <w:r w:rsidRPr="00D643B5">
              <w:rPr>
                <w:rFonts w:asciiTheme="majorHAnsi" w:eastAsia="Times New Roman" w:hAnsiTheme="majorHAnsi"/>
                <w:b/>
                <w:color w:val="000000"/>
                <w:sz w:val="20"/>
                <w:szCs w:val="20"/>
              </w:rPr>
              <w:t>Total Grant Resources</w:t>
            </w:r>
          </w:p>
        </w:tc>
        <w:tc>
          <w:tcPr>
            <w:tcW w:w="540" w:type="pct"/>
            <w:tcBorders>
              <w:top w:val="double" w:sz="4" w:space="0" w:color="auto"/>
            </w:tcBorders>
            <w:shd w:val="clear" w:color="auto" w:fill="auto"/>
            <w:vAlign w:val="center"/>
          </w:tcPr>
          <w:p w14:paraId="6ADE6FF9" w14:textId="77777777" w:rsidR="004F4E41" w:rsidRPr="00D643B5" w:rsidRDefault="004F4E41" w:rsidP="004F4E41">
            <w:pPr>
              <w:spacing w:after="0" w:line="240" w:lineRule="auto"/>
              <w:jc w:val="right"/>
              <w:rPr>
                <w:rFonts w:asciiTheme="majorHAnsi" w:hAnsiTheme="majorHAnsi"/>
                <w:b/>
              </w:rPr>
            </w:pPr>
            <w:r w:rsidRPr="00D643B5">
              <w:rPr>
                <w:rFonts w:asciiTheme="majorHAnsi" w:hAnsiTheme="majorHAnsi"/>
                <w:b/>
              </w:rPr>
              <w:t>7,562,558</w:t>
            </w:r>
          </w:p>
        </w:tc>
        <w:tc>
          <w:tcPr>
            <w:tcW w:w="581" w:type="pct"/>
            <w:tcBorders>
              <w:top w:val="double" w:sz="4" w:space="0" w:color="auto"/>
            </w:tcBorders>
            <w:shd w:val="clear" w:color="auto" w:fill="auto"/>
            <w:vAlign w:val="center"/>
          </w:tcPr>
          <w:p w14:paraId="727A9904" w14:textId="77777777" w:rsidR="004F4E41" w:rsidRPr="00D643B5" w:rsidRDefault="004F4E41" w:rsidP="004F4E41">
            <w:pPr>
              <w:spacing w:after="0" w:line="240" w:lineRule="auto"/>
              <w:jc w:val="right"/>
              <w:rPr>
                <w:rFonts w:asciiTheme="majorHAnsi" w:hAnsiTheme="majorHAnsi"/>
                <w:b/>
              </w:rPr>
            </w:pPr>
            <w:r w:rsidRPr="00D643B5">
              <w:rPr>
                <w:rFonts w:asciiTheme="majorHAnsi" w:hAnsiTheme="majorHAnsi"/>
                <w:b/>
              </w:rPr>
              <w:t>718,443</w:t>
            </w:r>
          </w:p>
        </w:tc>
        <w:tc>
          <w:tcPr>
            <w:tcW w:w="546" w:type="pct"/>
            <w:tcBorders>
              <w:top w:val="double" w:sz="4" w:space="0" w:color="auto"/>
            </w:tcBorders>
            <w:shd w:val="clear" w:color="auto" w:fill="auto"/>
            <w:vAlign w:val="center"/>
          </w:tcPr>
          <w:p w14:paraId="644D2E81" w14:textId="77777777" w:rsidR="004F4E41" w:rsidRPr="00D643B5" w:rsidRDefault="004F4E41" w:rsidP="004F4E41">
            <w:pPr>
              <w:spacing w:after="0" w:line="240" w:lineRule="auto"/>
              <w:jc w:val="right"/>
              <w:rPr>
                <w:rFonts w:asciiTheme="majorHAnsi" w:hAnsiTheme="majorHAnsi"/>
                <w:b/>
              </w:rPr>
            </w:pPr>
            <w:r w:rsidRPr="00D643B5">
              <w:rPr>
                <w:rFonts w:asciiTheme="majorHAnsi" w:hAnsiTheme="majorHAnsi"/>
                <w:b/>
              </w:rPr>
              <w:t>8,281,000</w:t>
            </w:r>
          </w:p>
        </w:tc>
      </w:tr>
    </w:tbl>
    <w:p w14:paraId="4CAE42DE" w14:textId="77777777" w:rsidR="006938E4" w:rsidRPr="00D643B5" w:rsidRDefault="006938E4" w:rsidP="006938E4">
      <w:pPr>
        <w:pStyle w:val="Footer"/>
        <w:tabs>
          <w:tab w:val="clear" w:pos="4320"/>
          <w:tab w:val="clear" w:pos="8640"/>
        </w:tabs>
        <w:ind w:left="-720"/>
        <w:rPr>
          <w:rFonts w:asciiTheme="majorHAnsi" w:hAnsiTheme="majorHAnsi"/>
          <w:bCs/>
          <w:color w:val="000000"/>
          <w:sz w:val="18"/>
          <w:szCs w:val="18"/>
        </w:rPr>
      </w:pPr>
      <w:r w:rsidRPr="00D643B5">
        <w:rPr>
          <w:rFonts w:asciiTheme="majorHAnsi" w:hAnsiTheme="majorHAnsi"/>
          <w:bCs/>
          <w:smallCaps/>
          <w:color w:val="000000"/>
          <w:sz w:val="18"/>
          <w:szCs w:val="18"/>
          <w:vertAlign w:val="superscript"/>
        </w:rPr>
        <w:t xml:space="preserve">              </w:t>
      </w:r>
      <w:r w:rsidR="00BF4D6B" w:rsidRPr="00D643B5">
        <w:rPr>
          <w:rFonts w:asciiTheme="majorHAnsi" w:hAnsiTheme="majorHAnsi"/>
          <w:bCs/>
          <w:smallCaps/>
          <w:color w:val="000000"/>
          <w:sz w:val="18"/>
          <w:szCs w:val="18"/>
          <w:vertAlign w:val="superscript"/>
        </w:rPr>
        <w:t xml:space="preserve">         </w:t>
      </w:r>
    </w:p>
    <w:p w14:paraId="54482E5E" w14:textId="77777777" w:rsidR="00BF4D6B" w:rsidRPr="00D643B5" w:rsidRDefault="00BF4D6B" w:rsidP="00BF4D6B">
      <w:pPr>
        <w:pStyle w:val="Footer"/>
        <w:tabs>
          <w:tab w:val="clear" w:pos="4320"/>
          <w:tab w:val="clear" w:pos="8640"/>
        </w:tabs>
        <w:ind w:left="-720"/>
        <w:rPr>
          <w:rFonts w:asciiTheme="majorHAnsi" w:hAnsiTheme="majorHAnsi"/>
          <w:bCs/>
          <w:color w:val="000000"/>
          <w:sz w:val="18"/>
          <w:szCs w:val="18"/>
        </w:rPr>
      </w:pPr>
      <w:r w:rsidRPr="00D643B5">
        <w:rPr>
          <w:rFonts w:asciiTheme="majorHAnsi" w:hAnsiTheme="majorHAnsi"/>
          <w:bCs/>
          <w:smallCaps/>
          <w:color w:val="000000"/>
          <w:sz w:val="18"/>
          <w:szCs w:val="18"/>
          <w:vertAlign w:val="superscript"/>
        </w:rPr>
        <w:t xml:space="preserve">                          </w:t>
      </w:r>
      <w:proofErr w:type="gramStart"/>
      <w:r w:rsidR="00E42310" w:rsidRPr="00D643B5">
        <w:rPr>
          <w:rFonts w:asciiTheme="majorHAnsi" w:hAnsiTheme="majorHAnsi"/>
          <w:bCs/>
          <w:color w:val="000000"/>
          <w:sz w:val="18"/>
          <w:szCs w:val="18"/>
        </w:rPr>
        <w:t>a</w:t>
      </w:r>
      <w:r w:rsidR="00C06504" w:rsidRPr="00D643B5">
        <w:rPr>
          <w:rFonts w:asciiTheme="majorHAnsi" w:hAnsiTheme="majorHAnsi"/>
          <w:bCs/>
          <w:color w:val="000000"/>
          <w:sz w:val="18"/>
          <w:szCs w:val="18"/>
        </w:rPr>
        <w:t xml:space="preserve"> )</w:t>
      </w:r>
      <w:proofErr w:type="gramEnd"/>
      <w:r w:rsidR="00C06504" w:rsidRPr="00D643B5">
        <w:rPr>
          <w:rFonts w:asciiTheme="majorHAnsi" w:hAnsiTheme="majorHAnsi"/>
          <w:bCs/>
          <w:color w:val="000000"/>
          <w:sz w:val="18"/>
          <w:szCs w:val="18"/>
        </w:rPr>
        <w:t xml:space="preserve"> </w:t>
      </w:r>
      <w:r w:rsidRPr="00D643B5">
        <w:rPr>
          <w:rFonts w:asciiTheme="majorHAnsi" w:hAnsiTheme="majorHAnsi"/>
          <w:bCs/>
          <w:color w:val="000000"/>
          <w:sz w:val="18"/>
          <w:szCs w:val="18"/>
        </w:rPr>
        <w:t xml:space="preserve">Refer to the </w:t>
      </w:r>
      <w:hyperlink r:id="rId13" w:history="1">
        <w:r w:rsidRPr="00D643B5">
          <w:rPr>
            <w:rStyle w:val="Hyperlink"/>
            <w:rFonts w:asciiTheme="majorHAnsi" w:hAnsiTheme="majorHAnsi"/>
            <w:bCs/>
            <w:color w:val="000000"/>
            <w:sz w:val="18"/>
            <w:szCs w:val="18"/>
          </w:rPr>
          <w:t>Fee Policy for GEF Partner Agencies</w:t>
        </w:r>
      </w:hyperlink>
    </w:p>
    <w:p w14:paraId="70279F51" w14:textId="77777777" w:rsidR="00591870" w:rsidRPr="00D643B5" w:rsidRDefault="00F1015F" w:rsidP="00591870">
      <w:pPr>
        <w:tabs>
          <w:tab w:val="num" w:pos="360"/>
        </w:tabs>
        <w:spacing w:after="80" w:line="240" w:lineRule="auto"/>
        <w:rPr>
          <w:rFonts w:asciiTheme="majorHAnsi" w:eastAsia="Times New Roman" w:hAnsiTheme="majorHAnsi"/>
          <w:b/>
          <w:smallCaps/>
          <w:color w:val="000000"/>
          <w:highlight w:val="yellow"/>
        </w:rPr>
      </w:pPr>
      <w:r w:rsidRPr="00D643B5">
        <w:rPr>
          <w:rFonts w:asciiTheme="majorHAnsi" w:eastAsia="Times New Roman" w:hAnsiTheme="majorHAnsi"/>
          <w:b/>
          <w:smallCaps/>
          <w:color w:val="000000"/>
          <w:highlight w:val="yellow"/>
        </w:rPr>
        <w:br w:type="page"/>
      </w:r>
    </w:p>
    <w:p w14:paraId="3B17D818" w14:textId="49977EF3" w:rsidR="00E5300F" w:rsidRPr="00D643B5" w:rsidRDefault="00E5300F" w:rsidP="00E5300F">
      <w:pPr>
        <w:numPr>
          <w:ilvl w:val="0"/>
          <w:numId w:val="1"/>
        </w:numPr>
        <w:tabs>
          <w:tab w:val="clear" w:pos="360"/>
        </w:tabs>
        <w:spacing w:after="80" w:line="240" w:lineRule="auto"/>
        <w:ind w:left="180"/>
        <w:rPr>
          <w:rFonts w:asciiTheme="majorHAnsi" w:hAnsiTheme="majorHAnsi"/>
          <w:b/>
          <w:caps/>
          <w:color w:val="000000"/>
          <w:sz w:val="20"/>
          <w:szCs w:val="20"/>
        </w:rPr>
      </w:pPr>
      <w:r w:rsidRPr="00D643B5">
        <w:rPr>
          <w:rFonts w:asciiTheme="majorHAnsi" w:hAnsiTheme="majorHAnsi"/>
          <w:b/>
          <w:caps/>
          <w:color w:val="000000"/>
          <w:sz w:val="20"/>
          <w:szCs w:val="20"/>
        </w:rPr>
        <w:lastRenderedPageBreak/>
        <w:t xml:space="preserve">Project’s Target Contributions to GEF </w:t>
      </w:r>
      <w:r w:rsidR="00FA670C">
        <w:rPr>
          <w:rFonts w:asciiTheme="majorHAnsi" w:hAnsiTheme="majorHAnsi"/>
          <w:b/>
          <w:caps/>
          <w:color w:val="000000"/>
          <w:sz w:val="20"/>
          <w:szCs w:val="20"/>
        </w:rPr>
        <w:t>7</w:t>
      </w:r>
      <w:r w:rsidRPr="00D643B5">
        <w:rPr>
          <w:rFonts w:asciiTheme="majorHAnsi" w:hAnsiTheme="majorHAnsi"/>
          <w:b/>
          <w:caps/>
          <w:color w:val="000000"/>
          <w:sz w:val="20"/>
          <w:szCs w:val="20"/>
        </w:rPr>
        <w:t xml:space="preserve"> Core Indicators</w:t>
      </w:r>
    </w:p>
    <w:p w14:paraId="1CC9D954" w14:textId="77777777" w:rsidR="00E5300F" w:rsidRPr="00D643B5" w:rsidRDefault="00E5300F" w:rsidP="007621E3">
      <w:pPr>
        <w:pStyle w:val="Footer"/>
        <w:shd w:val="clear" w:color="auto" w:fill="FFFFFF"/>
        <w:tabs>
          <w:tab w:val="clear" w:pos="4320"/>
          <w:tab w:val="clear" w:pos="8640"/>
        </w:tabs>
        <w:spacing w:after="120"/>
        <w:ind w:left="-173"/>
        <w:rPr>
          <w:rFonts w:asciiTheme="majorHAnsi" w:hAnsiTheme="majorHAnsi"/>
        </w:rPr>
      </w:pPr>
      <w:r w:rsidRPr="00D643B5">
        <w:rPr>
          <w:rFonts w:asciiTheme="majorHAnsi" w:hAnsiTheme="majorHAnsi"/>
          <w:color w:val="000000"/>
          <w:sz w:val="22"/>
          <w:szCs w:val="22"/>
        </w:rPr>
        <w:t>Update</w:t>
      </w:r>
      <w:r w:rsidRPr="00D643B5">
        <w:rPr>
          <w:rFonts w:asciiTheme="majorHAnsi" w:hAnsiTheme="majorHAnsi"/>
          <w:sz w:val="22"/>
          <w:szCs w:val="22"/>
        </w:rPr>
        <w:t xml:space="preserve"> the relevant sub-indicator values for this project using the methodologies indicated in the Core Indicator Worksheet (as used in GEF 7</w:t>
      </w:r>
      <w:r w:rsidR="006D3A03" w:rsidRPr="00D643B5">
        <w:rPr>
          <w:rFonts w:asciiTheme="majorHAnsi" w:hAnsiTheme="majorHAnsi"/>
          <w:sz w:val="22"/>
          <w:szCs w:val="22"/>
        </w:rPr>
        <w:t xml:space="preserve"> Endorsement template</w:t>
      </w:r>
      <w:r w:rsidRPr="00D643B5">
        <w:rPr>
          <w:rFonts w:asciiTheme="majorHAnsi" w:hAnsiTheme="majorHAnsi"/>
          <w:sz w:val="22"/>
          <w:szCs w:val="22"/>
        </w:rPr>
        <w:t xml:space="preserve"> – Annex </w:t>
      </w:r>
      <w:r w:rsidR="00ED1CA6" w:rsidRPr="00D643B5">
        <w:rPr>
          <w:rFonts w:asciiTheme="majorHAnsi" w:hAnsiTheme="majorHAnsi"/>
          <w:sz w:val="22"/>
          <w:szCs w:val="22"/>
        </w:rPr>
        <w:t>E</w:t>
      </w:r>
      <w:r w:rsidRPr="00D643B5">
        <w:rPr>
          <w:rFonts w:asciiTheme="majorHAnsi" w:hAnsiTheme="majorHAnsi"/>
          <w:sz w:val="22"/>
          <w:szCs w:val="22"/>
        </w:rPr>
        <w:t>) and aggregating them in the table below.</w:t>
      </w:r>
      <w:r w:rsidRPr="00D643B5">
        <w:rPr>
          <w:rFonts w:asciiTheme="majorHAnsi" w:hAnsiTheme="majorHAnsi"/>
        </w:rPr>
        <w:t xml:space="preserve"> Progress in programming against these targets is updated at mid-term evaluation and at terminal evaluation. Achieved targets will be aggregated and reported any time during the replenishment period. There is no need to complete this table for climate adaptation projects financed solely through LDCF and SCCCF.</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580"/>
        <w:gridCol w:w="2577"/>
      </w:tblGrid>
      <w:tr w:rsidR="007621E3" w:rsidRPr="00D643B5" w14:paraId="36AB79C2" w14:textId="77777777" w:rsidTr="00D643B5">
        <w:trPr>
          <w:trHeight w:val="404"/>
          <w:jc w:val="center"/>
        </w:trPr>
        <w:tc>
          <w:tcPr>
            <w:tcW w:w="8026" w:type="dxa"/>
            <w:gridSpan w:val="2"/>
            <w:shd w:val="clear" w:color="auto" w:fill="F2F2F2"/>
            <w:vAlign w:val="center"/>
          </w:tcPr>
          <w:p w14:paraId="06A31F5F" w14:textId="77777777" w:rsidR="007621E3" w:rsidRPr="00D643B5" w:rsidRDefault="007621E3" w:rsidP="00F66400">
            <w:pPr>
              <w:spacing w:after="100" w:afterAutospacing="1"/>
              <w:jc w:val="center"/>
              <w:rPr>
                <w:rFonts w:asciiTheme="majorHAnsi" w:hAnsiTheme="majorHAnsi"/>
                <w:b/>
                <w:color w:val="000000"/>
              </w:rPr>
            </w:pPr>
            <w:r w:rsidRPr="00D643B5">
              <w:rPr>
                <w:rFonts w:asciiTheme="majorHAnsi" w:hAnsiTheme="majorHAnsi"/>
                <w:b/>
                <w:color w:val="000000"/>
              </w:rPr>
              <w:t>Project Core Indicators</w:t>
            </w:r>
          </w:p>
        </w:tc>
        <w:tc>
          <w:tcPr>
            <w:tcW w:w="2577" w:type="dxa"/>
            <w:shd w:val="clear" w:color="auto" w:fill="F2F2F2"/>
            <w:vAlign w:val="center"/>
          </w:tcPr>
          <w:p w14:paraId="3AF7274D" w14:textId="77777777" w:rsidR="007621E3" w:rsidRPr="00D643B5" w:rsidRDefault="007621E3" w:rsidP="00F66400">
            <w:pPr>
              <w:spacing w:after="100" w:afterAutospacing="1"/>
              <w:jc w:val="center"/>
              <w:rPr>
                <w:rFonts w:asciiTheme="majorHAnsi" w:hAnsiTheme="majorHAnsi"/>
                <w:b/>
                <w:color w:val="000000"/>
              </w:rPr>
            </w:pPr>
            <w:r w:rsidRPr="00D643B5">
              <w:rPr>
                <w:rFonts w:asciiTheme="majorHAnsi" w:hAnsiTheme="majorHAnsi"/>
                <w:b/>
                <w:color w:val="000000"/>
              </w:rPr>
              <w:t>Expected at CEO Endorsement</w:t>
            </w:r>
          </w:p>
        </w:tc>
      </w:tr>
      <w:tr w:rsidR="007621E3" w:rsidRPr="00D643B5" w14:paraId="444D2FE6" w14:textId="77777777" w:rsidTr="00D643B5">
        <w:trPr>
          <w:trHeight w:val="422"/>
          <w:jc w:val="center"/>
        </w:trPr>
        <w:tc>
          <w:tcPr>
            <w:tcW w:w="446" w:type="dxa"/>
          </w:tcPr>
          <w:p w14:paraId="6B6AD793"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1</w:t>
            </w:r>
          </w:p>
        </w:tc>
        <w:tc>
          <w:tcPr>
            <w:tcW w:w="7580" w:type="dxa"/>
            <w:shd w:val="clear" w:color="auto" w:fill="auto"/>
          </w:tcPr>
          <w:p w14:paraId="7CDD02E8"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b/>
                <w:sz w:val="22"/>
                <w:lang w:val="en-US"/>
              </w:rPr>
              <w:t>Terrestrial protected areas</w:t>
            </w:r>
            <w:r w:rsidRPr="00D643B5">
              <w:rPr>
                <w:rFonts w:asciiTheme="majorHAnsi" w:hAnsiTheme="majorHAnsi"/>
                <w:sz w:val="22"/>
                <w:lang w:val="en-US"/>
              </w:rPr>
              <w:t xml:space="preserve"> created or under improved management for conservation and sustainable use (</w:t>
            </w:r>
            <w:r w:rsidRPr="00D643B5">
              <w:rPr>
                <w:rFonts w:asciiTheme="majorHAnsi" w:hAnsiTheme="majorHAnsi"/>
                <w:color w:val="000000"/>
                <w:sz w:val="22"/>
                <w:lang w:val="en-US"/>
              </w:rPr>
              <w:t>Hectares)</w:t>
            </w:r>
          </w:p>
        </w:tc>
        <w:tc>
          <w:tcPr>
            <w:tcW w:w="2577" w:type="dxa"/>
            <w:shd w:val="clear" w:color="auto" w:fill="auto"/>
          </w:tcPr>
          <w:p w14:paraId="45C57CAF" w14:textId="77777777" w:rsidR="007621E3" w:rsidRPr="00D643B5" w:rsidRDefault="00596308" w:rsidP="00F66400">
            <w:pPr>
              <w:spacing w:after="100" w:afterAutospacing="1"/>
              <w:jc w:val="center"/>
              <w:rPr>
                <w:rFonts w:asciiTheme="majorHAnsi" w:hAnsiTheme="majorHAnsi"/>
                <w:color w:val="000000"/>
              </w:rPr>
            </w:pPr>
            <w:r w:rsidRPr="00D643B5">
              <w:rPr>
                <w:rFonts w:asciiTheme="majorHAnsi" w:hAnsiTheme="majorHAnsi"/>
                <w:color w:val="000000"/>
              </w:rPr>
              <w:t>841</w:t>
            </w:r>
            <w:r w:rsidR="007621E3" w:rsidRPr="00D643B5">
              <w:rPr>
                <w:rFonts w:asciiTheme="majorHAnsi" w:hAnsiTheme="majorHAnsi"/>
                <w:color w:val="000000"/>
              </w:rPr>
              <w:t>,741</w:t>
            </w:r>
          </w:p>
        </w:tc>
      </w:tr>
      <w:tr w:rsidR="007621E3" w:rsidRPr="00D643B5" w14:paraId="2F67AF6B" w14:textId="77777777" w:rsidTr="00D643B5">
        <w:trPr>
          <w:trHeight w:val="521"/>
          <w:jc w:val="center"/>
        </w:trPr>
        <w:tc>
          <w:tcPr>
            <w:tcW w:w="446" w:type="dxa"/>
          </w:tcPr>
          <w:p w14:paraId="60335ABA"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2</w:t>
            </w:r>
          </w:p>
        </w:tc>
        <w:tc>
          <w:tcPr>
            <w:tcW w:w="7580" w:type="dxa"/>
            <w:shd w:val="clear" w:color="auto" w:fill="auto"/>
          </w:tcPr>
          <w:p w14:paraId="2D2C790C"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b/>
                <w:sz w:val="22"/>
                <w:lang w:val="en-US"/>
              </w:rPr>
              <w:t>Marine protected areas</w:t>
            </w:r>
            <w:r w:rsidRPr="00D643B5">
              <w:rPr>
                <w:rFonts w:asciiTheme="majorHAnsi" w:hAnsiTheme="majorHAnsi"/>
                <w:sz w:val="22"/>
                <w:lang w:val="en-US"/>
              </w:rPr>
              <w:t xml:space="preserve"> created or under improved management for conservation and sustainable use (</w:t>
            </w:r>
            <w:r w:rsidRPr="00D643B5">
              <w:rPr>
                <w:rFonts w:asciiTheme="majorHAnsi" w:hAnsiTheme="majorHAnsi"/>
                <w:color w:val="000000"/>
                <w:sz w:val="22"/>
                <w:lang w:val="en-US"/>
              </w:rPr>
              <w:t>Hectares)</w:t>
            </w:r>
          </w:p>
        </w:tc>
        <w:tc>
          <w:tcPr>
            <w:tcW w:w="2577" w:type="dxa"/>
            <w:shd w:val="clear" w:color="auto" w:fill="auto"/>
          </w:tcPr>
          <w:p w14:paraId="1E2C9548"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190,282</w:t>
            </w:r>
          </w:p>
        </w:tc>
      </w:tr>
      <w:tr w:rsidR="007621E3" w:rsidRPr="00D643B5" w14:paraId="26BC719D" w14:textId="77777777" w:rsidTr="00D643B5">
        <w:trPr>
          <w:trHeight w:val="188"/>
          <w:jc w:val="center"/>
        </w:trPr>
        <w:tc>
          <w:tcPr>
            <w:tcW w:w="446" w:type="dxa"/>
          </w:tcPr>
          <w:p w14:paraId="37C1618E"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3</w:t>
            </w:r>
          </w:p>
        </w:tc>
        <w:tc>
          <w:tcPr>
            <w:tcW w:w="7580" w:type="dxa"/>
            <w:shd w:val="clear" w:color="auto" w:fill="auto"/>
          </w:tcPr>
          <w:p w14:paraId="10C85B95"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sz w:val="22"/>
                <w:lang w:val="en-US"/>
              </w:rPr>
              <w:t xml:space="preserve">Area of </w:t>
            </w:r>
            <w:r w:rsidRPr="00D643B5">
              <w:rPr>
                <w:rFonts w:asciiTheme="majorHAnsi" w:hAnsiTheme="majorHAnsi"/>
                <w:b/>
                <w:sz w:val="22"/>
                <w:lang w:val="en-US"/>
              </w:rPr>
              <w:t>land restored (</w:t>
            </w:r>
            <w:r w:rsidRPr="00D643B5">
              <w:rPr>
                <w:rFonts w:asciiTheme="majorHAnsi" w:hAnsiTheme="majorHAnsi"/>
                <w:color w:val="000000"/>
                <w:sz w:val="22"/>
                <w:lang w:val="en-US"/>
              </w:rPr>
              <w:t>Hectares)</w:t>
            </w:r>
          </w:p>
        </w:tc>
        <w:tc>
          <w:tcPr>
            <w:tcW w:w="2577" w:type="dxa"/>
            <w:shd w:val="clear" w:color="auto" w:fill="auto"/>
          </w:tcPr>
          <w:p w14:paraId="716E122E"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1,000</w:t>
            </w:r>
          </w:p>
        </w:tc>
      </w:tr>
      <w:tr w:rsidR="007621E3" w:rsidRPr="00D643B5" w14:paraId="44F59B39" w14:textId="77777777" w:rsidTr="00D643B5">
        <w:trPr>
          <w:trHeight w:val="449"/>
          <w:jc w:val="center"/>
        </w:trPr>
        <w:tc>
          <w:tcPr>
            <w:tcW w:w="446" w:type="dxa"/>
          </w:tcPr>
          <w:p w14:paraId="265F541A"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4</w:t>
            </w:r>
          </w:p>
        </w:tc>
        <w:tc>
          <w:tcPr>
            <w:tcW w:w="7580" w:type="dxa"/>
            <w:shd w:val="clear" w:color="auto" w:fill="auto"/>
          </w:tcPr>
          <w:p w14:paraId="322A2889"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sz w:val="22"/>
                <w:lang w:val="en-US"/>
              </w:rPr>
              <w:t xml:space="preserve">Area of </w:t>
            </w:r>
            <w:r w:rsidRPr="00D643B5">
              <w:rPr>
                <w:rFonts w:asciiTheme="majorHAnsi" w:hAnsiTheme="majorHAnsi"/>
                <w:b/>
                <w:sz w:val="22"/>
                <w:lang w:val="en-US"/>
              </w:rPr>
              <w:t>landscapes under improved practices</w:t>
            </w:r>
            <w:r w:rsidRPr="00D643B5">
              <w:rPr>
                <w:rFonts w:asciiTheme="majorHAnsi" w:hAnsiTheme="majorHAnsi"/>
                <w:sz w:val="22"/>
                <w:lang w:val="en-US"/>
              </w:rPr>
              <w:t xml:space="preserve"> (excluding protected areas)(</w:t>
            </w:r>
            <w:r w:rsidRPr="00D643B5">
              <w:rPr>
                <w:rFonts w:asciiTheme="majorHAnsi" w:hAnsiTheme="majorHAnsi"/>
                <w:color w:val="000000"/>
                <w:sz w:val="22"/>
                <w:lang w:val="en-US"/>
              </w:rPr>
              <w:t>Hectares)</w:t>
            </w:r>
          </w:p>
        </w:tc>
        <w:tc>
          <w:tcPr>
            <w:tcW w:w="2577" w:type="dxa"/>
            <w:shd w:val="clear" w:color="auto" w:fill="auto"/>
          </w:tcPr>
          <w:p w14:paraId="1661E75D" w14:textId="3EB54362" w:rsidR="007621E3" w:rsidRPr="00D643B5" w:rsidRDefault="005151DC" w:rsidP="005151DC">
            <w:pPr>
              <w:spacing w:after="100" w:afterAutospacing="1"/>
              <w:jc w:val="center"/>
              <w:rPr>
                <w:rFonts w:asciiTheme="majorHAnsi" w:hAnsiTheme="majorHAnsi"/>
                <w:color w:val="000000"/>
              </w:rPr>
            </w:pPr>
            <w:r w:rsidRPr="00D643B5">
              <w:rPr>
                <w:rFonts w:asciiTheme="majorHAnsi" w:hAnsiTheme="majorHAnsi"/>
                <w:color w:val="000000"/>
              </w:rPr>
              <w:t>2</w:t>
            </w:r>
            <w:r>
              <w:rPr>
                <w:rFonts w:asciiTheme="majorHAnsi" w:hAnsiTheme="majorHAnsi"/>
                <w:color w:val="000000"/>
              </w:rPr>
              <w:t>2</w:t>
            </w:r>
            <w:r w:rsidRPr="00D643B5">
              <w:rPr>
                <w:rFonts w:asciiTheme="majorHAnsi" w:hAnsiTheme="majorHAnsi"/>
                <w:color w:val="000000"/>
              </w:rPr>
              <w:t>0</w:t>
            </w:r>
            <w:r w:rsidR="007621E3" w:rsidRPr="00D643B5">
              <w:rPr>
                <w:rFonts w:asciiTheme="majorHAnsi" w:hAnsiTheme="majorHAnsi"/>
                <w:color w:val="000000"/>
              </w:rPr>
              <w:t>,193</w:t>
            </w:r>
          </w:p>
        </w:tc>
      </w:tr>
      <w:tr w:rsidR="007621E3" w:rsidRPr="00D643B5" w14:paraId="659BF33B" w14:textId="77777777" w:rsidTr="00D643B5">
        <w:trPr>
          <w:trHeight w:val="476"/>
          <w:jc w:val="center"/>
        </w:trPr>
        <w:tc>
          <w:tcPr>
            <w:tcW w:w="446" w:type="dxa"/>
          </w:tcPr>
          <w:p w14:paraId="1D50BBA4"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5</w:t>
            </w:r>
          </w:p>
        </w:tc>
        <w:tc>
          <w:tcPr>
            <w:tcW w:w="7580" w:type="dxa"/>
            <w:shd w:val="clear" w:color="auto" w:fill="auto"/>
          </w:tcPr>
          <w:p w14:paraId="3D3B4591"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sz w:val="22"/>
                <w:lang w:val="en-US"/>
              </w:rPr>
              <w:t xml:space="preserve">Area of </w:t>
            </w:r>
            <w:r w:rsidRPr="00D643B5">
              <w:rPr>
                <w:rFonts w:asciiTheme="majorHAnsi" w:hAnsiTheme="majorHAnsi"/>
                <w:b/>
                <w:sz w:val="22"/>
                <w:lang w:val="en-US"/>
              </w:rPr>
              <w:t>marine habitat under improved practices</w:t>
            </w:r>
            <w:r w:rsidRPr="00D643B5">
              <w:rPr>
                <w:rFonts w:asciiTheme="majorHAnsi" w:hAnsiTheme="majorHAnsi"/>
                <w:sz w:val="22"/>
                <w:lang w:val="en-US"/>
              </w:rPr>
              <w:t xml:space="preserve"> (excluding protected areas) (</w:t>
            </w:r>
            <w:r w:rsidRPr="00D643B5">
              <w:rPr>
                <w:rFonts w:asciiTheme="majorHAnsi" w:hAnsiTheme="majorHAnsi"/>
                <w:color w:val="000000"/>
                <w:sz w:val="22"/>
                <w:lang w:val="en-US"/>
              </w:rPr>
              <w:t>Hectares)</w:t>
            </w:r>
          </w:p>
        </w:tc>
        <w:tc>
          <w:tcPr>
            <w:tcW w:w="2577" w:type="dxa"/>
            <w:shd w:val="clear" w:color="auto" w:fill="auto"/>
          </w:tcPr>
          <w:p w14:paraId="25E88DFD"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NA</w:t>
            </w:r>
          </w:p>
        </w:tc>
      </w:tr>
      <w:tr w:rsidR="007621E3" w:rsidRPr="00D643B5" w14:paraId="05940F97" w14:textId="77777777" w:rsidTr="00D643B5">
        <w:trPr>
          <w:trHeight w:val="143"/>
          <w:jc w:val="center"/>
        </w:trPr>
        <w:tc>
          <w:tcPr>
            <w:tcW w:w="446" w:type="dxa"/>
            <w:shd w:val="clear" w:color="auto" w:fill="F2F2F2"/>
          </w:tcPr>
          <w:p w14:paraId="2ACF13D9" w14:textId="77777777" w:rsidR="007621E3" w:rsidRPr="00D643B5" w:rsidRDefault="007621E3" w:rsidP="00F66400">
            <w:pPr>
              <w:pStyle w:val="NoSpacing"/>
              <w:spacing w:after="100" w:afterAutospacing="1"/>
              <w:jc w:val="center"/>
              <w:rPr>
                <w:rFonts w:asciiTheme="majorHAnsi" w:hAnsiTheme="majorHAnsi"/>
                <w:sz w:val="22"/>
                <w:lang w:val="en-US"/>
              </w:rPr>
            </w:pPr>
          </w:p>
        </w:tc>
        <w:tc>
          <w:tcPr>
            <w:tcW w:w="7580" w:type="dxa"/>
            <w:shd w:val="clear" w:color="auto" w:fill="F2F2F2"/>
          </w:tcPr>
          <w:p w14:paraId="65393782" w14:textId="77777777" w:rsidR="007621E3" w:rsidRPr="00D643B5" w:rsidRDefault="007621E3" w:rsidP="00F66400">
            <w:pPr>
              <w:pStyle w:val="NoSpacing"/>
              <w:shd w:val="clear" w:color="auto" w:fill="FFFFFF"/>
              <w:spacing w:after="100" w:afterAutospacing="1"/>
              <w:rPr>
                <w:rFonts w:asciiTheme="majorHAnsi" w:hAnsiTheme="majorHAnsi"/>
                <w:sz w:val="22"/>
                <w:lang w:val="en-US"/>
              </w:rPr>
            </w:pPr>
            <w:r w:rsidRPr="00D643B5">
              <w:rPr>
                <w:rFonts w:asciiTheme="majorHAnsi" w:hAnsiTheme="majorHAnsi"/>
                <w:sz w:val="22"/>
                <w:lang w:val="en-US"/>
              </w:rPr>
              <w:t>Total area under improved management (</w:t>
            </w:r>
            <w:r w:rsidRPr="00D643B5">
              <w:rPr>
                <w:rFonts w:asciiTheme="majorHAnsi" w:hAnsiTheme="majorHAnsi"/>
                <w:color w:val="000000"/>
                <w:sz w:val="22"/>
                <w:lang w:val="en-US"/>
              </w:rPr>
              <w:t>Hectares)</w:t>
            </w:r>
          </w:p>
        </w:tc>
        <w:tc>
          <w:tcPr>
            <w:tcW w:w="2577" w:type="dxa"/>
            <w:shd w:val="clear" w:color="auto" w:fill="F2F2F2"/>
          </w:tcPr>
          <w:p w14:paraId="5F136199" w14:textId="4AE6E144" w:rsidR="007621E3" w:rsidRPr="00D643B5" w:rsidRDefault="007621E3" w:rsidP="005151DC">
            <w:pPr>
              <w:spacing w:after="100" w:afterAutospacing="1"/>
              <w:jc w:val="center"/>
              <w:rPr>
                <w:rFonts w:asciiTheme="majorHAnsi" w:hAnsiTheme="majorHAnsi"/>
                <w:color w:val="000000"/>
              </w:rPr>
            </w:pPr>
            <w:r w:rsidRPr="00D643B5">
              <w:rPr>
                <w:rFonts w:asciiTheme="majorHAnsi" w:hAnsiTheme="majorHAnsi"/>
                <w:color w:val="000000"/>
              </w:rPr>
              <w:t>1,</w:t>
            </w:r>
            <w:r w:rsidR="005151DC">
              <w:rPr>
                <w:rFonts w:asciiTheme="majorHAnsi" w:hAnsiTheme="majorHAnsi"/>
                <w:color w:val="000000"/>
              </w:rPr>
              <w:t>253</w:t>
            </w:r>
            <w:r w:rsidRPr="00D643B5">
              <w:rPr>
                <w:rFonts w:asciiTheme="majorHAnsi" w:hAnsiTheme="majorHAnsi"/>
                <w:color w:val="000000"/>
              </w:rPr>
              <w:t>,216</w:t>
            </w:r>
          </w:p>
        </w:tc>
      </w:tr>
      <w:tr w:rsidR="007621E3" w:rsidRPr="00D643B5" w14:paraId="7B10B8D9" w14:textId="77777777" w:rsidTr="00D643B5">
        <w:trPr>
          <w:trHeight w:val="314"/>
          <w:jc w:val="center"/>
        </w:trPr>
        <w:tc>
          <w:tcPr>
            <w:tcW w:w="446" w:type="dxa"/>
          </w:tcPr>
          <w:p w14:paraId="1C26C1A4"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6</w:t>
            </w:r>
          </w:p>
        </w:tc>
        <w:tc>
          <w:tcPr>
            <w:tcW w:w="7580" w:type="dxa"/>
            <w:shd w:val="clear" w:color="auto" w:fill="auto"/>
          </w:tcPr>
          <w:p w14:paraId="15DF6362"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b/>
                <w:sz w:val="22"/>
                <w:lang w:val="en-US"/>
              </w:rPr>
              <w:t>Greenhouse Gas Emissions Mitigated</w:t>
            </w:r>
            <w:r w:rsidRPr="00D643B5">
              <w:rPr>
                <w:rFonts w:asciiTheme="majorHAnsi" w:hAnsiTheme="majorHAnsi"/>
                <w:sz w:val="22"/>
                <w:lang w:val="en-US"/>
              </w:rPr>
              <w:t xml:space="preserve"> (metric tons of CO2e) </w:t>
            </w:r>
          </w:p>
        </w:tc>
        <w:tc>
          <w:tcPr>
            <w:tcW w:w="2577" w:type="dxa"/>
            <w:shd w:val="clear" w:color="auto" w:fill="auto"/>
          </w:tcPr>
          <w:p w14:paraId="35F45FEC" w14:textId="165CBF4E" w:rsidR="007621E3" w:rsidRPr="00D643B5" w:rsidRDefault="005F0B75" w:rsidP="00F66400">
            <w:pPr>
              <w:spacing w:after="100" w:afterAutospacing="1"/>
              <w:jc w:val="center"/>
              <w:rPr>
                <w:rFonts w:asciiTheme="majorHAnsi" w:hAnsiTheme="majorHAnsi"/>
                <w:color w:val="000000"/>
              </w:rPr>
            </w:pPr>
            <w:r>
              <w:rPr>
                <w:rFonts w:asciiTheme="majorHAnsi" w:hAnsiTheme="majorHAnsi"/>
                <w:color w:val="000000"/>
              </w:rPr>
              <w:t>3,600,703</w:t>
            </w:r>
          </w:p>
        </w:tc>
      </w:tr>
      <w:tr w:rsidR="007621E3" w:rsidRPr="00D643B5" w14:paraId="0DC0D644" w14:textId="77777777" w:rsidTr="00D643B5">
        <w:trPr>
          <w:jc w:val="center"/>
        </w:trPr>
        <w:tc>
          <w:tcPr>
            <w:tcW w:w="446" w:type="dxa"/>
          </w:tcPr>
          <w:p w14:paraId="4B904E0C"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7</w:t>
            </w:r>
          </w:p>
        </w:tc>
        <w:tc>
          <w:tcPr>
            <w:tcW w:w="7580" w:type="dxa"/>
            <w:shd w:val="clear" w:color="auto" w:fill="auto"/>
          </w:tcPr>
          <w:p w14:paraId="7A0F0DE1"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b/>
                <w:sz w:val="22"/>
                <w:lang w:val="en-US"/>
              </w:rPr>
              <w:t>Number of shared water ecosystems</w:t>
            </w:r>
            <w:r w:rsidRPr="00D643B5">
              <w:rPr>
                <w:rFonts w:asciiTheme="majorHAnsi" w:hAnsiTheme="majorHAnsi"/>
                <w:sz w:val="22"/>
                <w:lang w:val="en-US"/>
              </w:rPr>
              <w:t xml:space="preserve"> (fresh or marine) under new or improved cooperative management</w:t>
            </w:r>
          </w:p>
        </w:tc>
        <w:tc>
          <w:tcPr>
            <w:tcW w:w="2577" w:type="dxa"/>
            <w:shd w:val="clear" w:color="auto" w:fill="auto"/>
          </w:tcPr>
          <w:p w14:paraId="2E9463AE"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NA</w:t>
            </w:r>
          </w:p>
        </w:tc>
      </w:tr>
      <w:tr w:rsidR="007621E3" w:rsidRPr="00D643B5" w14:paraId="7314EC6A" w14:textId="77777777" w:rsidTr="00D643B5">
        <w:trPr>
          <w:trHeight w:val="287"/>
          <w:jc w:val="center"/>
        </w:trPr>
        <w:tc>
          <w:tcPr>
            <w:tcW w:w="446" w:type="dxa"/>
          </w:tcPr>
          <w:p w14:paraId="39E8B031" w14:textId="77777777" w:rsidR="007621E3" w:rsidRPr="00D643B5" w:rsidRDefault="007621E3" w:rsidP="00F66400">
            <w:pPr>
              <w:spacing w:after="100" w:afterAutospacing="1"/>
              <w:jc w:val="center"/>
              <w:rPr>
                <w:rFonts w:asciiTheme="majorHAnsi" w:hAnsiTheme="majorHAnsi"/>
              </w:rPr>
            </w:pPr>
            <w:r w:rsidRPr="00D643B5">
              <w:rPr>
                <w:rFonts w:asciiTheme="majorHAnsi" w:hAnsiTheme="majorHAnsi"/>
              </w:rPr>
              <w:t>8</w:t>
            </w:r>
          </w:p>
        </w:tc>
        <w:tc>
          <w:tcPr>
            <w:tcW w:w="7580" w:type="dxa"/>
            <w:shd w:val="clear" w:color="auto" w:fill="auto"/>
          </w:tcPr>
          <w:p w14:paraId="2EBC1833" w14:textId="77777777" w:rsidR="007621E3" w:rsidRPr="00D643B5" w:rsidRDefault="007621E3" w:rsidP="00F66400">
            <w:pPr>
              <w:shd w:val="clear" w:color="auto" w:fill="FFFFFF"/>
              <w:spacing w:after="100" w:afterAutospacing="1"/>
              <w:rPr>
                <w:rFonts w:asciiTheme="majorHAnsi" w:hAnsiTheme="majorHAnsi"/>
                <w:color w:val="000000"/>
              </w:rPr>
            </w:pPr>
            <w:r w:rsidRPr="00D643B5">
              <w:rPr>
                <w:rFonts w:asciiTheme="majorHAnsi" w:hAnsiTheme="majorHAnsi"/>
              </w:rPr>
              <w:t xml:space="preserve">Globally over-exploited </w:t>
            </w:r>
            <w:r w:rsidRPr="00D643B5">
              <w:rPr>
                <w:rFonts w:asciiTheme="majorHAnsi" w:hAnsiTheme="majorHAnsi"/>
                <w:b/>
              </w:rPr>
              <w:t>marine fisheries</w:t>
            </w:r>
            <w:r w:rsidRPr="00D643B5">
              <w:rPr>
                <w:rFonts w:asciiTheme="majorHAnsi" w:hAnsiTheme="majorHAnsi"/>
              </w:rPr>
              <w:t xml:space="preserve"> moved to more sustainable levels (metric tons)</w:t>
            </w:r>
          </w:p>
        </w:tc>
        <w:tc>
          <w:tcPr>
            <w:tcW w:w="2577" w:type="dxa"/>
            <w:shd w:val="clear" w:color="auto" w:fill="auto"/>
          </w:tcPr>
          <w:p w14:paraId="00F9328D"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NA</w:t>
            </w:r>
          </w:p>
        </w:tc>
      </w:tr>
      <w:tr w:rsidR="007621E3" w:rsidRPr="00D643B5" w14:paraId="03E0B0F7" w14:textId="77777777" w:rsidTr="00D643B5">
        <w:trPr>
          <w:jc w:val="center"/>
        </w:trPr>
        <w:tc>
          <w:tcPr>
            <w:tcW w:w="446" w:type="dxa"/>
          </w:tcPr>
          <w:p w14:paraId="04BE8A43"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9</w:t>
            </w:r>
          </w:p>
        </w:tc>
        <w:tc>
          <w:tcPr>
            <w:tcW w:w="7580" w:type="dxa"/>
            <w:shd w:val="clear" w:color="auto" w:fill="auto"/>
          </w:tcPr>
          <w:p w14:paraId="1CCACCA3"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b/>
                <w:sz w:val="22"/>
                <w:lang w:val="en-US"/>
              </w:rPr>
              <w:t>Reduction</w:t>
            </w:r>
            <w:r w:rsidRPr="00D643B5">
              <w:rPr>
                <w:rFonts w:asciiTheme="majorHAnsi" w:hAnsiTheme="majorHAnsi"/>
                <w:sz w:val="22"/>
                <w:lang w:val="en-US"/>
              </w:rPr>
              <w:t xml:space="preserve">, disposal/destruction, phase out, </w:t>
            </w:r>
            <w:r w:rsidRPr="00D643B5">
              <w:rPr>
                <w:rFonts w:asciiTheme="majorHAnsi" w:hAnsiTheme="majorHAnsi"/>
                <w:b/>
                <w:sz w:val="22"/>
                <w:lang w:val="en-US"/>
              </w:rPr>
              <w:t>elimination</w:t>
            </w:r>
            <w:r w:rsidRPr="00D643B5">
              <w:rPr>
                <w:rFonts w:asciiTheme="majorHAnsi" w:hAnsiTheme="majorHAnsi"/>
                <w:sz w:val="22"/>
                <w:lang w:val="en-US"/>
              </w:rPr>
              <w:t xml:space="preserve"> and avoidance of </w:t>
            </w:r>
            <w:r w:rsidRPr="00D643B5">
              <w:rPr>
                <w:rFonts w:asciiTheme="majorHAnsi" w:hAnsiTheme="majorHAnsi"/>
                <w:b/>
                <w:sz w:val="22"/>
                <w:lang w:val="en-US"/>
              </w:rPr>
              <w:t>chemicals of global concern</w:t>
            </w:r>
            <w:r w:rsidRPr="00D643B5">
              <w:rPr>
                <w:rFonts w:asciiTheme="majorHAnsi" w:hAnsiTheme="majorHAnsi"/>
                <w:sz w:val="22"/>
                <w:lang w:val="en-US"/>
              </w:rPr>
              <w:t xml:space="preserve"> and their waste in the environment and in processes, materials and products (metric tons of toxic chemicals reduced)</w:t>
            </w:r>
          </w:p>
        </w:tc>
        <w:tc>
          <w:tcPr>
            <w:tcW w:w="2577" w:type="dxa"/>
            <w:shd w:val="clear" w:color="auto" w:fill="auto"/>
          </w:tcPr>
          <w:p w14:paraId="2B1947B5"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NA</w:t>
            </w:r>
          </w:p>
        </w:tc>
      </w:tr>
      <w:tr w:rsidR="007621E3" w:rsidRPr="00D643B5" w14:paraId="10518C1E" w14:textId="77777777" w:rsidTr="00D643B5">
        <w:trPr>
          <w:trHeight w:val="485"/>
          <w:jc w:val="center"/>
        </w:trPr>
        <w:tc>
          <w:tcPr>
            <w:tcW w:w="446" w:type="dxa"/>
            <w:tcBorders>
              <w:bottom w:val="single" w:sz="4" w:space="0" w:color="auto"/>
            </w:tcBorders>
          </w:tcPr>
          <w:p w14:paraId="5DF1AEC6"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10</w:t>
            </w:r>
          </w:p>
        </w:tc>
        <w:tc>
          <w:tcPr>
            <w:tcW w:w="7580" w:type="dxa"/>
            <w:tcBorders>
              <w:bottom w:val="single" w:sz="4" w:space="0" w:color="auto"/>
            </w:tcBorders>
            <w:shd w:val="clear" w:color="auto" w:fill="auto"/>
          </w:tcPr>
          <w:p w14:paraId="1BCAC0DE"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sz w:val="22"/>
                <w:lang w:val="en-US"/>
              </w:rPr>
              <w:t xml:space="preserve">Reduction, avoidance of emissions of </w:t>
            </w:r>
            <w:r w:rsidRPr="00D643B5">
              <w:rPr>
                <w:rFonts w:asciiTheme="majorHAnsi" w:hAnsiTheme="majorHAnsi"/>
                <w:b/>
                <w:sz w:val="22"/>
                <w:lang w:val="en-US"/>
              </w:rPr>
              <w:t>POPs to air</w:t>
            </w:r>
            <w:r w:rsidRPr="00D643B5">
              <w:rPr>
                <w:rFonts w:asciiTheme="majorHAnsi" w:hAnsiTheme="majorHAnsi"/>
                <w:sz w:val="22"/>
                <w:lang w:val="en-US"/>
              </w:rPr>
              <w:t xml:space="preserve"> from point and non-point sources (grams of toxic equivalent </w:t>
            </w:r>
            <w:proofErr w:type="spellStart"/>
            <w:r w:rsidRPr="00D643B5">
              <w:rPr>
                <w:rFonts w:asciiTheme="majorHAnsi" w:hAnsiTheme="majorHAnsi"/>
                <w:sz w:val="22"/>
                <w:lang w:val="en-US"/>
              </w:rPr>
              <w:t>gTEQ</w:t>
            </w:r>
            <w:proofErr w:type="spellEnd"/>
            <w:r w:rsidRPr="00D643B5">
              <w:rPr>
                <w:rFonts w:asciiTheme="majorHAnsi" w:hAnsiTheme="majorHAnsi"/>
                <w:sz w:val="22"/>
                <w:lang w:val="en-US"/>
              </w:rPr>
              <w:t>)</w:t>
            </w:r>
          </w:p>
        </w:tc>
        <w:tc>
          <w:tcPr>
            <w:tcW w:w="2577" w:type="dxa"/>
            <w:tcBorders>
              <w:bottom w:val="single" w:sz="4" w:space="0" w:color="auto"/>
            </w:tcBorders>
            <w:shd w:val="clear" w:color="auto" w:fill="auto"/>
          </w:tcPr>
          <w:p w14:paraId="4C55BD72"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NA</w:t>
            </w:r>
          </w:p>
        </w:tc>
      </w:tr>
      <w:tr w:rsidR="007621E3" w:rsidRPr="00D643B5" w14:paraId="560B7923" w14:textId="77777777" w:rsidTr="00D643B5">
        <w:trPr>
          <w:trHeight w:val="530"/>
          <w:jc w:val="center"/>
        </w:trPr>
        <w:tc>
          <w:tcPr>
            <w:tcW w:w="446" w:type="dxa"/>
            <w:tcBorders>
              <w:bottom w:val="single" w:sz="4" w:space="0" w:color="auto"/>
            </w:tcBorders>
          </w:tcPr>
          <w:p w14:paraId="23791C3D" w14:textId="77777777" w:rsidR="007621E3" w:rsidRPr="00D643B5" w:rsidRDefault="007621E3" w:rsidP="00F66400">
            <w:pPr>
              <w:spacing w:after="100" w:afterAutospacing="1"/>
              <w:jc w:val="center"/>
              <w:rPr>
                <w:rFonts w:asciiTheme="majorHAnsi" w:hAnsiTheme="majorHAnsi"/>
              </w:rPr>
            </w:pPr>
            <w:r w:rsidRPr="00D643B5">
              <w:rPr>
                <w:rFonts w:asciiTheme="majorHAnsi" w:hAnsiTheme="majorHAnsi"/>
              </w:rPr>
              <w:t>11</w:t>
            </w:r>
          </w:p>
        </w:tc>
        <w:tc>
          <w:tcPr>
            <w:tcW w:w="7580" w:type="dxa"/>
            <w:tcBorders>
              <w:bottom w:val="single" w:sz="4" w:space="0" w:color="auto"/>
            </w:tcBorders>
            <w:shd w:val="clear" w:color="auto" w:fill="auto"/>
          </w:tcPr>
          <w:p w14:paraId="783D129E" w14:textId="77777777" w:rsidR="007621E3" w:rsidRPr="00D643B5" w:rsidRDefault="007621E3" w:rsidP="00F66400">
            <w:pPr>
              <w:shd w:val="clear" w:color="auto" w:fill="FFFFFF"/>
              <w:spacing w:after="100" w:afterAutospacing="1"/>
              <w:rPr>
                <w:rFonts w:asciiTheme="majorHAnsi" w:hAnsiTheme="majorHAnsi"/>
                <w:color w:val="000000"/>
              </w:rPr>
            </w:pPr>
            <w:r w:rsidRPr="00D643B5">
              <w:rPr>
                <w:rFonts w:asciiTheme="majorHAnsi" w:hAnsiTheme="majorHAnsi"/>
              </w:rPr>
              <w:t xml:space="preserve">Number of </w:t>
            </w:r>
            <w:r w:rsidRPr="00D643B5">
              <w:rPr>
                <w:rFonts w:asciiTheme="majorHAnsi" w:hAnsiTheme="majorHAnsi"/>
                <w:b/>
              </w:rPr>
              <w:t>direct beneficiaries disaggregated by gender</w:t>
            </w:r>
            <w:r w:rsidRPr="00D643B5">
              <w:rPr>
                <w:rFonts w:asciiTheme="majorHAnsi" w:hAnsiTheme="majorHAnsi"/>
              </w:rPr>
              <w:t xml:space="preserve"> as co-benefit of GEF investment</w:t>
            </w:r>
          </w:p>
        </w:tc>
        <w:tc>
          <w:tcPr>
            <w:tcW w:w="2577" w:type="dxa"/>
            <w:tcBorders>
              <w:bottom w:val="single" w:sz="4" w:space="0" w:color="auto"/>
            </w:tcBorders>
            <w:shd w:val="clear" w:color="auto" w:fill="auto"/>
          </w:tcPr>
          <w:p w14:paraId="5A003C05" w14:textId="41757F9F" w:rsidR="007621E3" w:rsidRPr="00D643B5" w:rsidRDefault="00482E2E" w:rsidP="00A87FFD">
            <w:pPr>
              <w:spacing w:after="100" w:afterAutospacing="1"/>
              <w:jc w:val="center"/>
              <w:rPr>
                <w:rFonts w:asciiTheme="majorHAnsi" w:hAnsiTheme="majorHAnsi"/>
                <w:highlight w:val="yellow"/>
              </w:rPr>
            </w:pPr>
            <w:r w:rsidRPr="00DB315A">
              <w:rPr>
                <w:rFonts w:asciiTheme="majorHAnsi" w:hAnsiTheme="majorHAnsi"/>
              </w:rPr>
              <w:t>4,000 (40% women, 6</w:t>
            </w:r>
            <w:r w:rsidR="0060613E" w:rsidRPr="00DB315A">
              <w:rPr>
                <w:rFonts w:asciiTheme="majorHAnsi" w:hAnsiTheme="majorHAnsi"/>
              </w:rPr>
              <w:t>0% men)</w:t>
            </w:r>
            <w:r w:rsidR="00D643B5" w:rsidRPr="00D643B5">
              <w:rPr>
                <w:rFonts w:asciiTheme="majorHAnsi" w:hAnsiTheme="majorHAnsi"/>
              </w:rPr>
              <w:t>*</w:t>
            </w:r>
          </w:p>
        </w:tc>
      </w:tr>
    </w:tbl>
    <w:p w14:paraId="2E4F335F" w14:textId="77777777" w:rsidR="00D643B5" w:rsidRPr="00D643B5" w:rsidRDefault="00D643B5" w:rsidP="00D643B5">
      <w:pPr>
        <w:pStyle w:val="GEFQuestion"/>
        <w:spacing w:after="120"/>
        <w:ind w:left="-187"/>
        <w:rPr>
          <w:rFonts w:asciiTheme="majorHAnsi" w:hAnsiTheme="majorHAnsi"/>
          <w:color w:val="000000"/>
          <w:szCs w:val="22"/>
        </w:rPr>
      </w:pPr>
      <w:r w:rsidRPr="00D643B5">
        <w:rPr>
          <w:rFonts w:asciiTheme="majorHAnsi" w:hAnsiTheme="majorHAnsi"/>
          <w:color w:val="000000"/>
          <w:szCs w:val="22"/>
        </w:rPr>
        <w:t>* 1,000 families (4 members per family) benefiting from the implementation of SFM initiatives and sustainable production systems.</w:t>
      </w:r>
    </w:p>
    <w:p w14:paraId="11330E15" w14:textId="77777777" w:rsidR="007621E3" w:rsidRPr="00D643B5" w:rsidRDefault="007621E3" w:rsidP="00E5300F">
      <w:pPr>
        <w:pStyle w:val="GEFQuestion"/>
        <w:ind w:left="-180"/>
        <w:rPr>
          <w:rFonts w:asciiTheme="majorHAnsi" w:hAnsiTheme="majorHAnsi"/>
          <w:color w:val="000000"/>
          <w:szCs w:val="22"/>
        </w:rPr>
      </w:pPr>
    </w:p>
    <w:p w14:paraId="6EAFF15A" w14:textId="77777777" w:rsidR="0060613E" w:rsidRPr="00D643B5" w:rsidRDefault="00E5300F" w:rsidP="0060613E">
      <w:pPr>
        <w:pStyle w:val="GEFQuestion"/>
        <w:spacing w:after="120"/>
        <w:ind w:left="-187"/>
        <w:rPr>
          <w:rFonts w:asciiTheme="majorHAnsi" w:hAnsiTheme="majorHAnsi"/>
          <w:color w:val="000000"/>
          <w:sz w:val="20"/>
          <w:szCs w:val="20"/>
        </w:rPr>
      </w:pPr>
      <w:r w:rsidRPr="00D643B5">
        <w:rPr>
          <w:rFonts w:asciiTheme="majorHAnsi" w:hAnsiTheme="majorHAnsi"/>
          <w:color w:val="000000"/>
          <w:szCs w:val="22"/>
        </w:rPr>
        <w:t xml:space="preserve">Provide additional explanation on targets, other methodologies used, and other focal area specifics (i.e., Aichi targets in BD) including justification where core indicator targets are not provided. </w:t>
      </w:r>
    </w:p>
    <w:p w14:paraId="79E3A0CA" w14:textId="77777777" w:rsidR="00E5300F" w:rsidRPr="00D643B5" w:rsidRDefault="00E5300F" w:rsidP="00591870">
      <w:pPr>
        <w:tabs>
          <w:tab w:val="num" w:pos="360"/>
          <w:tab w:val="center" w:pos="4320"/>
          <w:tab w:val="right" w:pos="8640"/>
        </w:tabs>
        <w:spacing w:after="0" w:line="240" w:lineRule="auto"/>
        <w:rPr>
          <w:rFonts w:asciiTheme="majorHAnsi" w:eastAsia="Times New Roman" w:hAnsiTheme="majorHAnsi"/>
          <w:b/>
          <w:caps/>
          <w:color w:val="000000"/>
          <w:u w:val="single"/>
        </w:rPr>
      </w:pPr>
    </w:p>
    <w:p w14:paraId="2C9C6549" w14:textId="77777777" w:rsidR="00ED1CA6" w:rsidRPr="00D643B5" w:rsidRDefault="00ED1CA6" w:rsidP="00ED1CA6">
      <w:pPr>
        <w:pStyle w:val="GEFQuestion"/>
        <w:numPr>
          <w:ilvl w:val="0"/>
          <w:numId w:val="1"/>
        </w:numPr>
        <w:ind w:hanging="540"/>
        <w:rPr>
          <w:rFonts w:asciiTheme="majorHAnsi" w:hAnsiTheme="majorHAnsi"/>
          <w:b/>
        </w:rPr>
      </w:pPr>
      <w:r w:rsidRPr="00D643B5">
        <w:rPr>
          <w:rFonts w:asciiTheme="majorHAnsi" w:hAnsiTheme="majorHAnsi"/>
          <w:color w:val="000000"/>
          <w:sz w:val="20"/>
          <w:szCs w:val="20"/>
        </w:rPr>
        <w:br w:type="page"/>
      </w:r>
      <w:r w:rsidRPr="00D643B5">
        <w:rPr>
          <w:rFonts w:asciiTheme="majorHAnsi" w:hAnsiTheme="majorHAnsi"/>
          <w:b/>
          <w:color w:val="000000"/>
          <w:sz w:val="20"/>
          <w:szCs w:val="20"/>
        </w:rPr>
        <w:lastRenderedPageBreak/>
        <w:t xml:space="preserve"> </w:t>
      </w:r>
      <w:r w:rsidRPr="00D643B5">
        <w:rPr>
          <w:rFonts w:asciiTheme="majorHAnsi" w:hAnsiTheme="majorHAnsi"/>
          <w:b/>
          <w:smallCaps/>
        </w:rPr>
        <w:t>Project Taxonomy</w:t>
      </w:r>
    </w:p>
    <w:p w14:paraId="06E67DC3" w14:textId="77777777" w:rsidR="00ED1CA6" w:rsidRPr="00D643B5" w:rsidRDefault="00ED1CA6" w:rsidP="00ED1CA6">
      <w:pPr>
        <w:ind w:left="-180"/>
        <w:rPr>
          <w:rFonts w:asciiTheme="majorHAnsi" w:hAnsiTheme="majorHAnsi"/>
        </w:rPr>
      </w:pPr>
      <w:r w:rsidRPr="00D643B5">
        <w:rPr>
          <w:rFonts w:asciiTheme="majorHAnsi" w:hAnsiTheme="majorHAnsi"/>
        </w:rPr>
        <w:t xml:space="preserve">Please update the table below for the taxonomic information provided at PIF stage. Use the GEF Taxonomy Worksheet provided in Annex F to find the most relevant keywords/topics/themes that best describe the project. </w:t>
      </w:r>
    </w:p>
    <w:tbl>
      <w:tblPr>
        <w:tblW w:w="5033"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8"/>
        <w:gridCol w:w="2969"/>
        <w:gridCol w:w="2969"/>
        <w:gridCol w:w="2967"/>
      </w:tblGrid>
      <w:tr w:rsidR="00297A43" w:rsidRPr="00D643B5" w14:paraId="44A41642" w14:textId="77777777" w:rsidTr="00297A43">
        <w:tc>
          <w:tcPr>
            <w:tcW w:w="828" w:type="pct"/>
            <w:shd w:val="clear" w:color="auto" w:fill="auto"/>
          </w:tcPr>
          <w:p w14:paraId="537345F4" w14:textId="77777777" w:rsidR="00297A43" w:rsidRPr="00D643B5" w:rsidRDefault="00297A43" w:rsidP="00297A43">
            <w:pPr>
              <w:shd w:val="clear" w:color="auto" w:fill="FFFFFF"/>
              <w:spacing w:after="0" w:line="240" w:lineRule="auto"/>
              <w:ind w:left="354"/>
              <w:jc w:val="center"/>
              <w:rPr>
                <w:rFonts w:asciiTheme="majorHAnsi" w:eastAsia="Times New Roman" w:hAnsiTheme="majorHAnsi"/>
                <w:sz w:val="20"/>
                <w:szCs w:val="20"/>
              </w:rPr>
            </w:pPr>
            <w:r w:rsidRPr="00D643B5">
              <w:rPr>
                <w:rFonts w:asciiTheme="majorHAnsi" w:eastAsia="Times New Roman" w:hAnsiTheme="majorHAnsi"/>
                <w:sz w:val="20"/>
                <w:szCs w:val="20"/>
              </w:rPr>
              <w:t>Level 1</w:t>
            </w:r>
          </w:p>
        </w:tc>
        <w:tc>
          <w:tcPr>
            <w:tcW w:w="1391" w:type="pct"/>
            <w:shd w:val="clear" w:color="auto" w:fill="auto"/>
          </w:tcPr>
          <w:p w14:paraId="084F909D" w14:textId="77777777" w:rsidR="00297A43" w:rsidRPr="00D643B5" w:rsidRDefault="00297A43" w:rsidP="00297A43">
            <w:pPr>
              <w:shd w:val="clear" w:color="auto" w:fill="FFFFFF"/>
              <w:spacing w:after="0" w:line="240" w:lineRule="auto"/>
              <w:jc w:val="center"/>
              <w:rPr>
                <w:rFonts w:asciiTheme="majorHAnsi" w:eastAsia="Times New Roman" w:hAnsiTheme="majorHAnsi"/>
                <w:sz w:val="20"/>
                <w:szCs w:val="20"/>
              </w:rPr>
            </w:pPr>
            <w:r w:rsidRPr="00D643B5">
              <w:rPr>
                <w:rFonts w:asciiTheme="majorHAnsi" w:eastAsia="Times New Roman" w:hAnsiTheme="majorHAnsi"/>
                <w:sz w:val="20"/>
                <w:szCs w:val="20"/>
              </w:rPr>
              <w:t>Level 2</w:t>
            </w:r>
          </w:p>
        </w:tc>
        <w:tc>
          <w:tcPr>
            <w:tcW w:w="1391" w:type="pct"/>
            <w:shd w:val="clear" w:color="auto" w:fill="auto"/>
          </w:tcPr>
          <w:p w14:paraId="6F6B8AE2" w14:textId="77777777" w:rsidR="00297A43" w:rsidRPr="00D643B5" w:rsidRDefault="00297A43" w:rsidP="00297A43">
            <w:pPr>
              <w:shd w:val="clear" w:color="auto" w:fill="FFFFFF"/>
              <w:spacing w:after="0" w:line="240" w:lineRule="auto"/>
              <w:jc w:val="center"/>
              <w:rPr>
                <w:rFonts w:asciiTheme="majorHAnsi" w:eastAsia="Times New Roman" w:hAnsiTheme="majorHAnsi"/>
                <w:sz w:val="20"/>
                <w:szCs w:val="20"/>
              </w:rPr>
            </w:pPr>
            <w:r w:rsidRPr="00D643B5">
              <w:rPr>
                <w:rFonts w:asciiTheme="majorHAnsi" w:eastAsia="Times New Roman" w:hAnsiTheme="majorHAnsi"/>
                <w:sz w:val="20"/>
                <w:szCs w:val="20"/>
              </w:rPr>
              <w:t>Level 3</w:t>
            </w:r>
          </w:p>
        </w:tc>
        <w:tc>
          <w:tcPr>
            <w:tcW w:w="1390" w:type="pct"/>
            <w:shd w:val="clear" w:color="auto" w:fill="auto"/>
          </w:tcPr>
          <w:p w14:paraId="0BBBF49E" w14:textId="77777777" w:rsidR="00297A43" w:rsidRPr="00D643B5" w:rsidRDefault="00297A43" w:rsidP="00297A43">
            <w:pPr>
              <w:shd w:val="clear" w:color="auto" w:fill="FFFFFF"/>
              <w:spacing w:after="0" w:line="240" w:lineRule="auto"/>
              <w:jc w:val="center"/>
              <w:rPr>
                <w:rFonts w:asciiTheme="majorHAnsi" w:eastAsia="Times New Roman" w:hAnsiTheme="majorHAnsi"/>
                <w:sz w:val="20"/>
                <w:szCs w:val="20"/>
              </w:rPr>
            </w:pPr>
            <w:r w:rsidRPr="00D643B5">
              <w:rPr>
                <w:rFonts w:asciiTheme="majorHAnsi" w:eastAsia="Times New Roman" w:hAnsiTheme="majorHAnsi"/>
                <w:sz w:val="20"/>
                <w:szCs w:val="20"/>
              </w:rPr>
              <w:t>Level 4</w:t>
            </w:r>
          </w:p>
        </w:tc>
      </w:tr>
      <w:tr w:rsidR="005D4817" w:rsidRPr="00D643B5" w14:paraId="29B59AAD" w14:textId="77777777" w:rsidTr="005D4817">
        <w:trPr>
          <w:trHeight w:val="512"/>
        </w:trPr>
        <w:tc>
          <w:tcPr>
            <w:tcW w:w="828" w:type="pct"/>
            <w:shd w:val="clear" w:color="auto" w:fill="auto"/>
          </w:tcPr>
          <w:p w14:paraId="65F6B90B"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Influencing Models</w:t>
            </w:r>
          </w:p>
        </w:tc>
        <w:tc>
          <w:tcPr>
            <w:tcW w:w="1391" w:type="pct"/>
            <w:shd w:val="clear" w:color="auto" w:fill="auto"/>
          </w:tcPr>
          <w:p w14:paraId="4525B762" w14:textId="77777777" w:rsidR="005D4817" w:rsidRPr="00D643B5" w:rsidRDefault="005D4817" w:rsidP="005D4817">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Strengthen institutional capacity and decision-making </w:t>
            </w:r>
          </w:p>
        </w:tc>
        <w:tc>
          <w:tcPr>
            <w:tcW w:w="1391" w:type="pct"/>
            <w:shd w:val="clear" w:color="auto" w:fill="auto"/>
          </w:tcPr>
          <w:p w14:paraId="52F90304"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ab/>
            </w:r>
          </w:p>
        </w:tc>
        <w:tc>
          <w:tcPr>
            <w:tcW w:w="1390" w:type="pct"/>
            <w:shd w:val="clear" w:color="auto" w:fill="auto"/>
          </w:tcPr>
          <w:p w14:paraId="35F5972E"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297A43" w:rsidRPr="00D643B5" w14:paraId="40157402" w14:textId="77777777" w:rsidTr="005D4817">
        <w:trPr>
          <w:trHeight w:val="260"/>
        </w:trPr>
        <w:tc>
          <w:tcPr>
            <w:tcW w:w="828" w:type="pct"/>
            <w:vMerge w:val="restart"/>
            <w:shd w:val="clear" w:color="auto" w:fill="auto"/>
          </w:tcPr>
          <w:p w14:paraId="36FBA5F5" w14:textId="77777777" w:rsidR="00297A43" w:rsidRPr="00D643B5" w:rsidRDefault="00297A43"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Stakeholders</w:t>
            </w:r>
          </w:p>
        </w:tc>
        <w:tc>
          <w:tcPr>
            <w:tcW w:w="1391" w:type="pct"/>
            <w:shd w:val="clear" w:color="auto" w:fill="auto"/>
          </w:tcPr>
          <w:p w14:paraId="6F1A69F0" w14:textId="77777777" w:rsidR="00297A43"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Indigenous Peoples</w:t>
            </w:r>
          </w:p>
        </w:tc>
        <w:tc>
          <w:tcPr>
            <w:tcW w:w="1391" w:type="pct"/>
            <w:shd w:val="clear" w:color="auto" w:fill="auto"/>
          </w:tcPr>
          <w:p w14:paraId="635F1665" w14:textId="77777777" w:rsidR="00297A43" w:rsidRPr="00D643B5" w:rsidRDefault="00297A43" w:rsidP="00297A43">
            <w:pPr>
              <w:shd w:val="clear" w:color="auto" w:fill="FFFFFF"/>
              <w:spacing w:after="0" w:line="240" w:lineRule="auto"/>
              <w:rPr>
                <w:rFonts w:asciiTheme="majorHAnsi" w:eastAsia="Times New Roman" w:hAnsiTheme="majorHAnsi"/>
                <w:color w:val="000000"/>
                <w:sz w:val="20"/>
                <w:szCs w:val="20"/>
              </w:rPr>
            </w:pPr>
          </w:p>
        </w:tc>
        <w:tc>
          <w:tcPr>
            <w:tcW w:w="1390" w:type="pct"/>
            <w:shd w:val="clear" w:color="auto" w:fill="auto"/>
          </w:tcPr>
          <w:p w14:paraId="51EB046C" w14:textId="77777777" w:rsidR="00297A43" w:rsidRPr="00D643B5" w:rsidRDefault="00297A43" w:rsidP="00297A43">
            <w:pPr>
              <w:shd w:val="clear" w:color="auto" w:fill="FFFFFF"/>
              <w:spacing w:after="0" w:line="240" w:lineRule="auto"/>
              <w:rPr>
                <w:rFonts w:asciiTheme="majorHAnsi" w:eastAsia="Times New Roman" w:hAnsiTheme="majorHAnsi"/>
                <w:sz w:val="20"/>
                <w:szCs w:val="20"/>
              </w:rPr>
            </w:pPr>
          </w:p>
        </w:tc>
      </w:tr>
      <w:tr w:rsidR="005D4817" w:rsidRPr="00D643B5" w14:paraId="16AF13EB" w14:textId="77777777" w:rsidTr="005D4817">
        <w:trPr>
          <w:trHeight w:val="620"/>
        </w:trPr>
        <w:tc>
          <w:tcPr>
            <w:tcW w:w="828" w:type="pct"/>
            <w:vMerge/>
            <w:shd w:val="clear" w:color="auto" w:fill="auto"/>
          </w:tcPr>
          <w:p w14:paraId="1210433A"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14EFBB06"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Private Sector</w:t>
            </w:r>
          </w:p>
        </w:tc>
        <w:tc>
          <w:tcPr>
            <w:tcW w:w="1391" w:type="pct"/>
            <w:shd w:val="clear" w:color="auto" w:fill="auto"/>
          </w:tcPr>
          <w:p w14:paraId="4BE69C70"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Financial intermediaries and market facilitators, Individuals/Entrepreneurs </w:t>
            </w:r>
          </w:p>
        </w:tc>
        <w:tc>
          <w:tcPr>
            <w:tcW w:w="1390" w:type="pct"/>
            <w:shd w:val="clear" w:color="auto" w:fill="auto"/>
          </w:tcPr>
          <w:p w14:paraId="690C448F"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278970B6" w14:textId="77777777" w:rsidTr="00297A43">
        <w:tc>
          <w:tcPr>
            <w:tcW w:w="828" w:type="pct"/>
            <w:vMerge/>
            <w:shd w:val="clear" w:color="auto" w:fill="auto"/>
          </w:tcPr>
          <w:p w14:paraId="559BDC69"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57639145"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Beneficiaries/ Local Communities/ Civil Society</w:t>
            </w:r>
          </w:p>
        </w:tc>
        <w:tc>
          <w:tcPr>
            <w:tcW w:w="1391" w:type="pct"/>
            <w:shd w:val="clear" w:color="auto" w:fill="auto"/>
          </w:tcPr>
          <w:p w14:paraId="21C8D7D7"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Community Based Organization, </w:t>
            </w:r>
          </w:p>
          <w:p w14:paraId="310D096E"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Non-Governmental Organization, </w:t>
            </w:r>
          </w:p>
        </w:tc>
        <w:tc>
          <w:tcPr>
            <w:tcW w:w="1390" w:type="pct"/>
            <w:shd w:val="clear" w:color="auto" w:fill="auto"/>
          </w:tcPr>
          <w:p w14:paraId="5C2F8EE3"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30DD5DB5" w14:textId="77777777" w:rsidTr="00297A43">
        <w:tc>
          <w:tcPr>
            <w:tcW w:w="828" w:type="pct"/>
            <w:vMerge/>
            <w:shd w:val="clear" w:color="auto" w:fill="auto"/>
          </w:tcPr>
          <w:p w14:paraId="5EB5AC37"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7A9C995C"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Type of Engagement, </w:t>
            </w:r>
          </w:p>
        </w:tc>
        <w:tc>
          <w:tcPr>
            <w:tcW w:w="1391" w:type="pct"/>
            <w:shd w:val="clear" w:color="auto" w:fill="auto"/>
          </w:tcPr>
          <w:p w14:paraId="64B46764"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Information Dissemination, Partnership, Consultation, Participation, </w:t>
            </w:r>
          </w:p>
        </w:tc>
        <w:tc>
          <w:tcPr>
            <w:tcW w:w="1390" w:type="pct"/>
            <w:shd w:val="clear" w:color="auto" w:fill="auto"/>
          </w:tcPr>
          <w:p w14:paraId="77EF42AA"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115B0746" w14:textId="77777777" w:rsidTr="00297A43">
        <w:tc>
          <w:tcPr>
            <w:tcW w:w="828" w:type="pct"/>
            <w:vMerge/>
            <w:shd w:val="clear" w:color="auto" w:fill="auto"/>
          </w:tcPr>
          <w:p w14:paraId="3760BC99"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15301D3D"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Communications</w:t>
            </w:r>
          </w:p>
        </w:tc>
        <w:tc>
          <w:tcPr>
            <w:tcW w:w="1391" w:type="pct"/>
            <w:shd w:val="clear" w:color="auto" w:fill="auto"/>
          </w:tcPr>
          <w:p w14:paraId="71DE76F6" w14:textId="77777777" w:rsidR="005D4817" w:rsidRPr="00D643B5" w:rsidRDefault="00864CD4" w:rsidP="005D481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Awareness, Raising </w:t>
            </w:r>
            <w:r w:rsidR="005D4817" w:rsidRPr="00D643B5">
              <w:rPr>
                <w:rFonts w:asciiTheme="majorHAnsi" w:eastAsia="Times New Roman" w:hAnsiTheme="majorHAnsi"/>
                <w:color w:val="000000"/>
                <w:sz w:val="20"/>
                <w:szCs w:val="20"/>
              </w:rPr>
              <w:t>Education</w:t>
            </w:r>
          </w:p>
        </w:tc>
        <w:tc>
          <w:tcPr>
            <w:tcW w:w="1390" w:type="pct"/>
            <w:shd w:val="clear" w:color="auto" w:fill="auto"/>
          </w:tcPr>
          <w:p w14:paraId="7E86B858"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00F03DE3" w14:textId="77777777" w:rsidTr="00297A43">
        <w:tc>
          <w:tcPr>
            <w:tcW w:w="828" w:type="pct"/>
            <w:vMerge w:val="restart"/>
            <w:shd w:val="clear" w:color="auto" w:fill="auto"/>
          </w:tcPr>
          <w:p w14:paraId="6C32D348"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Capacity, Knowledge and Research</w:t>
            </w:r>
          </w:p>
        </w:tc>
        <w:tc>
          <w:tcPr>
            <w:tcW w:w="1391" w:type="pct"/>
            <w:shd w:val="clear" w:color="auto" w:fill="auto"/>
          </w:tcPr>
          <w:p w14:paraId="74E05C9A"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Capacity Development</w:t>
            </w:r>
          </w:p>
        </w:tc>
        <w:tc>
          <w:tcPr>
            <w:tcW w:w="1391" w:type="pct"/>
            <w:shd w:val="clear" w:color="auto" w:fill="auto"/>
          </w:tcPr>
          <w:p w14:paraId="5E4D6C11"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c>
          <w:tcPr>
            <w:tcW w:w="1390" w:type="pct"/>
            <w:shd w:val="clear" w:color="auto" w:fill="auto"/>
          </w:tcPr>
          <w:p w14:paraId="5B37A636"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r>
      <w:tr w:rsidR="005D4817" w:rsidRPr="00D643B5" w14:paraId="2FBBA181" w14:textId="77777777" w:rsidTr="00297A43">
        <w:tc>
          <w:tcPr>
            <w:tcW w:w="828" w:type="pct"/>
            <w:vMerge/>
            <w:shd w:val="clear" w:color="auto" w:fill="auto"/>
          </w:tcPr>
          <w:p w14:paraId="1B82DFE5"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06D4110A"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Knowledge Generation and Exchange</w:t>
            </w:r>
          </w:p>
        </w:tc>
        <w:tc>
          <w:tcPr>
            <w:tcW w:w="1391" w:type="pct"/>
            <w:shd w:val="clear" w:color="auto" w:fill="auto"/>
          </w:tcPr>
          <w:p w14:paraId="109E5822"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c>
          <w:tcPr>
            <w:tcW w:w="1390" w:type="pct"/>
            <w:shd w:val="clear" w:color="auto" w:fill="auto"/>
          </w:tcPr>
          <w:p w14:paraId="25A7C19E"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r>
      <w:tr w:rsidR="005D4817" w:rsidRPr="00D643B5" w14:paraId="5DB47856" w14:textId="77777777" w:rsidTr="00297A43">
        <w:tc>
          <w:tcPr>
            <w:tcW w:w="828" w:type="pct"/>
            <w:vMerge/>
            <w:shd w:val="clear" w:color="auto" w:fill="auto"/>
          </w:tcPr>
          <w:p w14:paraId="4C2F9E8D"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59E270C2"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Learning</w:t>
            </w:r>
          </w:p>
        </w:tc>
        <w:tc>
          <w:tcPr>
            <w:tcW w:w="1391" w:type="pct"/>
            <w:shd w:val="clear" w:color="auto" w:fill="auto"/>
          </w:tcPr>
          <w:p w14:paraId="5F0CA96D"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Theory of Change, Adaptive Management, Indicators to Measure Change</w:t>
            </w:r>
          </w:p>
        </w:tc>
        <w:tc>
          <w:tcPr>
            <w:tcW w:w="1390" w:type="pct"/>
            <w:shd w:val="clear" w:color="auto" w:fill="auto"/>
          </w:tcPr>
          <w:p w14:paraId="03CCAA78"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57FA0886" w14:textId="77777777" w:rsidTr="00297A43">
        <w:tc>
          <w:tcPr>
            <w:tcW w:w="828" w:type="pct"/>
            <w:vMerge/>
            <w:shd w:val="clear" w:color="auto" w:fill="auto"/>
          </w:tcPr>
          <w:p w14:paraId="6F7964AA"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1F17BD67"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Knowledge and Learning</w:t>
            </w:r>
          </w:p>
        </w:tc>
        <w:tc>
          <w:tcPr>
            <w:tcW w:w="1391" w:type="pct"/>
            <w:shd w:val="clear" w:color="auto" w:fill="auto"/>
          </w:tcPr>
          <w:p w14:paraId="6CC9E4C4"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Knowledge Management, Capacity Development, Learning</w:t>
            </w:r>
          </w:p>
        </w:tc>
        <w:tc>
          <w:tcPr>
            <w:tcW w:w="1390" w:type="pct"/>
            <w:shd w:val="clear" w:color="auto" w:fill="auto"/>
          </w:tcPr>
          <w:p w14:paraId="185A36EE"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150A5A8D" w14:textId="77777777" w:rsidTr="00297A43">
        <w:tc>
          <w:tcPr>
            <w:tcW w:w="828" w:type="pct"/>
            <w:vMerge/>
            <w:shd w:val="clear" w:color="auto" w:fill="auto"/>
          </w:tcPr>
          <w:p w14:paraId="2E25E222"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7E6109F0"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Stakeholder Engagement Plan</w:t>
            </w:r>
          </w:p>
        </w:tc>
        <w:tc>
          <w:tcPr>
            <w:tcW w:w="1391" w:type="pct"/>
            <w:shd w:val="clear" w:color="auto" w:fill="auto"/>
          </w:tcPr>
          <w:p w14:paraId="6BC7495A"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c>
          <w:tcPr>
            <w:tcW w:w="1390" w:type="pct"/>
            <w:shd w:val="clear" w:color="auto" w:fill="auto"/>
          </w:tcPr>
          <w:p w14:paraId="5755E3A0"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5DEC2A7E" w14:textId="77777777" w:rsidTr="00297A43">
        <w:tc>
          <w:tcPr>
            <w:tcW w:w="828" w:type="pct"/>
            <w:vMerge w:val="restart"/>
            <w:shd w:val="clear" w:color="auto" w:fill="auto"/>
          </w:tcPr>
          <w:p w14:paraId="49409C81"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Gender Equality</w:t>
            </w:r>
          </w:p>
        </w:tc>
        <w:tc>
          <w:tcPr>
            <w:tcW w:w="1391" w:type="pct"/>
            <w:shd w:val="clear" w:color="auto" w:fill="auto"/>
          </w:tcPr>
          <w:p w14:paraId="4EC0CD11"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Gender mainstreaming</w:t>
            </w:r>
          </w:p>
        </w:tc>
        <w:tc>
          <w:tcPr>
            <w:tcW w:w="1391" w:type="pct"/>
            <w:shd w:val="clear" w:color="auto" w:fill="auto"/>
          </w:tcPr>
          <w:p w14:paraId="5587D499"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Beneficiaries, Women groups, </w:t>
            </w:r>
          </w:p>
          <w:p w14:paraId="56F3E01A"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Sex-disaggregated indicators, Gender-sensitive indicators</w:t>
            </w:r>
          </w:p>
        </w:tc>
        <w:tc>
          <w:tcPr>
            <w:tcW w:w="1390" w:type="pct"/>
            <w:shd w:val="clear" w:color="auto" w:fill="auto"/>
          </w:tcPr>
          <w:p w14:paraId="64E91C36"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269CA00B" w14:textId="77777777" w:rsidTr="00297A43">
        <w:tc>
          <w:tcPr>
            <w:tcW w:w="828" w:type="pct"/>
            <w:vMerge/>
            <w:shd w:val="clear" w:color="auto" w:fill="auto"/>
          </w:tcPr>
          <w:p w14:paraId="48270CAC"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1D1E07B7"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Gender results areas</w:t>
            </w:r>
          </w:p>
        </w:tc>
        <w:tc>
          <w:tcPr>
            <w:tcW w:w="1391" w:type="pct"/>
            <w:shd w:val="clear" w:color="auto" w:fill="auto"/>
          </w:tcPr>
          <w:p w14:paraId="241ABA2B"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Access and control over natural resources, Participation and leadership, Access to benefits and services, Capacity development, Knowledge generation</w:t>
            </w:r>
          </w:p>
        </w:tc>
        <w:tc>
          <w:tcPr>
            <w:tcW w:w="1390" w:type="pct"/>
            <w:shd w:val="clear" w:color="auto" w:fill="auto"/>
          </w:tcPr>
          <w:p w14:paraId="3064D06D"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CE4259" w:rsidRPr="00D643B5" w14:paraId="0EE63978" w14:textId="77777777" w:rsidTr="00297A43">
        <w:tc>
          <w:tcPr>
            <w:tcW w:w="828" w:type="pct"/>
            <w:vMerge w:val="restart"/>
            <w:shd w:val="clear" w:color="auto" w:fill="auto"/>
          </w:tcPr>
          <w:p w14:paraId="61B4938C" w14:textId="77777777" w:rsidR="00CE4259" w:rsidRPr="00D643B5" w:rsidRDefault="00CE4259"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Focal Area/Theme</w:t>
            </w:r>
          </w:p>
        </w:tc>
        <w:tc>
          <w:tcPr>
            <w:tcW w:w="1391" w:type="pct"/>
            <w:vMerge w:val="restart"/>
            <w:shd w:val="clear" w:color="auto" w:fill="auto"/>
          </w:tcPr>
          <w:p w14:paraId="678D3B9F" w14:textId="77777777" w:rsidR="00CE4259" w:rsidRPr="00D643B5" w:rsidRDefault="00CE4259"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color w:val="000000"/>
                <w:sz w:val="20"/>
                <w:szCs w:val="20"/>
              </w:rPr>
              <w:t xml:space="preserve">Biodiversity </w:t>
            </w:r>
          </w:p>
        </w:tc>
        <w:tc>
          <w:tcPr>
            <w:tcW w:w="1391" w:type="pct"/>
            <w:shd w:val="clear" w:color="auto" w:fill="auto"/>
          </w:tcPr>
          <w:p w14:paraId="303533D4"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Protected Areas and Landscapes</w:t>
            </w:r>
          </w:p>
        </w:tc>
        <w:tc>
          <w:tcPr>
            <w:tcW w:w="1390" w:type="pct"/>
            <w:shd w:val="clear" w:color="auto" w:fill="auto"/>
          </w:tcPr>
          <w:p w14:paraId="04122988"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Terrestrial Protected Areas, Coastal and Marine Protected Areas, </w:t>
            </w:r>
          </w:p>
          <w:p w14:paraId="47CFEDE5"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Productive Landscapes, Community Based Natural Resource Management</w:t>
            </w:r>
          </w:p>
        </w:tc>
      </w:tr>
      <w:tr w:rsidR="00CE4259" w:rsidRPr="00D643B5" w14:paraId="162FFBE8" w14:textId="77777777" w:rsidTr="00297A43">
        <w:tc>
          <w:tcPr>
            <w:tcW w:w="828" w:type="pct"/>
            <w:vMerge/>
            <w:shd w:val="clear" w:color="auto" w:fill="auto"/>
          </w:tcPr>
          <w:p w14:paraId="31376AD0" w14:textId="77777777" w:rsidR="00CE4259" w:rsidRPr="00D643B5" w:rsidRDefault="00CE4259"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vMerge/>
            <w:shd w:val="clear" w:color="auto" w:fill="auto"/>
          </w:tcPr>
          <w:p w14:paraId="36098C93"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p>
        </w:tc>
        <w:tc>
          <w:tcPr>
            <w:tcW w:w="1391" w:type="pct"/>
            <w:shd w:val="clear" w:color="auto" w:fill="auto"/>
          </w:tcPr>
          <w:p w14:paraId="2762A32B"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Mainstreaming</w:t>
            </w:r>
          </w:p>
        </w:tc>
        <w:tc>
          <w:tcPr>
            <w:tcW w:w="1390" w:type="pct"/>
            <w:shd w:val="clear" w:color="auto" w:fill="auto"/>
          </w:tcPr>
          <w:p w14:paraId="0E1A7234"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Tourism, </w:t>
            </w:r>
          </w:p>
          <w:p w14:paraId="279BF69B" w14:textId="77777777" w:rsidR="00CE4259" w:rsidRPr="00D643B5" w:rsidRDefault="00CE4259" w:rsidP="00297A43">
            <w:pPr>
              <w:shd w:val="clear" w:color="auto" w:fill="FFFFFF"/>
              <w:spacing w:after="0" w:line="240" w:lineRule="auto"/>
              <w:rPr>
                <w:rFonts w:asciiTheme="majorHAnsi" w:eastAsia="Times New Roman" w:hAnsiTheme="majorHAnsi"/>
              </w:rPr>
            </w:pPr>
            <w:r w:rsidRPr="00D643B5">
              <w:rPr>
                <w:rFonts w:asciiTheme="majorHAnsi" w:eastAsia="Times New Roman" w:hAnsiTheme="majorHAnsi"/>
                <w:color w:val="000000"/>
                <w:sz w:val="20"/>
                <w:szCs w:val="20"/>
              </w:rPr>
              <w:t>Agriculture &amp; agrobiodiversity,</w:t>
            </w:r>
            <w:r w:rsidRPr="00D643B5">
              <w:rPr>
                <w:rFonts w:asciiTheme="majorHAnsi" w:eastAsia="Times New Roman" w:hAnsiTheme="majorHAnsi"/>
              </w:rPr>
              <w:t xml:space="preserve"> </w:t>
            </w:r>
          </w:p>
          <w:p w14:paraId="25505740"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Certification (national standards), Certification (International Standards)</w:t>
            </w:r>
          </w:p>
        </w:tc>
      </w:tr>
      <w:tr w:rsidR="00CE4259" w:rsidRPr="00D643B5" w14:paraId="29119682" w14:textId="77777777" w:rsidTr="00297A43">
        <w:tc>
          <w:tcPr>
            <w:tcW w:w="828" w:type="pct"/>
            <w:vMerge/>
            <w:shd w:val="clear" w:color="auto" w:fill="auto"/>
          </w:tcPr>
          <w:p w14:paraId="49DFBBF6" w14:textId="77777777" w:rsidR="00CE4259" w:rsidRPr="00D643B5" w:rsidRDefault="00CE4259"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vMerge/>
            <w:shd w:val="clear" w:color="auto" w:fill="auto"/>
          </w:tcPr>
          <w:p w14:paraId="273AAD8D"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p>
        </w:tc>
        <w:tc>
          <w:tcPr>
            <w:tcW w:w="1391" w:type="pct"/>
            <w:shd w:val="clear" w:color="auto" w:fill="auto"/>
          </w:tcPr>
          <w:p w14:paraId="1120C441"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Species</w:t>
            </w:r>
          </w:p>
        </w:tc>
        <w:tc>
          <w:tcPr>
            <w:tcW w:w="1390" w:type="pct"/>
            <w:shd w:val="clear" w:color="auto" w:fill="auto"/>
          </w:tcPr>
          <w:p w14:paraId="3115B6C6"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Threatened species</w:t>
            </w:r>
          </w:p>
        </w:tc>
      </w:tr>
      <w:tr w:rsidR="00CE4259" w:rsidRPr="00D643B5" w14:paraId="278333ED" w14:textId="77777777" w:rsidTr="00297A43">
        <w:tc>
          <w:tcPr>
            <w:tcW w:w="828" w:type="pct"/>
            <w:vMerge/>
            <w:shd w:val="clear" w:color="auto" w:fill="auto"/>
          </w:tcPr>
          <w:p w14:paraId="22C7C522" w14:textId="77777777" w:rsidR="00CE4259" w:rsidRPr="00D643B5" w:rsidRDefault="00CE4259"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vMerge/>
            <w:shd w:val="clear" w:color="auto" w:fill="auto"/>
          </w:tcPr>
          <w:p w14:paraId="64E25CE6"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p>
        </w:tc>
        <w:tc>
          <w:tcPr>
            <w:tcW w:w="1391" w:type="pct"/>
            <w:shd w:val="clear" w:color="auto" w:fill="auto"/>
          </w:tcPr>
          <w:p w14:paraId="5B12E28F"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Biomes</w:t>
            </w:r>
          </w:p>
        </w:tc>
        <w:tc>
          <w:tcPr>
            <w:tcW w:w="1390" w:type="pct"/>
            <w:shd w:val="clear" w:color="auto" w:fill="auto"/>
          </w:tcPr>
          <w:p w14:paraId="7E8A5D37"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Mangroves, </w:t>
            </w:r>
          </w:p>
          <w:p w14:paraId="1D26FBF2"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Wetlands, </w:t>
            </w:r>
          </w:p>
          <w:p w14:paraId="7B9C3B37"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Rivers, </w:t>
            </w:r>
          </w:p>
          <w:p w14:paraId="3398B80C"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Tropical Rain Forests, </w:t>
            </w:r>
          </w:p>
          <w:p w14:paraId="04D982FF"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proofErr w:type="spellStart"/>
            <w:r w:rsidRPr="00D643B5">
              <w:rPr>
                <w:rFonts w:asciiTheme="majorHAnsi" w:eastAsia="Times New Roman" w:hAnsiTheme="majorHAnsi"/>
                <w:color w:val="000000"/>
                <w:sz w:val="20"/>
                <w:szCs w:val="20"/>
              </w:rPr>
              <w:t>Paramo</w:t>
            </w:r>
            <w:proofErr w:type="spellEnd"/>
          </w:p>
        </w:tc>
      </w:tr>
      <w:tr w:rsidR="00CE4259" w:rsidRPr="00D643B5" w14:paraId="5548D51C" w14:textId="77777777" w:rsidTr="00297A43">
        <w:tc>
          <w:tcPr>
            <w:tcW w:w="828" w:type="pct"/>
            <w:vMerge/>
            <w:shd w:val="clear" w:color="auto" w:fill="auto"/>
          </w:tcPr>
          <w:p w14:paraId="6F6BC2EB" w14:textId="77777777" w:rsidR="00CE4259" w:rsidRPr="00D643B5" w:rsidRDefault="00CE4259"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vMerge/>
            <w:shd w:val="clear" w:color="auto" w:fill="auto"/>
          </w:tcPr>
          <w:p w14:paraId="14219794"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p>
        </w:tc>
        <w:tc>
          <w:tcPr>
            <w:tcW w:w="1391" w:type="pct"/>
            <w:shd w:val="clear" w:color="auto" w:fill="auto"/>
          </w:tcPr>
          <w:p w14:paraId="67C0B2F3"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Financial and Accounting</w:t>
            </w:r>
          </w:p>
        </w:tc>
        <w:tc>
          <w:tcPr>
            <w:tcW w:w="1390" w:type="pct"/>
            <w:shd w:val="clear" w:color="auto" w:fill="auto"/>
          </w:tcPr>
          <w:p w14:paraId="669DF83B"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Conservation Finance</w:t>
            </w:r>
          </w:p>
        </w:tc>
      </w:tr>
      <w:tr w:rsidR="00DB6F20" w:rsidRPr="00D643B5" w14:paraId="083EFE08" w14:textId="77777777" w:rsidTr="00297A43">
        <w:tc>
          <w:tcPr>
            <w:tcW w:w="828" w:type="pct"/>
            <w:vMerge/>
            <w:shd w:val="clear" w:color="auto" w:fill="auto"/>
          </w:tcPr>
          <w:p w14:paraId="66247FAB" w14:textId="77777777" w:rsidR="00DB6F20" w:rsidRPr="00D643B5" w:rsidRDefault="00DB6F20"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shd w:val="clear" w:color="auto" w:fill="auto"/>
          </w:tcPr>
          <w:p w14:paraId="21429D90" w14:textId="77777777" w:rsidR="00DB6F20" w:rsidRPr="00D643B5" w:rsidRDefault="00DB6F20"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Forest</w:t>
            </w:r>
          </w:p>
        </w:tc>
        <w:tc>
          <w:tcPr>
            <w:tcW w:w="1391" w:type="pct"/>
            <w:shd w:val="clear" w:color="auto" w:fill="auto"/>
          </w:tcPr>
          <w:p w14:paraId="13A35A02" w14:textId="77777777" w:rsidR="00DB6F20" w:rsidRPr="00D643B5" w:rsidRDefault="00DB6F20"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Forest and Landscape Restoration</w:t>
            </w:r>
          </w:p>
        </w:tc>
        <w:tc>
          <w:tcPr>
            <w:tcW w:w="1390" w:type="pct"/>
            <w:shd w:val="clear" w:color="auto" w:fill="auto"/>
          </w:tcPr>
          <w:p w14:paraId="7CC0B725" w14:textId="77777777" w:rsidR="00DB6F20" w:rsidRPr="00D643B5" w:rsidRDefault="00DB6F20" w:rsidP="00297A43">
            <w:pPr>
              <w:shd w:val="clear" w:color="auto" w:fill="FFFFFF"/>
              <w:spacing w:after="0" w:line="240" w:lineRule="auto"/>
              <w:rPr>
                <w:rFonts w:asciiTheme="majorHAnsi" w:eastAsia="Times New Roman" w:hAnsiTheme="majorHAnsi"/>
                <w:color w:val="000000"/>
                <w:sz w:val="20"/>
                <w:szCs w:val="20"/>
              </w:rPr>
            </w:pPr>
          </w:p>
        </w:tc>
      </w:tr>
      <w:tr w:rsidR="005D4817" w:rsidRPr="00D643B5" w14:paraId="00725E9F" w14:textId="77777777" w:rsidTr="00297A43">
        <w:tc>
          <w:tcPr>
            <w:tcW w:w="828" w:type="pct"/>
            <w:vMerge/>
            <w:shd w:val="clear" w:color="auto" w:fill="auto"/>
          </w:tcPr>
          <w:p w14:paraId="73A4287C" w14:textId="77777777" w:rsidR="005D4817" w:rsidRPr="00D643B5" w:rsidRDefault="005D4817"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vMerge w:val="restart"/>
            <w:shd w:val="clear" w:color="auto" w:fill="auto"/>
          </w:tcPr>
          <w:p w14:paraId="7BB203FF"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Land Degradation</w:t>
            </w:r>
          </w:p>
        </w:tc>
        <w:tc>
          <w:tcPr>
            <w:tcW w:w="1391" w:type="pct"/>
            <w:shd w:val="clear" w:color="auto" w:fill="auto"/>
          </w:tcPr>
          <w:p w14:paraId="77503DA7"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Sustainable Land Management</w:t>
            </w:r>
          </w:p>
        </w:tc>
        <w:tc>
          <w:tcPr>
            <w:tcW w:w="1390" w:type="pct"/>
            <w:shd w:val="clear" w:color="auto" w:fill="auto"/>
          </w:tcPr>
          <w:p w14:paraId="5C5A1EC9"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Restoration and Rehabilitation of Degraded Lands, </w:t>
            </w:r>
          </w:p>
          <w:p w14:paraId="085BED40"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Sustainable Agriculture,</w:t>
            </w:r>
          </w:p>
          <w:p w14:paraId="49A956C3" w14:textId="77777777" w:rsidR="005D4817" w:rsidRPr="00D643B5" w:rsidRDefault="005D4817" w:rsidP="00C021C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Sustain</w:t>
            </w:r>
            <w:r w:rsidR="00C021C7" w:rsidRPr="00D643B5">
              <w:rPr>
                <w:rFonts w:asciiTheme="majorHAnsi" w:eastAsia="Times New Roman" w:hAnsiTheme="majorHAnsi"/>
                <w:color w:val="000000"/>
                <w:sz w:val="20"/>
                <w:szCs w:val="20"/>
              </w:rPr>
              <w:t>able Forest/Woodland Management</w:t>
            </w:r>
          </w:p>
        </w:tc>
      </w:tr>
      <w:tr w:rsidR="005D4817" w:rsidRPr="00D643B5" w14:paraId="411653F6" w14:textId="77777777" w:rsidTr="00297A43">
        <w:tc>
          <w:tcPr>
            <w:tcW w:w="828" w:type="pct"/>
            <w:vMerge/>
            <w:shd w:val="clear" w:color="auto" w:fill="auto"/>
          </w:tcPr>
          <w:p w14:paraId="3EA49CD4" w14:textId="77777777" w:rsidR="005D4817" w:rsidRPr="00D643B5" w:rsidRDefault="005D4817"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vMerge/>
            <w:shd w:val="clear" w:color="auto" w:fill="auto"/>
          </w:tcPr>
          <w:p w14:paraId="4C214B28"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c>
          <w:tcPr>
            <w:tcW w:w="1391" w:type="pct"/>
            <w:shd w:val="clear" w:color="auto" w:fill="auto"/>
          </w:tcPr>
          <w:p w14:paraId="344D102E"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Food Security</w:t>
            </w:r>
          </w:p>
        </w:tc>
        <w:tc>
          <w:tcPr>
            <w:tcW w:w="1390" w:type="pct"/>
            <w:shd w:val="clear" w:color="auto" w:fill="auto"/>
          </w:tcPr>
          <w:p w14:paraId="0B72759A"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r>
      <w:tr w:rsidR="005D4817" w:rsidRPr="00FA670C" w14:paraId="5C6F7294" w14:textId="77777777" w:rsidTr="00297A43">
        <w:tc>
          <w:tcPr>
            <w:tcW w:w="828" w:type="pct"/>
            <w:shd w:val="clear" w:color="auto" w:fill="auto"/>
          </w:tcPr>
          <w:p w14:paraId="109FD4FE"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Rio Marker</w:t>
            </w:r>
          </w:p>
        </w:tc>
        <w:tc>
          <w:tcPr>
            <w:tcW w:w="1391" w:type="pct"/>
            <w:shd w:val="clear" w:color="auto" w:fill="auto"/>
          </w:tcPr>
          <w:p w14:paraId="5EBAD8D5" w14:textId="77777777" w:rsidR="005D4817" w:rsidRPr="00D643B5" w:rsidRDefault="005D4817" w:rsidP="00297A43">
            <w:pPr>
              <w:shd w:val="clear" w:color="auto" w:fill="FFFFFF"/>
              <w:spacing w:after="0" w:line="240" w:lineRule="auto"/>
              <w:rPr>
                <w:rFonts w:asciiTheme="majorHAnsi" w:eastAsia="Times New Roman" w:hAnsiTheme="majorHAnsi"/>
                <w:sz w:val="20"/>
                <w:szCs w:val="20"/>
                <w:lang w:val="fr-CA"/>
              </w:rPr>
            </w:pPr>
            <w:proofErr w:type="spellStart"/>
            <w:r w:rsidRPr="00D643B5">
              <w:rPr>
                <w:rFonts w:asciiTheme="majorHAnsi" w:eastAsia="Times New Roman" w:hAnsiTheme="majorHAnsi"/>
                <w:sz w:val="20"/>
                <w:szCs w:val="20"/>
                <w:lang w:val="fr-CA"/>
              </w:rPr>
              <w:t>Climate</w:t>
            </w:r>
            <w:proofErr w:type="spellEnd"/>
            <w:r w:rsidRPr="00D643B5">
              <w:rPr>
                <w:rFonts w:asciiTheme="majorHAnsi" w:eastAsia="Times New Roman" w:hAnsiTheme="majorHAnsi"/>
                <w:sz w:val="20"/>
                <w:szCs w:val="20"/>
                <w:lang w:val="fr-CA"/>
              </w:rPr>
              <w:t xml:space="preserve"> Change Mitigation </w:t>
            </w:r>
            <w:r w:rsidR="00C021C7" w:rsidRPr="00D643B5">
              <w:rPr>
                <w:rFonts w:asciiTheme="majorHAnsi" w:eastAsia="Times New Roman" w:hAnsiTheme="majorHAnsi"/>
                <w:sz w:val="20"/>
                <w:szCs w:val="20"/>
                <w:lang w:val="fr-CA"/>
              </w:rPr>
              <w:t>0</w:t>
            </w:r>
          </w:p>
          <w:p w14:paraId="411D44F0"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lang w:val="fr-CA"/>
              </w:rPr>
            </w:pPr>
            <w:proofErr w:type="spellStart"/>
            <w:r w:rsidRPr="00D643B5">
              <w:rPr>
                <w:rFonts w:asciiTheme="majorHAnsi" w:eastAsia="Times New Roman" w:hAnsiTheme="majorHAnsi"/>
                <w:sz w:val="20"/>
                <w:szCs w:val="20"/>
                <w:lang w:val="fr-CA"/>
              </w:rPr>
              <w:t>Climate</w:t>
            </w:r>
            <w:proofErr w:type="spellEnd"/>
            <w:r w:rsidRPr="00D643B5">
              <w:rPr>
                <w:rFonts w:asciiTheme="majorHAnsi" w:eastAsia="Times New Roman" w:hAnsiTheme="majorHAnsi"/>
                <w:sz w:val="20"/>
                <w:szCs w:val="20"/>
                <w:lang w:val="fr-CA"/>
              </w:rPr>
              <w:t xml:space="preserve"> Change Adaptation 0</w:t>
            </w:r>
          </w:p>
        </w:tc>
        <w:tc>
          <w:tcPr>
            <w:tcW w:w="1391" w:type="pct"/>
            <w:shd w:val="clear" w:color="auto" w:fill="auto"/>
          </w:tcPr>
          <w:p w14:paraId="1AEA71B3"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lang w:val="fr-CA"/>
              </w:rPr>
            </w:pPr>
          </w:p>
        </w:tc>
        <w:tc>
          <w:tcPr>
            <w:tcW w:w="1390" w:type="pct"/>
            <w:shd w:val="clear" w:color="auto" w:fill="auto"/>
          </w:tcPr>
          <w:p w14:paraId="2F189095"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lang w:val="fr-CA"/>
              </w:rPr>
            </w:pPr>
          </w:p>
        </w:tc>
      </w:tr>
    </w:tbl>
    <w:p w14:paraId="3A8B786C" w14:textId="77777777" w:rsidR="00ED1CA6" w:rsidRPr="00D643B5" w:rsidRDefault="00ED1CA6" w:rsidP="00591870">
      <w:pPr>
        <w:tabs>
          <w:tab w:val="num" w:pos="360"/>
          <w:tab w:val="center" w:pos="4320"/>
          <w:tab w:val="right" w:pos="8640"/>
        </w:tabs>
        <w:spacing w:after="0" w:line="240" w:lineRule="auto"/>
        <w:rPr>
          <w:rFonts w:asciiTheme="majorHAnsi" w:eastAsia="Times New Roman" w:hAnsiTheme="majorHAnsi"/>
          <w:b/>
          <w:caps/>
          <w:color w:val="000000"/>
          <w:u w:val="single"/>
          <w:lang w:val="fr-FR"/>
        </w:rPr>
      </w:pPr>
    </w:p>
    <w:p w14:paraId="1397AD37" w14:textId="77777777" w:rsidR="00E5300F" w:rsidRPr="00D643B5" w:rsidRDefault="00E5300F" w:rsidP="00591870">
      <w:pPr>
        <w:tabs>
          <w:tab w:val="num" w:pos="360"/>
          <w:tab w:val="center" w:pos="4320"/>
          <w:tab w:val="right" w:pos="8640"/>
        </w:tabs>
        <w:spacing w:after="0" w:line="240" w:lineRule="auto"/>
        <w:rPr>
          <w:rFonts w:asciiTheme="majorHAnsi" w:eastAsia="Times New Roman" w:hAnsiTheme="majorHAnsi"/>
          <w:b/>
          <w:caps/>
          <w:color w:val="000000"/>
          <w:u w:val="single"/>
          <w:lang w:val="fr-FR"/>
        </w:rPr>
      </w:pPr>
    </w:p>
    <w:p w14:paraId="3CDCD2A0" w14:textId="77777777" w:rsidR="00591870" w:rsidRPr="00D643B5" w:rsidRDefault="00591870" w:rsidP="00591870">
      <w:pPr>
        <w:tabs>
          <w:tab w:val="num" w:pos="360"/>
          <w:tab w:val="center" w:pos="4320"/>
          <w:tab w:val="right" w:pos="8640"/>
        </w:tabs>
        <w:spacing w:after="0" w:line="240" w:lineRule="auto"/>
        <w:rPr>
          <w:rFonts w:asciiTheme="majorHAnsi" w:eastAsia="Times New Roman" w:hAnsiTheme="majorHAnsi"/>
          <w:b/>
          <w:caps/>
          <w:color w:val="000000"/>
          <w:u w:val="single"/>
        </w:rPr>
      </w:pPr>
      <w:r w:rsidRPr="00D643B5">
        <w:rPr>
          <w:rFonts w:asciiTheme="majorHAnsi" w:eastAsia="Times New Roman" w:hAnsiTheme="majorHAnsi"/>
          <w:b/>
          <w:caps/>
          <w:color w:val="000000"/>
          <w:u w:val="single"/>
        </w:rPr>
        <w:t>part ii:  project justification</w:t>
      </w:r>
    </w:p>
    <w:p w14:paraId="7E890E13" w14:textId="77777777" w:rsidR="00591870" w:rsidRPr="00D643B5" w:rsidRDefault="00591870" w:rsidP="00591870">
      <w:pPr>
        <w:tabs>
          <w:tab w:val="num" w:pos="360"/>
          <w:tab w:val="center" w:pos="4320"/>
          <w:tab w:val="right" w:pos="8640"/>
        </w:tabs>
        <w:spacing w:after="0" w:line="240" w:lineRule="auto"/>
        <w:rPr>
          <w:rFonts w:asciiTheme="majorHAnsi" w:eastAsia="Times New Roman" w:hAnsiTheme="majorHAnsi"/>
          <w:b/>
          <w:caps/>
          <w:color w:val="000000"/>
        </w:rPr>
      </w:pPr>
    </w:p>
    <w:p w14:paraId="6AEDF9D1" w14:textId="77777777" w:rsidR="00591870" w:rsidRPr="00D643B5" w:rsidRDefault="00591870" w:rsidP="00652DDC">
      <w:pPr>
        <w:tabs>
          <w:tab w:val="num" w:pos="360"/>
          <w:tab w:val="center" w:pos="4320"/>
          <w:tab w:val="right" w:pos="8640"/>
        </w:tabs>
        <w:spacing w:after="120" w:line="240" w:lineRule="auto"/>
        <w:rPr>
          <w:rFonts w:asciiTheme="majorHAnsi" w:eastAsia="Times New Roman" w:hAnsiTheme="majorHAnsi"/>
          <w:b/>
          <w:caps/>
          <w:color w:val="000000"/>
        </w:rPr>
      </w:pPr>
      <w:r w:rsidRPr="00D643B5">
        <w:rPr>
          <w:rFonts w:asciiTheme="majorHAnsi" w:eastAsia="Times New Roman" w:hAnsiTheme="majorHAnsi"/>
          <w:b/>
          <w:caps/>
          <w:color w:val="000000"/>
        </w:rPr>
        <w:t xml:space="preserve">A. </w:t>
      </w:r>
      <w:r w:rsidRPr="00D643B5">
        <w:rPr>
          <w:rFonts w:asciiTheme="majorHAnsi" w:eastAsia="Times New Roman" w:hAnsiTheme="majorHAnsi"/>
          <w:b/>
          <w:smallCaps/>
          <w:color w:val="000000"/>
        </w:rPr>
        <w:t xml:space="preserve">describe any changes in alignment with the project design </w:t>
      </w:r>
      <w:r w:rsidR="0052782E" w:rsidRPr="00D643B5">
        <w:rPr>
          <w:rFonts w:asciiTheme="majorHAnsi" w:eastAsia="Times New Roman" w:hAnsiTheme="majorHAnsi"/>
          <w:b/>
          <w:smallCaps/>
          <w:color w:val="000000"/>
        </w:rPr>
        <w:t>with</w:t>
      </w:r>
      <w:r w:rsidRPr="00D643B5">
        <w:rPr>
          <w:rFonts w:asciiTheme="majorHAnsi" w:eastAsia="Times New Roman" w:hAnsiTheme="majorHAnsi"/>
          <w:b/>
          <w:smallCaps/>
          <w:color w:val="000000"/>
        </w:rPr>
        <w:t xml:space="preserve"> the original </w:t>
      </w:r>
      <w:proofErr w:type="spellStart"/>
      <w:r w:rsidRPr="00D643B5">
        <w:rPr>
          <w:rFonts w:asciiTheme="majorHAnsi" w:eastAsia="Times New Roman" w:hAnsiTheme="majorHAnsi"/>
          <w:b/>
          <w:smallCaps/>
          <w:color w:val="000000"/>
        </w:rPr>
        <w:t>pif</w:t>
      </w:r>
      <w:proofErr w:type="spellEnd"/>
      <w:r w:rsidRPr="00D643B5">
        <w:rPr>
          <w:rFonts w:asciiTheme="majorHAnsi" w:eastAsia="Times New Roman" w:hAnsiTheme="majorHAnsi"/>
          <w:b/>
          <w:caps/>
          <w:color w:val="000000"/>
          <w:vertAlign w:val="superscript"/>
        </w:rPr>
        <w:footnoteReference w:id="8"/>
      </w:r>
      <w:r w:rsidRPr="00D643B5">
        <w:rPr>
          <w:rFonts w:asciiTheme="majorHAnsi" w:eastAsia="Times New Roman" w:hAnsiTheme="majorHAnsi"/>
          <w:b/>
          <w:caps/>
          <w:color w:val="000000"/>
        </w:rPr>
        <w:t xml:space="preserve"> </w:t>
      </w:r>
    </w:p>
    <w:p w14:paraId="4695BE23" w14:textId="77777777" w:rsidR="00652DDC" w:rsidRPr="00D643B5" w:rsidRDefault="007F7CA5" w:rsidP="00652DDC">
      <w:pPr>
        <w:pStyle w:val="GEFQuestion"/>
        <w:spacing w:after="120"/>
        <w:ind w:left="0"/>
        <w:rPr>
          <w:rFonts w:asciiTheme="majorHAnsi" w:hAnsiTheme="majorHAnsi"/>
        </w:rPr>
      </w:pPr>
      <w:r w:rsidRPr="00D643B5">
        <w:rPr>
          <w:rFonts w:asciiTheme="majorHAnsi" w:hAnsiTheme="majorHAnsi"/>
        </w:rPr>
        <w:t xml:space="preserve">A.1. </w:t>
      </w:r>
      <w:r w:rsidRPr="00D643B5">
        <w:rPr>
          <w:rFonts w:asciiTheme="majorHAnsi" w:hAnsiTheme="majorHAnsi"/>
          <w:i/>
        </w:rPr>
        <w:t>Project Description</w:t>
      </w:r>
      <w:r w:rsidRPr="00D643B5">
        <w:rPr>
          <w:rFonts w:asciiTheme="majorHAnsi" w:hAnsiTheme="majorHAnsi"/>
        </w:rPr>
        <w:t xml:space="preserve">. Elaborate on: </w:t>
      </w:r>
    </w:p>
    <w:p w14:paraId="79AC1E40" w14:textId="77777777" w:rsidR="00652DDC" w:rsidRPr="00D643B5" w:rsidRDefault="00652DDC" w:rsidP="000B61D7">
      <w:pPr>
        <w:pStyle w:val="GEFQuestion"/>
        <w:ind w:left="0"/>
        <w:rPr>
          <w:rFonts w:asciiTheme="majorHAnsi" w:hAnsiTheme="majorHAnsi"/>
        </w:rPr>
      </w:pPr>
      <w:r w:rsidRPr="00D643B5">
        <w:rPr>
          <w:rFonts w:asciiTheme="majorHAnsi" w:hAnsiTheme="majorHAnsi"/>
        </w:rPr>
        <w:t>1) T</w:t>
      </w:r>
      <w:r w:rsidR="007F7CA5" w:rsidRPr="00D643B5">
        <w:rPr>
          <w:rFonts w:asciiTheme="majorHAnsi" w:hAnsiTheme="majorHAnsi"/>
        </w:rPr>
        <w:t>he global environmental and/or adaptation problems, root causes and barr</w:t>
      </w:r>
      <w:r w:rsidRPr="00D643B5">
        <w:rPr>
          <w:rFonts w:asciiTheme="majorHAnsi" w:hAnsiTheme="majorHAnsi"/>
        </w:rPr>
        <w:t>iers that need to be addressed. NA</w:t>
      </w:r>
    </w:p>
    <w:p w14:paraId="5B117FC6" w14:textId="77777777" w:rsidR="00652DDC" w:rsidRPr="00D643B5" w:rsidRDefault="00652DDC" w:rsidP="000B61D7">
      <w:pPr>
        <w:pStyle w:val="GEFQuestion"/>
        <w:ind w:left="0"/>
        <w:rPr>
          <w:rFonts w:asciiTheme="majorHAnsi" w:hAnsiTheme="majorHAnsi"/>
        </w:rPr>
      </w:pPr>
    </w:p>
    <w:p w14:paraId="495FB8F4" w14:textId="77777777" w:rsidR="00652DDC" w:rsidRPr="00D643B5" w:rsidRDefault="00652DDC" w:rsidP="00CF2ED2">
      <w:pPr>
        <w:pStyle w:val="GEFQuestion"/>
        <w:spacing w:after="120"/>
        <w:ind w:left="0"/>
        <w:rPr>
          <w:rFonts w:asciiTheme="majorHAnsi" w:hAnsiTheme="majorHAnsi"/>
        </w:rPr>
      </w:pPr>
      <w:r w:rsidRPr="00D643B5">
        <w:rPr>
          <w:rFonts w:asciiTheme="majorHAnsi" w:hAnsiTheme="majorHAnsi"/>
        </w:rPr>
        <w:t>2) T</w:t>
      </w:r>
      <w:r w:rsidR="007F7CA5" w:rsidRPr="00D643B5">
        <w:rPr>
          <w:rFonts w:asciiTheme="majorHAnsi" w:hAnsiTheme="majorHAnsi"/>
        </w:rPr>
        <w:t>he baseline scenario or a</w:t>
      </w:r>
      <w:r w:rsidRPr="00D643B5">
        <w:rPr>
          <w:rFonts w:asciiTheme="majorHAnsi" w:hAnsiTheme="majorHAnsi"/>
        </w:rPr>
        <w:t>ny associated baseline projects.</w:t>
      </w:r>
    </w:p>
    <w:p w14:paraId="7847434D" w14:textId="4EF41BA7" w:rsidR="00652DDC" w:rsidRPr="00D643B5" w:rsidRDefault="00CF2ED2"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rPr>
        <w:t xml:space="preserve">An update baseline scenario is provided in Section </w:t>
      </w:r>
      <w:r w:rsidR="00EE24FD" w:rsidRPr="00D643B5">
        <w:rPr>
          <w:rFonts w:asciiTheme="majorHAnsi" w:hAnsiTheme="majorHAnsi"/>
        </w:rPr>
        <w:t xml:space="preserve">1.2.2 Baseline Initiatives of the </w:t>
      </w:r>
      <w:r w:rsidR="00F9371D" w:rsidRPr="00D643B5">
        <w:rPr>
          <w:rFonts w:asciiTheme="majorHAnsi" w:hAnsiTheme="majorHAnsi"/>
          <w:color w:val="auto"/>
        </w:rPr>
        <w:t>FAO-GEF</w:t>
      </w:r>
      <w:r w:rsidR="00EE24FD" w:rsidRPr="00D643B5">
        <w:rPr>
          <w:rFonts w:asciiTheme="majorHAnsi" w:hAnsiTheme="majorHAnsi"/>
          <w:color w:val="auto"/>
        </w:rPr>
        <w:t xml:space="preserve"> Project Document.</w:t>
      </w:r>
    </w:p>
    <w:p w14:paraId="60EDD8EE" w14:textId="77777777" w:rsidR="00652DDC" w:rsidRPr="00D643B5" w:rsidRDefault="00652DDC" w:rsidP="001471CE">
      <w:pPr>
        <w:pStyle w:val="GEFQuestion"/>
        <w:spacing w:after="120"/>
        <w:ind w:left="0"/>
        <w:rPr>
          <w:rFonts w:asciiTheme="majorHAnsi" w:hAnsiTheme="majorHAnsi"/>
        </w:rPr>
      </w:pPr>
      <w:r w:rsidRPr="00D643B5">
        <w:rPr>
          <w:rFonts w:asciiTheme="majorHAnsi" w:hAnsiTheme="majorHAnsi"/>
        </w:rPr>
        <w:t>3) T</w:t>
      </w:r>
      <w:r w:rsidR="007F7CA5" w:rsidRPr="00D643B5">
        <w:rPr>
          <w:rFonts w:asciiTheme="majorHAnsi" w:hAnsiTheme="majorHAnsi"/>
        </w:rPr>
        <w:t xml:space="preserve">he proposed alternative scenario, </w:t>
      </w:r>
      <w:r w:rsidR="00DC3C82" w:rsidRPr="00D643B5">
        <w:rPr>
          <w:rFonts w:asciiTheme="majorHAnsi" w:hAnsiTheme="majorHAnsi"/>
        </w:rPr>
        <w:t xml:space="preserve">GEF focal </w:t>
      </w:r>
      <w:r w:rsidR="00DC3C82" w:rsidRPr="00D643B5">
        <w:rPr>
          <w:rFonts w:asciiTheme="majorHAnsi" w:hAnsiTheme="majorHAnsi"/>
          <w:color w:val="000000"/>
        </w:rPr>
        <w:t>area</w:t>
      </w:r>
      <w:r w:rsidR="00DC3C82" w:rsidRPr="00D643B5">
        <w:rPr>
          <w:rStyle w:val="FootnoteReference"/>
          <w:rFonts w:asciiTheme="majorHAnsi" w:hAnsiTheme="majorHAnsi"/>
          <w:color w:val="000000"/>
        </w:rPr>
        <w:footnoteReference w:id="9"/>
      </w:r>
      <w:r w:rsidR="00DC3C82" w:rsidRPr="00D643B5">
        <w:rPr>
          <w:rFonts w:asciiTheme="majorHAnsi" w:hAnsiTheme="majorHAnsi"/>
        </w:rPr>
        <w:t xml:space="preserve"> strategies, </w:t>
      </w:r>
      <w:r w:rsidR="007F7CA5" w:rsidRPr="00D643B5">
        <w:rPr>
          <w:rFonts w:asciiTheme="majorHAnsi" w:hAnsiTheme="majorHAnsi"/>
        </w:rPr>
        <w:t>with a brief description of expected outcome</w:t>
      </w:r>
      <w:r w:rsidRPr="00D643B5">
        <w:rPr>
          <w:rFonts w:asciiTheme="majorHAnsi" w:hAnsiTheme="majorHAnsi"/>
        </w:rPr>
        <w:t>s and components of the project.</w:t>
      </w:r>
      <w:r w:rsidR="007F7CA5" w:rsidRPr="00D643B5">
        <w:rPr>
          <w:rFonts w:asciiTheme="majorHAnsi" w:hAnsiTheme="majorHAnsi"/>
        </w:rPr>
        <w:t xml:space="preserve"> </w:t>
      </w:r>
    </w:p>
    <w:p w14:paraId="1FA81B53" w14:textId="1740BFBE" w:rsidR="001471CE" w:rsidRPr="00D643B5" w:rsidRDefault="001471CE"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rPr>
        <w:t xml:space="preserve">The project design is closely aligned </w:t>
      </w:r>
      <w:r w:rsidR="00343165" w:rsidRPr="00D643B5">
        <w:rPr>
          <w:rFonts w:asciiTheme="majorHAnsi" w:hAnsiTheme="majorHAnsi"/>
        </w:rPr>
        <w:t xml:space="preserve">with </w:t>
      </w:r>
      <w:r w:rsidRPr="00D643B5">
        <w:rPr>
          <w:rFonts w:asciiTheme="majorHAnsi" w:hAnsiTheme="majorHAnsi"/>
        </w:rPr>
        <w:t xml:space="preserve">the original PIF. The structure of the project components closely resemble the PIF that was approved by the GEF. A description of the project components is included in </w:t>
      </w:r>
      <w:r w:rsidR="00FC2318" w:rsidRPr="00D643B5">
        <w:rPr>
          <w:rFonts w:asciiTheme="majorHAnsi" w:hAnsiTheme="majorHAnsi"/>
          <w:color w:val="auto"/>
        </w:rPr>
        <w:t xml:space="preserve">Section 1.3.2 </w:t>
      </w:r>
      <w:r w:rsidR="00343165" w:rsidRPr="00D643B5">
        <w:rPr>
          <w:rFonts w:asciiTheme="majorHAnsi" w:hAnsiTheme="majorHAnsi"/>
          <w:color w:val="auto"/>
        </w:rPr>
        <w:t>(</w:t>
      </w:r>
      <w:r w:rsidR="00FC2318" w:rsidRPr="00D643B5">
        <w:rPr>
          <w:rFonts w:asciiTheme="majorHAnsi" w:hAnsiTheme="majorHAnsi"/>
          <w:color w:val="auto"/>
        </w:rPr>
        <w:t>Ob</w:t>
      </w:r>
      <w:r w:rsidR="00EE24FD" w:rsidRPr="00D643B5">
        <w:rPr>
          <w:rFonts w:asciiTheme="majorHAnsi" w:hAnsiTheme="majorHAnsi"/>
          <w:color w:val="auto"/>
        </w:rPr>
        <w:t>jectives, Outcomes, and Outputs</w:t>
      </w:r>
      <w:r w:rsidR="00343165" w:rsidRPr="00D643B5">
        <w:rPr>
          <w:rFonts w:asciiTheme="majorHAnsi" w:hAnsiTheme="majorHAnsi"/>
          <w:color w:val="auto"/>
        </w:rPr>
        <w:t>)</w:t>
      </w:r>
      <w:r w:rsidR="00FC2318" w:rsidRPr="00D643B5">
        <w:rPr>
          <w:rFonts w:asciiTheme="majorHAnsi" w:hAnsiTheme="majorHAnsi"/>
          <w:color w:val="auto"/>
        </w:rPr>
        <w:t xml:space="preserve"> of the </w:t>
      </w:r>
      <w:r w:rsidR="00F9371D" w:rsidRPr="00D643B5">
        <w:rPr>
          <w:rFonts w:asciiTheme="majorHAnsi" w:hAnsiTheme="majorHAnsi"/>
          <w:color w:val="auto"/>
        </w:rPr>
        <w:t>FAO-GEF</w:t>
      </w:r>
      <w:r w:rsidR="00FC2318" w:rsidRPr="00D643B5">
        <w:rPr>
          <w:rFonts w:asciiTheme="majorHAnsi" w:hAnsiTheme="majorHAnsi"/>
          <w:color w:val="auto"/>
        </w:rPr>
        <w:t xml:space="preserve"> Project Document</w:t>
      </w:r>
      <w:r w:rsidRPr="00D643B5">
        <w:rPr>
          <w:rFonts w:asciiTheme="majorHAnsi" w:hAnsiTheme="majorHAnsi"/>
          <w:color w:val="auto"/>
        </w:rPr>
        <w:t>.</w:t>
      </w:r>
      <w:r w:rsidRPr="00D643B5">
        <w:rPr>
          <w:rFonts w:asciiTheme="majorHAnsi" w:hAnsiTheme="majorHAnsi"/>
        </w:rPr>
        <w:t xml:space="preserve"> </w:t>
      </w:r>
      <w:r w:rsidR="00343165" w:rsidRPr="00D643B5">
        <w:rPr>
          <w:rFonts w:asciiTheme="majorHAnsi" w:hAnsiTheme="majorHAnsi"/>
        </w:rPr>
        <w:t>M</w:t>
      </w:r>
      <w:r w:rsidRPr="00D643B5">
        <w:rPr>
          <w:rFonts w:asciiTheme="majorHAnsi" w:hAnsiTheme="majorHAnsi"/>
        </w:rPr>
        <w:t>inor changes were made to the project’s outputs</w:t>
      </w:r>
      <w:r w:rsidR="00343165" w:rsidRPr="00D643B5">
        <w:rPr>
          <w:rFonts w:asciiTheme="majorHAnsi" w:hAnsiTheme="majorHAnsi"/>
        </w:rPr>
        <w:t>; however, these</w:t>
      </w:r>
      <w:r w:rsidRPr="00D643B5">
        <w:rPr>
          <w:rFonts w:asciiTheme="majorHAnsi" w:hAnsiTheme="majorHAnsi"/>
        </w:rPr>
        <w:t xml:space="preserve"> do not represent a departure from the project’s strategy as defined originally in the PIF</w:t>
      </w:r>
      <w:r w:rsidR="00343165" w:rsidRPr="00D643B5">
        <w:rPr>
          <w:rFonts w:asciiTheme="majorHAnsi" w:hAnsiTheme="majorHAnsi"/>
        </w:rPr>
        <w:t>,</w:t>
      </w:r>
      <w:r w:rsidRPr="00D643B5">
        <w:rPr>
          <w:rFonts w:asciiTheme="majorHAnsi" w:hAnsiTheme="majorHAnsi"/>
        </w:rPr>
        <w:t xml:space="preserve"> nor will they have an impact on the funds originally budgeted. These changes are described as follows: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5"/>
        <w:gridCol w:w="5308"/>
      </w:tblGrid>
      <w:tr w:rsidR="001471CE" w:rsidRPr="00D643B5" w14:paraId="1672050D" w14:textId="77777777" w:rsidTr="00D312F3">
        <w:tc>
          <w:tcPr>
            <w:tcW w:w="5364" w:type="dxa"/>
            <w:shd w:val="clear" w:color="auto" w:fill="D9D9D9"/>
          </w:tcPr>
          <w:p w14:paraId="0F2CF21B" w14:textId="77777777" w:rsidR="001471CE" w:rsidRPr="00D643B5" w:rsidRDefault="001471CE" w:rsidP="00D312F3">
            <w:pPr>
              <w:tabs>
                <w:tab w:val="left" w:pos="0"/>
                <w:tab w:val="left" w:pos="72"/>
                <w:tab w:val="left" w:pos="256"/>
                <w:tab w:val="left" w:pos="540"/>
                <w:tab w:val="left" w:pos="990"/>
              </w:tabs>
              <w:spacing w:after="0" w:line="240" w:lineRule="auto"/>
              <w:rPr>
                <w:rFonts w:asciiTheme="majorHAnsi" w:eastAsia="Times New Roman" w:hAnsiTheme="majorHAnsi"/>
              </w:rPr>
            </w:pPr>
            <w:r w:rsidRPr="00D643B5">
              <w:rPr>
                <w:rFonts w:asciiTheme="majorHAnsi" w:eastAsia="Times New Roman" w:hAnsiTheme="majorHAnsi"/>
              </w:rPr>
              <w:t>PIF Outputs (Component 1)</w:t>
            </w:r>
          </w:p>
        </w:tc>
        <w:tc>
          <w:tcPr>
            <w:tcW w:w="5364" w:type="dxa"/>
            <w:shd w:val="clear" w:color="auto" w:fill="D9D9D9"/>
          </w:tcPr>
          <w:p w14:paraId="4A50BD11" w14:textId="77777777" w:rsidR="001471CE" w:rsidRPr="00D643B5" w:rsidRDefault="001471CE" w:rsidP="00D312F3">
            <w:pPr>
              <w:tabs>
                <w:tab w:val="left" w:pos="0"/>
                <w:tab w:val="left" w:pos="72"/>
                <w:tab w:val="left" w:pos="256"/>
                <w:tab w:val="left" w:pos="540"/>
                <w:tab w:val="left" w:pos="990"/>
              </w:tabs>
              <w:spacing w:after="0" w:line="240" w:lineRule="auto"/>
              <w:rPr>
                <w:rFonts w:asciiTheme="majorHAnsi" w:eastAsia="Times New Roman" w:hAnsiTheme="majorHAnsi"/>
              </w:rPr>
            </w:pPr>
            <w:r w:rsidRPr="00D643B5">
              <w:rPr>
                <w:rFonts w:asciiTheme="majorHAnsi" w:eastAsia="Times New Roman" w:hAnsiTheme="majorHAnsi"/>
              </w:rPr>
              <w:t>Project Document Outputs (Component 1)</w:t>
            </w:r>
          </w:p>
        </w:tc>
      </w:tr>
      <w:tr w:rsidR="001471CE" w:rsidRPr="00D643B5" w14:paraId="286D48E4" w14:textId="77777777" w:rsidTr="00D312F3">
        <w:tc>
          <w:tcPr>
            <w:tcW w:w="5364" w:type="dxa"/>
            <w:shd w:val="clear" w:color="auto" w:fill="auto"/>
          </w:tcPr>
          <w:p w14:paraId="2F388F54" w14:textId="77777777" w:rsidR="001471CE" w:rsidRPr="00D643B5" w:rsidRDefault="00EB090B" w:rsidP="00D312F3">
            <w:pPr>
              <w:spacing w:after="0" w:line="240" w:lineRule="auto"/>
              <w:ind w:right="29"/>
              <w:rPr>
                <w:rFonts w:asciiTheme="majorHAnsi" w:hAnsiTheme="majorHAnsi"/>
              </w:rPr>
            </w:pPr>
            <w:r w:rsidRPr="00D643B5">
              <w:rPr>
                <w:rFonts w:asciiTheme="majorHAnsi" w:hAnsiTheme="majorHAnsi"/>
              </w:rPr>
              <w:t>1.1.2: Biodiversity, ecosystem services and cultural aspects safeguards mainstreamed in land-use plans through pilot projects in departments and municipalities.</w:t>
            </w:r>
          </w:p>
        </w:tc>
        <w:tc>
          <w:tcPr>
            <w:tcW w:w="5364" w:type="dxa"/>
            <w:shd w:val="clear" w:color="auto" w:fill="auto"/>
          </w:tcPr>
          <w:p w14:paraId="27DF478F" w14:textId="3F50BCCD" w:rsidR="001471CE" w:rsidRPr="00D643B5" w:rsidRDefault="00EB090B" w:rsidP="00713980">
            <w:pPr>
              <w:spacing w:after="120" w:line="240" w:lineRule="auto"/>
              <w:ind w:right="29"/>
              <w:rPr>
                <w:rFonts w:asciiTheme="majorHAnsi" w:eastAsia="Times New Roman" w:hAnsiTheme="majorHAnsi"/>
              </w:rPr>
            </w:pPr>
            <w:r w:rsidRPr="00D643B5">
              <w:rPr>
                <w:rFonts w:asciiTheme="majorHAnsi" w:eastAsia="Times New Roman" w:hAnsiTheme="majorHAnsi"/>
              </w:rPr>
              <w:t xml:space="preserve">1.1.2 </w:t>
            </w:r>
            <w:r w:rsidR="00F46E1A" w:rsidRPr="00D643B5">
              <w:rPr>
                <w:rFonts w:asciiTheme="majorHAnsi" w:eastAsia="Times New Roman" w:hAnsiTheme="majorHAnsi"/>
              </w:rPr>
              <w:t xml:space="preserve">Agreed guidelines on harmonization </w:t>
            </w:r>
            <w:proofErr w:type="gramStart"/>
            <w:r w:rsidR="00F46E1A" w:rsidRPr="00D643B5">
              <w:rPr>
                <w:rFonts w:asciiTheme="majorHAnsi" w:eastAsia="Times New Roman" w:hAnsiTheme="majorHAnsi"/>
              </w:rPr>
              <w:t>of  departmental</w:t>
            </w:r>
            <w:proofErr w:type="gramEnd"/>
            <w:r w:rsidR="00F46E1A" w:rsidRPr="00D643B5">
              <w:rPr>
                <w:rFonts w:asciiTheme="majorHAnsi" w:eastAsia="Times New Roman" w:hAnsiTheme="majorHAnsi"/>
              </w:rPr>
              <w:t>/municipal territorial plans and Indigenous Peoples’/</w:t>
            </w:r>
            <w:r w:rsidR="00D643B5" w:rsidRPr="00D643B5">
              <w:rPr>
                <w:rFonts w:asciiTheme="majorHAnsi" w:eastAsia="Times New Roman" w:hAnsiTheme="majorHAnsi"/>
              </w:rPr>
              <w:t>b</w:t>
            </w:r>
            <w:r w:rsidR="00F46E1A" w:rsidRPr="00D643B5">
              <w:rPr>
                <w:rFonts w:asciiTheme="majorHAnsi" w:eastAsia="Times New Roman" w:hAnsiTheme="majorHAnsi"/>
              </w:rPr>
              <w:t>lack</w:t>
            </w:r>
            <w:r w:rsidR="00A87FFD" w:rsidRPr="00D643B5">
              <w:rPr>
                <w:rFonts w:asciiTheme="majorHAnsi" w:eastAsia="Times New Roman" w:hAnsiTheme="majorHAnsi"/>
              </w:rPr>
              <w:t xml:space="preserve"> communities</w:t>
            </w:r>
            <w:r w:rsidR="00F46E1A" w:rsidRPr="00D643B5">
              <w:rPr>
                <w:rFonts w:asciiTheme="majorHAnsi" w:eastAsia="Times New Roman" w:hAnsiTheme="majorHAnsi"/>
              </w:rPr>
              <w:t>’ instruments , with a gender approach.</w:t>
            </w:r>
          </w:p>
          <w:p w14:paraId="3BC8FBB6" w14:textId="1767E848" w:rsidR="00713980" w:rsidRPr="00D643B5" w:rsidRDefault="00713980">
            <w:pPr>
              <w:spacing w:after="0" w:line="240" w:lineRule="auto"/>
              <w:ind w:right="29"/>
              <w:rPr>
                <w:rFonts w:asciiTheme="majorHAnsi" w:eastAsia="Times New Roman" w:hAnsiTheme="majorHAnsi"/>
              </w:rPr>
            </w:pPr>
            <w:r w:rsidRPr="00D643B5">
              <w:rPr>
                <w:rFonts w:asciiTheme="majorHAnsi" w:eastAsia="Times New Roman" w:hAnsiTheme="majorHAnsi"/>
              </w:rPr>
              <w:t xml:space="preserve">Component 1 will focus </w:t>
            </w:r>
            <w:r w:rsidR="00343165" w:rsidRPr="00D643B5">
              <w:rPr>
                <w:rFonts w:asciiTheme="majorHAnsi" w:eastAsia="Times New Roman" w:hAnsiTheme="majorHAnsi"/>
              </w:rPr>
              <w:t xml:space="preserve">on </w:t>
            </w:r>
            <w:r w:rsidRPr="00D643B5">
              <w:rPr>
                <w:rFonts w:asciiTheme="majorHAnsi" w:eastAsia="Times New Roman" w:hAnsiTheme="majorHAnsi"/>
              </w:rPr>
              <w:t xml:space="preserve">addressing the existing barriers that prevent the harmonization of government instruments </w:t>
            </w:r>
            <w:r w:rsidR="00343165" w:rsidRPr="00D643B5">
              <w:rPr>
                <w:rFonts w:asciiTheme="majorHAnsi" w:eastAsia="Times New Roman" w:hAnsiTheme="majorHAnsi"/>
              </w:rPr>
              <w:t xml:space="preserve">for </w:t>
            </w:r>
            <w:r w:rsidRPr="00D643B5">
              <w:rPr>
                <w:rFonts w:asciiTheme="majorHAnsi" w:eastAsia="Times New Roman" w:hAnsiTheme="majorHAnsi"/>
              </w:rPr>
              <w:t xml:space="preserve">territorial planning and environmental management with the instruments </w:t>
            </w:r>
            <w:r w:rsidR="00343165" w:rsidRPr="00D643B5">
              <w:rPr>
                <w:rFonts w:asciiTheme="majorHAnsi" w:eastAsia="Times New Roman" w:hAnsiTheme="majorHAnsi"/>
              </w:rPr>
              <w:t xml:space="preserve">developed by </w:t>
            </w:r>
            <w:r w:rsidRPr="00D643B5">
              <w:rPr>
                <w:rFonts w:asciiTheme="majorHAnsi" w:eastAsia="Times New Roman" w:hAnsiTheme="majorHAnsi"/>
              </w:rPr>
              <w:t xml:space="preserve">black </w:t>
            </w:r>
            <w:r w:rsidR="00A87FFD" w:rsidRPr="00D643B5">
              <w:rPr>
                <w:rFonts w:asciiTheme="majorHAnsi" w:eastAsia="Times New Roman" w:hAnsiTheme="majorHAnsi"/>
              </w:rPr>
              <w:t>communities</w:t>
            </w:r>
            <w:r w:rsidR="0040089D" w:rsidRPr="00D643B5">
              <w:rPr>
                <w:rFonts w:asciiTheme="majorHAnsi" w:eastAsia="Times New Roman" w:hAnsiTheme="majorHAnsi"/>
              </w:rPr>
              <w:t xml:space="preserve"> </w:t>
            </w:r>
            <w:r w:rsidRPr="00D643B5">
              <w:rPr>
                <w:rFonts w:asciiTheme="majorHAnsi" w:eastAsia="Times New Roman" w:hAnsiTheme="majorHAnsi"/>
              </w:rPr>
              <w:t xml:space="preserve">and indigenous peoples, mainly due to </w:t>
            </w:r>
            <w:r w:rsidR="00343165" w:rsidRPr="00D643B5">
              <w:rPr>
                <w:rFonts w:asciiTheme="majorHAnsi" w:eastAsia="Times New Roman" w:hAnsiTheme="majorHAnsi"/>
              </w:rPr>
              <w:t xml:space="preserve">the </w:t>
            </w:r>
            <w:r w:rsidRPr="00D643B5">
              <w:rPr>
                <w:rFonts w:asciiTheme="majorHAnsi" w:eastAsia="Times New Roman" w:hAnsiTheme="majorHAnsi"/>
              </w:rPr>
              <w:t xml:space="preserve">differences between the types of land uses that are more appropriate from </w:t>
            </w:r>
            <w:r w:rsidR="00343165" w:rsidRPr="00D643B5">
              <w:rPr>
                <w:rFonts w:asciiTheme="majorHAnsi" w:eastAsia="Times New Roman" w:hAnsiTheme="majorHAnsi"/>
              </w:rPr>
              <w:t xml:space="preserve">the </w:t>
            </w:r>
            <w:r w:rsidRPr="00D643B5">
              <w:rPr>
                <w:rFonts w:asciiTheme="majorHAnsi" w:eastAsia="Times New Roman" w:hAnsiTheme="majorHAnsi"/>
              </w:rPr>
              <w:t>production, environmental</w:t>
            </w:r>
            <w:r w:rsidR="00343165" w:rsidRPr="00D643B5">
              <w:rPr>
                <w:rFonts w:asciiTheme="majorHAnsi" w:eastAsia="Times New Roman" w:hAnsiTheme="majorHAnsi"/>
              </w:rPr>
              <w:t>,</w:t>
            </w:r>
            <w:r w:rsidRPr="00D643B5">
              <w:rPr>
                <w:rFonts w:asciiTheme="majorHAnsi" w:eastAsia="Times New Roman" w:hAnsiTheme="majorHAnsi"/>
              </w:rPr>
              <w:t xml:space="preserve"> and sociocultural rural perspectives, </w:t>
            </w:r>
            <w:r w:rsidR="00343165" w:rsidRPr="00D643B5">
              <w:rPr>
                <w:rFonts w:asciiTheme="majorHAnsi" w:eastAsia="Times New Roman" w:hAnsiTheme="majorHAnsi"/>
              </w:rPr>
              <w:t>and because of</w:t>
            </w:r>
            <w:r w:rsidRPr="00D643B5">
              <w:rPr>
                <w:rFonts w:asciiTheme="majorHAnsi" w:eastAsia="Times New Roman" w:hAnsiTheme="majorHAnsi"/>
              </w:rPr>
              <w:t xml:space="preserve"> the need to include elements in these instruments that safeguard cultural, biological</w:t>
            </w:r>
            <w:r w:rsidR="00343165" w:rsidRPr="00D643B5">
              <w:rPr>
                <w:rFonts w:asciiTheme="majorHAnsi" w:eastAsia="Times New Roman" w:hAnsiTheme="majorHAnsi"/>
              </w:rPr>
              <w:t>,</w:t>
            </w:r>
            <w:r w:rsidRPr="00D643B5">
              <w:rPr>
                <w:rFonts w:asciiTheme="majorHAnsi" w:eastAsia="Times New Roman" w:hAnsiTheme="majorHAnsi"/>
              </w:rPr>
              <w:t xml:space="preserve"> and ecosystem services</w:t>
            </w:r>
            <w:r w:rsidR="00343165" w:rsidRPr="00D643B5">
              <w:rPr>
                <w:rFonts w:asciiTheme="majorHAnsi" w:eastAsia="Times New Roman" w:hAnsiTheme="majorHAnsi"/>
              </w:rPr>
              <w:t>’</w:t>
            </w:r>
            <w:r w:rsidRPr="00D643B5">
              <w:rPr>
                <w:rFonts w:asciiTheme="majorHAnsi" w:eastAsia="Times New Roman" w:hAnsiTheme="majorHAnsi"/>
              </w:rPr>
              <w:t xml:space="preserve"> </w:t>
            </w:r>
            <w:r w:rsidRPr="00D643B5">
              <w:rPr>
                <w:rFonts w:asciiTheme="majorHAnsi" w:eastAsia="Times New Roman" w:hAnsiTheme="majorHAnsi"/>
              </w:rPr>
              <w:lastRenderedPageBreak/>
              <w:t>diversity. Accordingly, this project output was reworded to specify this</w:t>
            </w:r>
            <w:r w:rsidR="00532316" w:rsidRPr="00D643B5">
              <w:rPr>
                <w:rFonts w:asciiTheme="majorHAnsi" w:eastAsia="Times New Roman" w:hAnsiTheme="majorHAnsi"/>
              </w:rPr>
              <w:t>.</w:t>
            </w:r>
          </w:p>
        </w:tc>
      </w:tr>
      <w:tr w:rsidR="00EB090B" w:rsidRPr="00D643B5" w14:paraId="07B4CE67" w14:textId="77777777" w:rsidTr="00D312F3">
        <w:tc>
          <w:tcPr>
            <w:tcW w:w="5364" w:type="dxa"/>
            <w:shd w:val="clear" w:color="auto" w:fill="auto"/>
          </w:tcPr>
          <w:p w14:paraId="03920928" w14:textId="77777777" w:rsidR="00EB090B" w:rsidRPr="00D643B5" w:rsidRDefault="00EB090B" w:rsidP="00D312F3">
            <w:pPr>
              <w:spacing w:after="0" w:line="240" w:lineRule="auto"/>
              <w:ind w:right="29"/>
              <w:rPr>
                <w:rFonts w:asciiTheme="majorHAnsi" w:hAnsiTheme="majorHAnsi"/>
              </w:rPr>
            </w:pPr>
            <w:r w:rsidRPr="00D643B5">
              <w:rPr>
                <w:rFonts w:asciiTheme="majorHAnsi" w:hAnsiTheme="majorHAnsi"/>
              </w:rPr>
              <w:lastRenderedPageBreak/>
              <w:t>1.1.3: A tailor-made and open-access territorial planning system integrated into the Environmental Information System of Colombia (SIAC) of the National Environmental System (SINA</w:t>
            </w:r>
            <w:r w:rsidR="00713980" w:rsidRPr="00D643B5">
              <w:rPr>
                <w:rFonts w:asciiTheme="majorHAnsi" w:hAnsiTheme="majorHAnsi"/>
              </w:rPr>
              <w:t>)</w:t>
            </w:r>
            <w:r w:rsidRPr="00D643B5">
              <w:rPr>
                <w:rFonts w:asciiTheme="majorHAnsi" w:hAnsiTheme="majorHAnsi"/>
              </w:rPr>
              <w:t>, and strengthened to serve as a “planning umbrella” to harmonize all existing planning mechanisms and frameworks for the Pacific region  leading to a cohesive and environmentally- sound planning process detailing prescribed land-uses</w:t>
            </w:r>
          </w:p>
        </w:tc>
        <w:tc>
          <w:tcPr>
            <w:tcW w:w="5364" w:type="dxa"/>
            <w:shd w:val="clear" w:color="auto" w:fill="auto"/>
          </w:tcPr>
          <w:p w14:paraId="0AC8CDF7" w14:textId="1DC82D26" w:rsidR="00A64649" w:rsidRPr="00D643B5" w:rsidRDefault="00EB090B" w:rsidP="00254574">
            <w:pPr>
              <w:spacing w:after="0" w:line="240" w:lineRule="auto"/>
              <w:ind w:right="29"/>
              <w:rPr>
                <w:rFonts w:asciiTheme="majorHAnsi" w:eastAsia="Times New Roman" w:hAnsiTheme="majorHAnsi"/>
              </w:rPr>
            </w:pPr>
            <w:r w:rsidRPr="00D643B5">
              <w:rPr>
                <w:rFonts w:asciiTheme="majorHAnsi" w:eastAsia="Times New Roman" w:hAnsiTheme="majorHAnsi"/>
                <w:color w:val="000000"/>
              </w:rPr>
              <w:t xml:space="preserve">1.1.3 </w:t>
            </w:r>
            <w:r w:rsidR="00A64649" w:rsidRPr="00D643B5">
              <w:rPr>
                <w:rFonts w:asciiTheme="majorHAnsi" w:eastAsia="Times New Roman" w:hAnsiTheme="majorHAnsi"/>
                <w:color w:val="000000"/>
              </w:rPr>
              <w:t xml:space="preserve">A tailor-made and open-access SIAT_PC (integrated with the Environmental Information System of Colombia - SIAC) - strengthened to harmonize the existing planning mechanisms in the Pacific Region. </w:t>
            </w:r>
          </w:p>
          <w:p w14:paraId="549232D4" w14:textId="77777777" w:rsidR="00EB090B" w:rsidRPr="00D643B5" w:rsidRDefault="00067C3A" w:rsidP="00254574">
            <w:pPr>
              <w:spacing w:after="0" w:line="240" w:lineRule="auto"/>
              <w:ind w:right="29"/>
              <w:rPr>
                <w:rFonts w:asciiTheme="majorHAnsi" w:eastAsia="Times New Roman" w:hAnsiTheme="majorHAnsi"/>
              </w:rPr>
            </w:pPr>
            <w:r w:rsidRPr="00D643B5">
              <w:rPr>
                <w:rFonts w:asciiTheme="majorHAnsi" w:eastAsia="Times New Roman" w:hAnsiTheme="majorHAnsi"/>
              </w:rPr>
              <w:t>The</w:t>
            </w:r>
            <w:r w:rsidR="00713980" w:rsidRPr="00D643B5">
              <w:rPr>
                <w:rFonts w:asciiTheme="majorHAnsi" w:eastAsia="Times New Roman" w:hAnsiTheme="majorHAnsi"/>
              </w:rPr>
              <w:t xml:space="preserve"> output basically remains the same</w:t>
            </w:r>
            <w:r w:rsidR="00343165" w:rsidRPr="00D643B5">
              <w:rPr>
                <w:rFonts w:asciiTheme="majorHAnsi" w:eastAsia="Times New Roman" w:hAnsiTheme="majorHAnsi"/>
              </w:rPr>
              <w:t>,</w:t>
            </w:r>
            <w:r w:rsidR="00713980" w:rsidRPr="00D643B5">
              <w:rPr>
                <w:rFonts w:asciiTheme="majorHAnsi" w:eastAsia="Times New Roman" w:hAnsiTheme="majorHAnsi"/>
              </w:rPr>
              <w:t xml:space="preserve"> but was </w:t>
            </w:r>
            <w:r w:rsidR="00343165" w:rsidRPr="00D643B5">
              <w:rPr>
                <w:rFonts w:asciiTheme="majorHAnsi" w:eastAsia="Times New Roman" w:hAnsiTheme="majorHAnsi"/>
              </w:rPr>
              <w:t xml:space="preserve">slightly </w:t>
            </w:r>
            <w:r w:rsidR="00713980" w:rsidRPr="00D643B5">
              <w:rPr>
                <w:rFonts w:asciiTheme="majorHAnsi" w:eastAsia="Times New Roman" w:hAnsiTheme="majorHAnsi"/>
              </w:rPr>
              <w:t>reworded to clarify its scope.</w:t>
            </w:r>
          </w:p>
        </w:tc>
      </w:tr>
      <w:tr w:rsidR="00EB090B" w:rsidRPr="00D643B5" w14:paraId="231AA7CC" w14:textId="77777777" w:rsidTr="00D312F3">
        <w:tc>
          <w:tcPr>
            <w:tcW w:w="5364" w:type="dxa"/>
            <w:shd w:val="clear" w:color="auto" w:fill="auto"/>
          </w:tcPr>
          <w:p w14:paraId="3E5F01A9" w14:textId="77777777" w:rsidR="00EB090B" w:rsidRPr="00D643B5" w:rsidRDefault="00CE1509" w:rsidP="00D312F3">
            <w:pPr>
              <w:spacing w:after="0" w:line="240" w:lineRule="auto"/>
              <w:ind w:right="29"/>
              <w:rPr>
                <w:rFonts w:asciiTheme="majorHAnsi" w:hAnsiTheme="majorHAnsi"/>
              </w:rPr>
            </w:pPr>
            <w:r w:rsidRPr="00D643B5">
              <w:rPr>
                <w:rFonts w:asciiTheme="majorHAnsi" w:hAnsiTheme="majorHAnsi"/>
              </w:rPr>
              <w:t>Output 1.1.4: Forest Management Plans are developed for high-value biodiversity areas outside of protected areas, infusing strong socio-environmental safeguards into these plans, and their implementation is kick-started with project support, promoting ecological connectivity at the landscape level</w:t>
            </w:r>
          </w:p>
        </w:tc>
        <w:tc>
          <w:tcPr>
            <w:tcW w:w="5364" w:type="dxa"/>
            <w:shd w:val="clear" w:color="auto" w:fill="auto"/>
          </w:tcPr>
          <w:p w14:paraId="5DCF8BBB" w14:textId="77777777" w:rsidR="00EB090B" w:rsidRPr="00D643B5" w:rsidRDefault="00CE1509" w:rsidP="00EB090B">
            <w:pPr>
              <w:spacing w:after="120" w:line="240" w:lineRule="auto"/>
              <w:rPr>
                <w:rFonts w:asciiTheme="majorHAnsi" w:eastAsia="Times New Roman" w:hAnsiTheme="majorHAnsi"/>
                <w:color w:val="000000"/>
              </w:rPr>
            </w:pPr>
            <w:r w:rsidRPr="00D643B5">
              <w:rPr>
                <w:rFonts w:asciiTheme="majorHAnsi" w:eastAsia="Times New Roman" w:hAnsiTheme="majorHAnsi"/>
                <w:color w:val="000000"/>
              </w:rPr>
              <w:t xml:space="preserve">1.1.4 Forest Zoning </w:t>
            </w:r>
            <w:r w:rsidR="0061576D" w:rsidRPr="00D643B5">
              <w:rPr>
                <w:rFonts w:asciiTheme="majorHAnsi" w:eastAsia="Times New Roman" w:hAnsiTheme="majorHAnsi"/>
                <w:color w:val="000000"/>
              </w:rPr>
              <w:t xml:space="preserve">and Management </w:t>
            </w:r>
            <w:r w:rsidRPr="00D643B5">
              <w:rPr>
                <w:rFonts w:asciiTheme="majorHAnsi" w:eastAsia="Times New Roman" w:hAnsiTheme="majorHAnsi"/>
                <w:color w:val="000000"/>
              </w:rPr>
              <w:t>Plan</w:t>
            </w:r>
            <w:r w:rsidR="0061576D" w:rsidRPr="00D643B5">
              <w:rPr>
                <w:rFonts w:asciiTheme="majorHAnsi" w:eastAsia="Times New Roman" w:hAnsiTheme="majorHAnsi"/>
                <w:color w:val="000000"/>
              </w:rPr>
              <w:t>s</w:t>
            </w:r>
            <w:r w:rsidRPr="00D643B5">
              <w:rPr>
                <w:rFonts w:asciiTheme="majorHAnsi" w:eastAsia="Times New Roman" w:hAnsiTheme="majorHAnsi"/>
                <w:color w:val="000000"/>
              </w:rPr>
              <w:t xml:space="preserve"> outside the PAs developed, updated, and implemented in a participatory way, promotes socio-ecosystem connectivity at the MUCB level.</w:t>
            </w:r>
          </w:p>
          <w:p w14:paraId="7E306EE1" w14:textId="77777777" w:rsidR="00710995" w:rsidRPr="00D643B5" w:rsidRDefault="0061576D" w:rsidP="00254574">
            <w:pPr>
              <w:spacing w:after="120" w:line="240" w:lineRule="auto"/>
              <w:rPr>
                <w:rFonts w:asciiTheme="majorHAnsi" w:eastAsia="Times New Roman" w:hAnsiTheme="majorHAnsi"/>
                <w:color w:val="000000"/>
              </w:rPr>
            </w:pPr>
            <w:r w:rsidRPr="00D643B5">
              <w:rPr>
                <w:rFonts w:asciiTheme="majorHAnsi" w:eastAsia="Times New Roman" w:hAnsiTheme="majorHAnsi"/>
                <w:color w:val="000000"/>
              </w:rPr>
              <w:t xml:space="preserve">In addition to supporting </w:t>
            </w:r>
            <w:r w:rsidR="00710995" w:rsidRPr="00D643B5">
              <w:rPr>
                <w:rFonts w:asciiTheme="majorHAnsi" w:hAnsiTheme="majorHAnsi"/>
              </w:rPr>
              <w:t>Forest Management Plans</w:t>
            </w:r>
            <w:r w:rsidRPr="00D643B5">
              <w:rPr>
                <w:rFonts w:asciiTheme="majorHAnsi" w:hAnsiTheme="majorHAnsi"/>
              </w:rPr>
              <w:t xml:space="preserve"> </w:t>
            </w:r>
            <w:r w:rsidR="00343165" w:rsidRPr="00D643B5">
              <w:rPr>
                <w:rFonts w:asciiTheme="majorHAnsi" w:hAnsiTheme="majorHAnsi"/>
              </w:rPr>
              <w:t xml:space="preserve">that will </w:t>
            </w:r>
            <w:r w:rsidRPr="00D643B5">
              <w:rPr>
                <w:rFonts w:asciiTheme="majorHAnsi" w:hAnsiTheme="majorHAnsi"/>
              </w:rPr>
              <w:t>be</w:t>
            </w:r>
            <w:r w:rsidR="00F20758" w:rsidRPr="00D643B5">
              <w:rPr>
                <w:rFonts w:asciiTheme="majorHAnsi" w:hAnsiTheme="majorHAnsi"/>
              </w:rPr>
              <w:t>nefit</w:t>
            </w:r>
            <w:r w:rsidRPr="00D643B5">
              <w:rPr>
                <w:rFonts w:asciiTheme="majorHAnsi" w:hAnsiTheme="majorHAnsi"/>
              </w:rPr>
              <w:t xml:space="preserve"> 2,000 ha, the project will support </w:t>
            </w:r>
            <w:r w:rsidR="0040773A" w:rsidRPr="00D643B5">
              <w:rPr>
                <w:rFonts w:asciiTheme="majorHAnsi" w:eastAsia="Times New Roman" w:hAnsiTheme="majorHAnsi"/>
                <w:color w:val="000000"/>
              </w:rPr>
              <w:t xml:space="preserve">the updating of two </w:t>
            </w:r>
            <w:r w:rsidR="00343165" w:rsidRPr="00D643B5">
              <w:rPr>
                <w:rFonts w:asciiTheme="majorHAnsi" w:eastAsia="Times New Roman" w:hAnsiTheme="majorHAnsi"/>
                <w:color w:val="000000"/>
              </w:rPr>
              <w:t>F</w:t>
            </w:r>
            <w:r w:rsidR="0040773A" w:rsidRPr="00D643B5">
              <w:rPr>
                <w:rFonts w:asciiTheme="majorHAnsi" w:eastAsia="Times New Roman" w:hAnsiTheme="majorHAnsi"/>
                <w:color w:val="000000"/>
              </w:rPr>
              <w:t xml:space="preserve">orest </w:t>
            </w:r>
            <w:r w:rsidR="00343165" w:rsidRPr="00D643B5">
              <w:rPr>
                <w:rFonts w:asciiTheme="majorHAnsi" w:eastAsia="Times New Roman" w:hAnsiTheme="majorHAnsi"/>
                <w:color w:val="000000"/>
              </w:rPr>
              <w:t xml:space="preserve">Zoning Plans </w:t>
            </w:r>
            <w:r w:rsidR="0040773A" w:rsidRPr="00D643B5">
              <w:rPr>
                <w:rFonts w:asciiTheme="majorHAnsi" w:eastAsia="Times New Roman" w:hAnsiTheme="majorHAnsi"/>
                <w:color w:val="000000"/>
              </w:rPr>
              <w:t>covering 65,000 ha.</w:t>
            </w:r>
          </w:p>
        </w:tc>
      </w:tr>
      <w:tr w:rsidR="00EB090B" w:rsidRPr="00D643B5" w14:paraId="377F9B66" w14:textId="77777777" w:rsidTr="00D312F3">
        <w:tc>
          <w:tcPr>
            <w:tcW w:w="5364" w:type="dxa"/>
            <w:shd w:val="clear" w:color="auto" w:fill="auto"/>
          </w:tcPr>
          <w:p w14:paraId="50A412E7" w14:textId="77777777" w:rsidR="00EB090B" w:rsidRPr="00D643B5" w:rsidRDefault="00CE1509" w:rsidP="00D312F3">
            <w:pPr>
              <w:spacing w:after="0" w:line="240" w:lineRule="auto"/>
              <w:ind w:right="29"/>
              <w:rPr>
                <w:rFonts w:asciiTheme="majorHAnsi" w:hAnsiTheme="majorHAnsi"/>
              </w:rPr>
            </w:pPr>
            <w:r w:rsidRPr="00D643B5">
              <w:rPr>
                <w:rFonts w:asciiTheme="majorHAnsi" w:hAnsiTheme="majorHAnsi"/>
              </w:rPr>
              <w:t>Output 1.2.1: Capacity development modules for stakeholders and governance systems established for collaborative land use management, with gender approach</w:t>
            </w:r>
          </w:p>
        </w:tc>
        <w:tc>
          <w:tcPr>
            <w:tcW w:w="5364" w:type="dxa"/>
            <w:shd w:val="clear" w:color="auto" w:fill="auto"/>
          </w:tcPr>
          <w:p w14:paraId="417600EF" w14:textId="6A22E216" w:rsidR="0040773A" w:rsidRPr="00D643B5" w:rsidRDefault="00CE1509" w:rsidP="00EB090B">
            <w:pPr>
              <w:spacing w:after="120" w:line="240" w:lineRule="auto"/>
              <w:rPr>
                <w:rFonts w:asciiTheme="majorHAnsi" w:eastAsia="Times New Roman" w:hAnsiTheme="majorHAnsi"/>
                <w:color w:val="000000"/>
              </w:rPr>
            </w:pPr>
            <w:r w:rsidRPr="00D643B5">
              <w:rPr>
                <w:rFonts w:asciiTheme="majorHAnsi" w:eastAsia="Times New Roman" w:hAnsiTheme="majorHAnsi"/>
                <w:color w:val="000000"/>
              </w:rPr>
              <w:t xml:space="preserve">1.2.1 </w:t>
            </w:r>
            <w:r w:rsidR="00A64649" w:rsidRPr="00D643B5">
              <w:rPr>
                <w:rFonts w:asciiTheme="majorHAnsi" w:eastAsia="Times New Roman" w:hAnsiTheme="majorHAnsi"/>
                <w:color w:val="000000"/>
              </w:rPr>
              <w:t xml:space="preserve">Six (6) SIRAP Pacific participation and decision-making structures, strengthened and with enhanced capacities to apply harmonized guidelines (see 1.1.2).  </w:t>
            </w:r>
          </w:p>
          <w:p w14:paraId="670EA292" w14:textId="77777777" w:rsidR="0040773A" w:rsidRPr="00D643B5" w:rsidRDefault="0040773A" w:rsidP="0040773A">
            <w:pPr>
              <w:spacing w:after="120" w:line="240" w:lineRule="auto"/>
              <w:rPr>
                <w:rFonts w:asciiTheme="majorHAnsi" w:eastAsia="Times New Roman" w:hAnsiTheme="majorHAnsi"/>
                <w:color w:val="000000"/>
              </w:rPr>
            </w:pPr>
            <w:r w:rsidRPr="00D643B5">
              <w:rPr>
                <w:rFonts w:asciiTheme="majorHAnsi" w:eastAsia="Times New Roman" w:hAnsiTheme="majorHAnsi"/>
                <w:color w:val="000000"/>
              </w:rPr>
              <w:t>The output was reworded to indicate that capacity development will also benefit the organizations and member</w:t>
            </w:r>
            <w:r w:rsidR="00343165" w:rsidRPr="00D643B5">
              <w:rPr>
                <w:rFonts w:asciiTheme="majorHAnsi" w:eastAsia="Times New Roman" w:hAnsiTheme="majorHAnsi"/>
                <w:color w:val="000000"/>
              </w:rPr>
              <w:t>s</w:t>
            </w:r>
            <w:r w:rsidRPr="00D643B5">
              <w:rPr>
                <w:rFonts w:asciiTheme="majorHAnsi" w:eastAsia="Times New Roman" w:hAnsiTheme="majorHAnsi"/>
                <w:color w:val="000000"/>
              </w:rPr>
              <w:t xml:space="preserve"> that make up the SIRAP Pacific.</w:t>
            </w:r>
          </w:p>
        </w:tc>
      </w:tr>
      <w:tr w:rsidR="00EB090B" w:rsidRPr="00D643B5" w14:paraId="29AC927E" w14:textId="77777777" w:rsidTr="00D312F3">
        <w:tc>
          <w:tcPr>
            <w:tcW w:w="5364" w:type="dxa"/>
            <w:shd w:val="clear" w:color="auto" w:fill="auto"/>
          </w:tcPr>
          <w:p w14:paraId="35796229" w14:textId="77777777" w:rsidR="00EB090B" w:rsidRPr="00D643B5" w:rsidRDefault="00CE1509" w:rsidP="00D312F3">
            <w:pPr>
              <w:spacing w:after="0" w:line="240" w:lineRule="auto"/>
              <w:ind w:right="29"/>
              <w:rPr>
                <w:rFonts w:asciiTheme="majorHAnsi" w:hAnsiTheme="majorHAnsi"/>
              </w:rPr>
            </w:pPr>
            <w:r w:rsidRPr="00D643B5">
              <w:rPr>
                <w:rFonts w:asciiTheme="majorHAnsi" w:hAnsiTheme="majorHAnsi"/>
              </w:rPr>
              <w:t>Output 1.2.2: Community-based participatory networks established for monitoring and safeguarding compliance with prescribed land-uses, with gender approach.</w:t>
            </w:r>
          </w:p>
        </w:tc>
        <w:tc>
          <w:tcPr>
            <w:tcW w:w="5364" w:type="dxa"/>
            <w:shd w:val="clear" w:color="auto" w:fill="auto"/>
          </w:tcPr>
          <w:p w14:paraId="0CB78B06" w14:textId="0AF0929B" w:rsidR="00EB090B" w:rsidRPr="00D643B5" w:rsidRDefault="00CE1509" w:rsidP="00EB090B">
            <w:pPr>
              <w:spacing w:after="120" w:line="240" w:lineRule="auto"/>
              <w:rPr>
                <w:rFonts w:asciiTheme="majorHAnsi" w:eastAsia="Times New Roman" w:hAnsiTheme="majorHAnsi"/>
                <w:color w:val="000000"/>
              </w:rPr>
            </w:pPr>
            <w:r w:rsidRPr="00D643B5">
              <w:rPr>
                <w:rFonts w:asciiTheme="majorHAnsi" w:eastAsia="Times New Roman" w:hAnsiTheme="majorHAnsi"/>
                <w:color w:val="000000"/>
              </w:rPr>
              <w:t xml:space="preserve">1.2.2 </w:t>
            </w:r>
            <w:r w:rsidR="00A64649" w:rsidRPr="00D643B5">
              <w:rPr>
                <w:rFonts w:asciiTheme="majorHAnsi" w:eastAsia="Times New Roman" w:hAnsiTheme="majorHAnsi"/>
                <w:color w:val="000000"/>
              </w:rPr>
              <w:t>Five (5) local community participatory structures, strengthened and with enhanced capacities to comply with harmonized guidelines (see 1.1.2</w:t>
            </w:r>
            <w:proofErr w:type="gramStart"/>
            <w:r w:rsidR="00A64649" w:rsidRPr="00D643B5">
              <w:rPr>
                <w:rFonts w:asciiTheme="majorHAnsi" w:eastAsia="Times New Roman" w:hAnsiTheme="majorHAnsi"/>
                <w:color w:val="000000"/>
              </w:rPr>
              <w:t xml:space="preserve">)  </w:t>
            </w:r>
            <w:r w:rsidRPr="00D643B5">
              <w:rPr>
                <w:rFonts w:asciiTheme="majorHAnsi" w:eastAsia="Times New Roman" w:hAnsiTheme="majorHAnsi"/>
                <w:color w:val="000000"/>
              </w:rPr>
              <w:t>.</w:t>
            </w:r>
            <w:proofErr w:type="gramEnd"/>
          </w:p>
          <w:p w14:paraId="785D2DA2" w14:textId="77777777" w:rsidR="004A2723" w:rsidRPr="00D643B5" w:rsidRDefault="004A2723" w:rsidP="00254574">
            <w:pPr>
              <w:spacing w:after="120" w:line="240" w:lineRule="auto"/>
              <w:rPr>
                <w:rFonts w:asciiTheme="majorHAnsi" w:eastAsia="Times New Roman" w:hAnsiTheme="majorHAnsi"/>
                <w:color w:val="000000"/>
              </w:rPr>
            </w:pPr>
            <w:r w:rsidRPr="00D643B5">
              <w:rPr>
                <w:rFonts w:asciiTheme="majorHAnsi" w:eastAsia="Times New Roman" w:hAnsiTheme="majorHAnsi"/>
                <w:color w:val="000000"/>
              </w:rPr>
              <w:t>T</w:t>
            </w:r>
            <w:r w:rsidR="00783855" w:rsidRPr="00D643B5">
              <w:rPr>
                <w:rFonts w:asciiTheme="majorHAnsi" w:eastAsia="Times New Roman" w:hAnsiTheme="majorHAnsi"/>
                <w:color w:val="000000"/>
              </w:rPr>
              <w:t>he output was reworded to indicate that</w:t>
            </w:r>
            <w:r w:rsidRPr="00D643B5">
              <w:rPr>
                <w:rFonts w:asciiTheme="majorHAnsi" w:eastAsia="Times New Roman" w:hAnsiTheme="majorHAnsi"/>
                <w:color w:val="000000"/>
              </w:rPr>
              <w:t xml:space="preserve"> </w:t>
            </w:r>
            <w:r w:rsidR="00783855" w:rsidRPr="00D643B5">
              <w:rPr>
                <w:rFonts w:asciiTheme="majorHAnsi" w:eastAsia="Times New Roman" w:hAnsiTheme="majorHAnsi"/>
                <w:color w:val="000000"/>
              </w:rPr>
              <w:t>capacity building a</w:t>
            </w:r>
            <w:r w:rsidR="00343165" w:rsidRPr="00D643B5">
              <w:rPr>
                <w:rFonts w:asciiTheme="majorHAnsi" w:eastAsia="Times New Roman" w:hAnsiTheme="majorHAnsi"/>
                <w:color w:val="000000"/>
              </w:rPr>
              <w:t>t</w:t>
            </w:r>
            <w:r w:rsidR="00783855" w:rsidRPr="00D643B5">
              <w:rPr>
                <w:rFonts w:asciiTheme="majorHAnsi" w:eastAsia="Times New Roman" w:hAnsiTheme="majorHAnsi"/>
                <w:color w:val="000000"/>
              </w:rPr>
              <w:t xml:space="preserve"> the community level will focus </w:t>
            </w:r>
            <w:r w:rsidR="00343165" w:rsidRPr="00D643B5">
              <w:rPr>
                <w:rFonts w:asciiTheme="majorHAnsi" w:eastAsia="Times New Roman" w:hAnsiTheme="majorHAnsi"/>
                <w:color w:val="000000"/>
              </w:rPr>
              <w:t xml:space="preserve">on </w:t>
            </w:r>
            <w:r w:rsidR="00783855" w:rsidRPr="00D643B5">
              <w:rPr>
                <w:rFonts w:asciiTheme="majorHAnsi" w:eastAsia="Times New Roman" w:hAnsiTheme="majorHAnsi"/>
                <w:color w:val="000000"/>
              </w:rPr>
              <w:t xml:space="preserve">strengthening </w:t>
            </w:r>
            <w:r w:rsidR="00343165" w:rsidRPr="00D643B5">
              <w:rPr>
                <w:rFonts w:asciiTheme="majorHAnsi" w:eastAsia="Times New Roman" w:hAnsiTheme="majorHAnsi"/>
                <w:color w:val="000000"/>
              </w:rPr>
              <w:t xml:space="preserve">the community’s </w:t>
            </w:r>
            <w:r w:rsidR="00783855" w:rsidRPr="00D643B5">
              <w:rPr>
                <w:rFonts w:asciiTheme="majorHAnsi" w:eastAsia="Times New Roman" w:hAnsiTheme="majorHAnsi"/>
                <w:color w:val="000000"/>
              </w:rPr>
              <w:t xml:space="preserve">ability to </w:t>
            </w:r>
            <w:r w:rsidR="00343165" w:rsidRPr="00D643B5">
              <w:rPr>
                <w:rFonts w:asciiTheme="majorHAnsi" w:eastAsia="Times New Roman" w:hAnsiTheme="majorHAnsi"/>
                <w:color w:val="000000"/>
              </w:rPr>
              <w:t xml:space="preserve">ensure </w:t>
            </w:r>
            <w:r w:rsidR="00783855" w:rsidRPr="00D643B5">
              <w:rPr>
                <w:rFonts w:asciiTheme="majorHAnsi" w:eastAsia="Times New Roman" w:hAnsiTheme="majorHAnsi"/>
                <w:color w:val="000000"/>
              </w:rPr>
              <w:t xml:space="preserve">compliance with agreements regarding the </w:t>
            </w:r>
            <w:proofErr w:type="gramStart"/>
            <w:r w:rsidR="00783855" w:rsidRPr="00D643B5">
              <w:rPr>
                <w:rFonts w:asciiTheme="majorHAnsi" w:eastAsia="Times New Roman" w:hAnsiTheme="majorHAnsi"/>
                <w:color w:val="000000"/>
              </w:rPr>
              <w:t>harmonization  of</w:t>
            </w:r>
            <w:proofErr w:type="gramEnd"/>
            <w:r w:rsidR="00783855" w:rsidRPr="00D643B5">
              <w:rPr>
                <w:rFonts w:asciiTheme="majorHAnsi" w:eastAsia="Times New Roman" w:hAnsiTheme="majorHAnsi"/>
                <w:color w:val="000000"/>
              </w:rPr>
              <w:t xml:space="preserve"> government instruments </w:t>
            </w:r>
            <w:r w:rsidR="00343165" w:rsidRPr="00D643B5">
              <w:rPr>
                <w:rFonts w:asciiTheme="majorHAnsi" w:eastAsia="Times New Roman" w:hAnsiTheme="majorHAnsi"/>
                <w:color w:val="000000"/>
              </w:rPr>
              <w:t xml:space="preserve">for </w:t>
            </w:r>
            <w:r w:rsidR="00783855" w:rsidRPr="00D643B5">
              <w:rPr>
                <w:rFonts w:asciiTheme="majorHAnsi" w:eastAsia="Times New Roman" w:hAnsiTheme="majorHAnsi"/>
                <w:color w:val="000000"/>
              </w:rPr>
              <w:t>territorial planning and environmental management with the planning instruments</w:t>
            </w:r>
            <w:r w:rsidR="00783855" w:rsidRPr="00D643B5">
              <w:rPr>
                <w:rFonts w:asciiTheme="majorHAnsi" w:eastAsia="Times New Roman" w:hAnsiTheme="majorHAnsi"/>
              </w:rPr>
              <w:t xml:space="preserve"> </w:t>
            </w:r>
            <w:r w:rsidR="00343165" w:rsidRPr="00D643B5">
              <w:rPr>
                <w:rFonts w:asciiTheme="majorHAnsi" w:eastAsia="Times New Roman" w:hAnsiTheme="majorHAnsi"/>
              </w:rPr>
              <w:t xml:space="preserve">developed by </w:t>
            </w:r>
            <w:r w:rsidR="00783855" w:rsidRPr="00D643B5">
              <w:rPr>
                <w:rFonts w:asciiTheme="majorHAnsi" w:eastAsia="Times New Roman" w:hAnsiTheme="majorHAnsi"/>
              </w:rPr>
              <w:t>local communities.</w:t>
            </w:r>
          </w:p>
        </w:tc>
      </w:tr>
      <w:tr w:rsidR="001471CE" w:rsidRPr="00D643B5" w14:paraId="1EB96AF5" w14:textId="77777777" w:rsidTr="00D312F3">
        <w:tc>
          <w:tcPr>
            <w:tcW w:w="5364" w:type="dxa"/>
            <w:shd w:val="clear" w:color="auto" w:fill="D9D9D9"/>
          </w:tcPr>
          <w:p w14:paraId="5C7CC250" w14:textId="77777777" w:rsidR="001471CE" w:rsidRPr="00D643B5" w:rsidRDefault="001471CE" w:rsidP="00D312F3">
            <w:pPr>
              <w:tabs>
                <w:tab w:val="left" w:pos="0"/>
                <w:tab w:val="left" w:pos="72"/>
                <w:tab w:val="left" w:pos="256"/>
                <w:tab w:val="left" w:pos="540"/>
                <w:tab w:val="left" w:pos="990"/>
              </w:tabs>
              <w:spacing w:after="0" w:line="240" w:lineRule="auto"/>
              <w:rPr>
                <w:rFonts w:asciiTheme="majorHAnsi" w:eastAsia="Times New Roman" w:hAnsiTheme="majorHAnsi"/>
              </w:rPr>
            </w:pPr>
            <w:r w:rsidRPr="00D643B5">
              <w:rPr>
                <w:rFonts w:asciiTheme="majorHAnsi" w:eastAsia="Times New Roman" w:hAnsiTheme="majorHAnsi"/>
              </w:rPr>
              <w:t>PIF Outputs (Component 2)</w:t>
            </w:r>
          </w:p>
        </w:tc>
        <w:tc>
          <w:tcPr>
            <w:tcW w:w="5364" w:type="dxa"/>
            <w:shd w:val="clear" w:color="auto" w:fill="D9D9D9"/>
          </w:tcPr>
          <w:p w14:paraId="39376F66" w14:textId="77777777" w:rsidR="001471CE" w:rsidRPr="00D643B5" w:rsidRDefault="001471CE" w:rsidP="00D312F3">
            <w:pPr>
              <w:tabs>
                <w:tab w:val="left" w:pos="0"/>
                <w:tab w:val="left" w:pos="72"/>
                <w:tab w:val="left" w:pos="256"/>
                <w:tab w:val="left" w:pos="540"/>
                <w:tab w:val="left" w:pos="990"/>
              </w:tabs>
              <w:spacing w:after="0" w:line="240" w:lineRule="auto"/>
              <w:rPr>
                <w:rFonts w:asciiTheme="majorHAnsi" w:eastAsia="Times New Roman" w:hAnsiTheme="majorHAnsi"/>
              </w:rPr>
            </w:pPr>
            <w:r w:rsidRPr="00D643B5">
              <w:rPr>
                <w:rFonts w:asciiTheme="majorHAnsi" w:eastAsia="Times New Roman" w:hAnsiTheme="majorHAnsi"/>
              </w:rPr>
              <w:t>Project Document Outputs (Component 2)</w:t>
            </w:r>
          </w:p>
        </w:tc>
      </w:tr>
      <w:tr w:rsidR="001471CE" w:rsidRPr="00D643B5" w14:paraId="7DFBDD68" w14:textId="77777777" w:rsidTr="00D312F3">
        <w:tc>
          <w:tcPr>
            <w:tcW w:w="5364" w:type="dxa"/>
            <w:shd w:val="clear" w:color="auto" w:fill="auto"/>
          </w:tcPr>
          <w:p w14:paraId="4A48F6BF" w14:textId="77777777" w:rsidR="001471CE" w:rsidRPr="00D643B5" w:rsidRDefault="00CE1509" w:rsidP="00221C40">
            <w:pPr>
              <w:spacing w:after="0" w:line="240" w:lineRule="auto"/>
              <w:ind w:right="29"/>
              <w:rPr>
                <w:rFonts w:asciiTheme="majorHAnsi" w:hAnsiTheme="majorHAnsi"/>
              </w:rPr>
            </w:pPr>
            <w:r w:rsidRPr="00D643B5">
              <w:rPr>
                <w:rFonts w:asciiTheme="majorHAnsi" w:hAnsiTheme="majorHAnsi"/>
              </w:rPr>
              <w:t>2.1.1: Management Plans and governance mechanism for selected forest PAs developed and implemented (410,000 hectares)</w:t>
            </w:r>
          </w:p>
        </w:tc>
        <w:tc>
          <w:tcPr>
            <w:tcW w:w="5364" w:type="dxa"/>
            <w:shd w:val="clear" w:color="auto" w:fill="auto"/>
          </w:tcPr>
          <w:p w14:paraId="6C2ECAA3" w14:textId="77777777" w:rsidR="001471CE" w:rsidRPr="00D643B5" w:rsidRDefault="00CE1509" w:rsidP="00D312F3">
            <w:pPr>
              <w:spacing w:after="0" w:line="240" w:lineRule="auto"/>
              <w:ind w:right="29"/>
              <w:rPr>
                <w:rFonts w:asciiTheme="majorHAnsi" w:hAnsiTheme="majorHAnsi"/>
              </w:rPr>
            </w:pPr>
            <w:r w:rsidRPr="00D643B5">
              <w:rPr>
                <w:rFonts w:asciiTheme="majorHAnsi" w:hAnsiTheme="majorHAnsi"/>
              </w:rPr>
              <w:t>2.1.1 Management plans and governance mechanisms developed and/or adopted include support for the implementation of priority actions in the selected areas.</w:t>
            </w:r>
          </w:p>
          <w:p w14:paraId="5A20B378" w14:textId="77777777" w:rsidR="00CE1509" w:rsidRPr="00D643B5" w:rsidRDefault="00CE1509" w:rsidP="00D312F3">
            <w:pPr>
              <w:spacing w:after="0" w:line="240" w:lineRule="auto"/>
              <w:ind w:right="29"/>
              <w:rPr>
                <w:rFonts w:asciiTheme="majorHAnsi" w:hAnsiTheme="majorHAnsi"/>
              </w:rPr>
            </w:pPr>
          </w:p>
          <w:p w14:paraId="3391DDEF" w14:textId="77777777" w:rsidR="00CE1509" w:rsidRPr="00D643B5" w:rsidRDefault="00783855" w:rsidP="00783855">
            <w:pPr>
              <w:spacing w:after="0" w:line="240" w:lineRule="auto"/>
              <w:ind w:right="29"/>
              <w:rPr>
                <w:rFonts w:asciiTheme="majorHAnsi" w:hAnsiTheme="majorHAnsi"/>
              </w:rPr>
            </w:pPr>
            <w:r w:rsidRPr="00D643B5">
              <w:rPr>
                <w:rFonts w:asciiTheme="majorHAnsi" w:hAnsiTheme="majorHAnsi"/>
              </w:rPr>
              <w:t>The output</w:t>
            </w:r>
            <w:r w:rsidR="00E00AB8" w:rsidRPr="00D643B5">
              <w:rPr>
                <w:rFonts w:asciiTheme="majorHAnsi" w:hAnsiTheme="majorHAnsi"/>
              </w:rPr>
              <w:t xml:space="preserve"> basically remains the same; however, </w:t>
            </w:r>
            <w:r w:rsidR="003C1BB2" w:rsidRPr="00D643B5">
              <w:rPr>
                <w:rFonts w:asciiTheme="majorHAnsi" w:hAnsiTheme="majorHAnsi"/>
              </w:rPr>
              <w:t xml:space="preserve">the </w:t>
            </w:r>
            <w:r w:rsidRPr="00D643B5">
              <w:rPr>
                <w:rFonts w:asciiTheme="majorHAnsi" w:hAnsiTheme="majorHAnsi"/>
              </w:rPr>
              <w:t xml:space="preserve">area benefiting from </w:t>
            </w:r>
            <w:proofErr w:type="gramStart"/>
            <w:r w:rsidRPr="00D643B5">
              <w:rPr>
                <w:rFonts w:asciiTheme="majorHAnsi" w:hAnsiTheme="majorHAnsi"/>
              </w:rPr>
              <w:t>improved  PA</w:t>
            </w:r>
            <w:proofErr w:type="gramEnd"/>
            <w:r w:rsidRPr="00D643B5">
              <w:rPr>
                <w:rFonts w:asciiTheme="majorHAnsi" w:hAnsiTheme="majorHAnsi"/>
              </w:rPr>
              <w:t xml:space="preserve"> management</w:t>
            </w:r>
            <w:r w:rsidR="003C1BB2" w:rsidRPr="00D643B5">
              <w:rPr>
                <w:rFonts w:asciiTheme="majorHAnsi" w:hAnsiTheme="majorHAnsi"/>
              </w:rPr>
              <w:t xml:space="preserve"> increased</w:t>
            </w:r>
            <w:r w:rsidRPr="00D643B5">
              <w:rPr>
                <w:rFonts w:asciiTheme="majorHAnsi" w:hAnsiTheme="majorHAnsi"/>
              </w:rPr>
              <w:t xml:space="preserve"> from  410,000 ha to </w:t>
            </w:r>
            <w:r w:rsidR="00CE1509" w:rsidRPr="00D643B5">
              <w:rPr>
                <w:rFonts w:asciiTheme="majorHAnsi" w:hAnsiTheme="majorHAnsi"/>
              </w:rPr>
              <w:t>773,420 ha</w:t>
            </w:r>
            <w:r w:rsidRPr="00D643B5">
              <w:rPr>
                <w:rFonts w:asciiTheme="majorHAnsi" w:hAnsiTheme="majorHAnsi"/>
              </w:rPr>
              <w:t>.</w:t>
            </w:r>
          </w:p>
        </w:tc>
      </w:tr>
      <w:tr w:rsidR="00CE1509" w:rsidRPr="00D643B5" w14:paraId="52C21260" w14:textId="77777777" w:rsidTr="00D312F3">
        <w:tc>
          <w:tcPr>
            <w:tcW w:w="5364" w:type="dxa"/>
            <w:shd w:val="clear" w:color="auto" w:fill="auto"/>
          </w:tcPr>
          <w:p w14:paraId="4269D8D7" w14:textId="77777777" w:rsidR="00CE1509" w:rsidRPr="00D643B5" w:rsidRDefault="00CE1509" w:rsidP="00D312F3">
            <w:pPr>
              <w:spacing w:after="0" w:line="240" w:lineRule="auto"/>
              <w:ind w:left="-29" w:right="29"/>
              <w:rPr>
                <w:rFonts w:asciiTheme="majorHAnsi" w:hAnsiTheme="majorHAnsi"/>
              </w:rPr>
            </w:pPr>
            <w:r w:rsidRPr="00D643B5">
              <w:rPr>
                <w:rFonts w:asciiTheme="majorHAnsi" w:hAnsiTheme="majorHAnsi"/>
              </w:rPr>
              <w:t>2.1.2: Strategies for the Financial Sustainability of SIRAP Pacific designed and implemented</w:t>
            </w:r>
          </w:p>
        </w:tc>
        <w:tc>
          <w:tcPr>
            <w:tcW w:w="5364" w:type="dxa"/>
            <w:shd w:val="clear" w:color="auto" w:fill="auto"/>
          </w:tcPr>
          <w:p w14:paraId="71B085E5" w14:textId="77777777" w:rsidR="00CE1509" w:rsidRPr="00D643B5" w:rsidRDefault="00CE1509" w:rsidP="00D312F3">
            <w:pPr>
              <w:spacing w:after="0" w:line="240" w:lineRule="auto"/>
              <w:ind w:right="29"/>
              <w:rPr>
                <w:rFonts w:asciiTheme="majorHAnsi" w:hAnsiTheme="majorHAnsi"/>
              </w:rPr>
            </w:pPr>
            <w:r w:rsidRPr="00D643B5">
              <w:rPr>
                <w:rFonts w:asciiTheme="majorHAnsi" w:hAnsiTheme="majorHAnsi"/>
              </w:rPr>
              <w:t>2.1.2 Financial sustainability strategy designed and implemented for ensuring participation within the SIRAP Pacific framework</w:t>
            </w:r>
            <w:r w:rsidR="00783855" w:rsidRPr="00D643B5">
              <w:rPr>
                <w:rFonts w:asciiTheme="majorHAnsi" w:hAnsiTheme="majorHAnsi"/>
              </w:rPr>
              <w:t>.</w:t>
            </w:r>
          </w:p>
          <w:p w14:paraId="1C0DA192" w14:textId="77777777" w:rsidR="00783855" w:rsidRPr="00D643B5" w:rsidRDefault="00783855" w:rsidP="00D312F3">
            <w:pPr>
              <w:spacing w:after="0" w:line="240" w:lineRule="auto"/>
              <w:ind w:right="29"/>
              <w:rPr>
                <w:rFonts w:asciiTheme="majorHAnsi" w:hAnsiTheme="majorHAnsi"/>
              </w:rPr>
            </w:pPr>
          </w:p>
          <w:p w14:paraId="51FC2FC9" w14:textId="77777777" w:rsidR="00783855" w:rsidRPr="00D643B5" w:rsidRDefault="00783855" w:rsidP="00254574">
            <w:pPr>
              <w:spacing w:after="0" w:line="240" w:lineRule="auto"/>
              <w:ind w:right="29"/>
              <w:rPr>
                <w:rFonts w:asciiTheme="majorHAnsi" w:hAnsiTheme="majorHAnsi"/>
              </w:rPr>
            </w:pPr>
            <w:r w:rsidRPr="00D643B5">
              <w:rPr>
                <w:rFonts w:asciiTheme="majorHAnsi" w:hAnsiTheme="majorHAnsi"/>
              </w:rPr>
              <w:lastRenderedPageBreak/>
              <w:t xml:space="preserve">The </w:t>
            </w:r>
            <w:r w:rsidR="00E00AB8" w:rsidRPr="00D643B5">
              <w:rPr>
                <w:rFonts w:asciiTheme="majorHAnsi" w:hAnsiTheme="majorHAnsi"/>
              </w:rPr>
              <w:t>output</w:t>
            </w:r>
            <w:r w:rsidRPr="00D643B5">
              <w:rPr>
                <w:rFonts w:asciiTheme="majorHAnsi" w:hAnsiTheme="majorHAnsi"/>
              </w:rPr>
              <w:t xml:space="preserve"> was reworded to indicate that the </w:t>
            </w:r>
            <w:r w:rsidR="00343165" w:rsidRPr="00D643B5">
              <w:rPr>
                <w:rFonts w:asciiTheme="majorHAnsi" w:hAnsiTheme="majorHAnsi"/>
              </w:rPr>
              <w:t xml:space="preserve">financial sustainability </w:t>
            </w:r>
            <w:r w:rsidR="00E00AB8" w:rsidRPr="00D643B5">
              <w:rPr>
                <w:rFonts w:asciiTheme="majorHAnsi" w:hAnsiTheme="majorHAnsi"/>
              </w:rPr>
              <w:t xml:space="preserve">of </w:t>
            </w:r>
            <w:r w:rsidR="00343165" w:rsidRPr="00D643B5">
              <w:rPr>
                <w:rFonts w:asciiTheme="majorHAnsi" w:hAnsiTheme="majorHAnsi"/>
              </w:rPr>
              <w:t xml:space="preserve">the </w:t>
            </w:r>
            <w:r w:rsidR="00E00AB8" w:rsidRPr="00D643B5">
              <w:rPr>
                <w:rFonts w:asciiTheme="majorHAnsi" w:hAnsiTheme="majorHAnsi"/>
              </w:rPr>
              <w:t>SIRAP Pacific will also ensure the availability of resources to support the participation of the</w:t>
            </w:r>
            <w:r w:rsidR="00E00AB8" w:rsidRPr="00D643B5">
              <w:rPr>
                <w:rFonts w:asciiTheme="majorHAnsi" w:eastAsia="Times New Roman" w:hAnsiTheme="majorHAnsi"/>
                <w:color w:val="000000"/>
              </w:rPr>
              <w:t xml:space="preserve"> members of the SIRAP Pacific</w:t>
            </w:r>
            <w:r w:rsidR="00E00AB8" w:rsidRPr="00D643B5">
              <w:rPr>
                <w:rFonts w:asciiTheme="majorHAnsi" w:hAnsiTheme="majorHAnsi"/>
              </w:rPr>
              <w:t xml:space="preserve"> in meetings and assemblies, among other events.</w:t>
            </w:r>
          </w:p>
        </w:tc>
      </w:tr>
      <w:tr w:rsidR="00CE1509" w:rsidRPr="00D643B5" w14:paraId="01FF3C8A" w14:textId="77777777" w:rsidTr="00D312F3">
        <w:tc>
          <w:tcPr>
            <w:tcW w:w="5364" w:type="dxa"/>
            <w:shd w:val="clear" w:color="auto" w:fill="auto"/>
          </w:tcPr>
          <w:p w14:paraId="7A47DD57" w14:textId="77777777" w:rsidR="00CE1509" w:rsidRPr="00D643B5" w:rsidRDefault="00CE1509" w:rsidP="00D312F3">
            <w:pPr>
              <w:spacing w:after="0" w:line="240" w:lineRule="auto"/>
              <w:ind w:left="-29" w:right="29"/>
              <w:rPr>
                <w:rFonts w:asciiTheme="majorHAnsi" w:hAnsiTheme="majorHAnsi"/>
              </w:rPr>
            </w:pPr>
            <w:r w:rsidRPr="00D643B5">
              <w:rPr>
                <w:rFonts w:asciiTheme="majorHAnsi" w:hAnsiTheme="majorHAnsi"/>
              </w:rPr>
              <w:lastRenderedPageBreak/>
              <w:t>2.1.3: Forest restoration and soil recovery plans for protected areas or buffer zones, connectivity areas and corridors are developed and implementation is kick-started in 2,000 ha (to be fully defined during full project preparation)</w:t>
            </w:r>
          </w:p>
        </w:tc>
        <w:tc>
          <w:tcPr>
            <w:tcW w:w="5364" w:type="dxa"/>
            <w:shd w:val="clear" w:color="auto" w:fill="auto"/>
          </w:tcPr>
          <w:p w14:paraId="32034519" w14:textId="77777777" w:rsidR="00CE1509" w:rsidRPr="00D643B5" w:rsidRDefault="00CE1509" w:rsidP="00D312F3">
            <w:pPr>
              <w:spacing w:after="0" w:line="240" w:lineRule="auto"/>
              <w:ind w:right="29"/>
              <w:rPr>
                <w:rFonts w:asciiTheme="majorHAnsi" w:hAnsiTheme="majorHAnsi"/>
              </w:rPr>
            </w:pPr>
            <w:r w:rsidRPr="00D643B5">
              <w:rPr>
                <w:rFonts w:asciiTheme="majorHAnsi" w:hAnsiTheme="majorHAnsi"/>
              </w:rPr>
              <w:t>2.1.3 Forest restoration and soil recovery plans for PAs, buffer zones, connectivity areas, and corridors are developed and implementation is kick-started in a participatory manner</w:t>
            </w:r>
          </w:p>
          <w:p w14:paraId="427E988A" w14:textId="77777777" w:rsidR="00CE1509" w:rsidRPr="00D643B5" w:rsidRDefault="00CE1509" w:rsidP="00D312F3">
            <w:pPr>
              <w:spacing w:after="0" w:line="240" w:lineRule="auto"/>
              <w:ind w:right="29"/>
              <w:rPr>
                <w:rFonts w:asciiTheme="majorHAnsi" w:hAnsiTheme="majorHAnsi"/>
              </w:rPr>
            </w:pPr>
          </w:p>
          <w:p w14:paraId="0DAEB26A" w14:textId="77777777" w:rsidR="00CE1509" w:rsidRPr="00D643B5" w:rsidRDefault="00E00AB8" w:rsidP="00E00AB8">
            <w:pPr>
              <w:spacing w:after="0" w:line="240" w:lineRule="auto"/>
              <w:ind w:right="29"/>
              <w:rPr>
                <w:rFonts w:asciiTheme="majorHAnsi" w:hAnsiTheme="majorHAnsi"/>
              </w:rPr>
            </w:pPr>
            <w:r w:rsidRPr="00D643B5">
              <w:rPr>
                <w:rFonts w:asciiTheme="majorHAnsi" w:hAnsiTheme="majorHAnsi"/>
              </w:rPr>
              <w:t xml:space="preserve">The output basically remains the same; however, the area to be restored through the project was reduced </w:t>
            </w:r>
            <w:proofErr w:type="gramStart"/>
            <w:r w:rsidRPr="00D643B5">
              <w:rPr>
                <w:rFonts w:asciiTheme="majorHAnsi" w:hAnsiTheme="majorHAnsi"/>
              </w:rPr>
              <w:t>from  2,000</w:t>
            </w:r>
            <w:proofErr w:type="gramEnd"/>
            <w:r w:rsidRPr="00D643B5">
              <w:rPr>
                <w:rFonts w:asciiTheme="majorHAnsi" w:hAnsiTheme="majorHAnsi"/>
              </w:rPr>
              <w:t xml:space="preserve"> ha to </w:t>
            </w:r>
            <w:r w:rsidR="00CE1509" w:rsidRPr="00D643B5">
              <w:rPr>
                <w:rFonts w:asciiTheme="majorHAnsi" w:hAnsiTheme="majorHAnsi"/>
              </w:rPr>
              <w:t xml:space="preserve">1,000 ha </w:t>
            </w:r>
            <w:r w:rsidRPr="00D643B5">
              <w:rPr>
                <w:rFonts w:asciiTheme="majorHAnsi" w:hAnsiTheme="majorHAnsi"/>
              </w:rPr>
              <w:t>following a feasibility analysis conducted during the PPG phase.</w:t>
            </w:r>
          </w:p>
        </w:tc>
      </w:tr>
      <w:tr w:rsidR="00CE1509" w:rsidRPr="00D643B5" w14:paraId="5F00380A" w14:textId="77777777" w:rsidTr="00D312F3">
        <w:tc>
          <w:tcPr>
            <w:tcW w:w="5364" w:type="dxa"/>
            <w:shd w:val="clear" w:color="auto" w:fill="auto"/>
          </w:tcPr>
          <w:p w14:paraId="37C23E2B" w14:textId="77777777" w:rsidR="00CE1509" w:rsidRPr="00D643B5" w:rsidRDefault="00007819" w:rsidP="00D312F3">
            <w:pPr>
              <w:spacing w:after="0" w:line="240" w:lineRule="auto"/>
              <w:ind w:left="-29" w:right="29"/>
              <w:rPr>
                <w:rFonts w:asciiTheme="majorHAnsi" w:hAnsiTheme="majorHAnsi"/>
              </w:rPr>
            </w:pPr>
            <w:r w:rsidRPr="00D643B5">
              <w:rPr>
                <w:rFonts w:asciiTheme="majorHAnsi" w:hAnsiTheme="majorHAnsi"/>
              </w:rPr>
              <w:t>2.2.1: Natural resource management plans are prepared and implemented in CCS areas and ICCAs by the forest-dependent  communities  (300,000 hectares)</w:t>
            </w:r>
          </w:p>
        </w:tc>
        <w:tc>
          <w:tcPr>
            <w:tcW w:w="5364" w:type="dxa"/>
            <w:shd w:val="clear" w:color="auto" w:fill="auto"/>
          </w:tcPr>
          <w:p w14:paraId="31D7CEC4" w14:textId="77777777" w:rsidR="00007819" w:rsidRPr="00D643B5" w:rsidRDefault="00007819" w:rsidP="00D312F3">
            <w:pPr>
              <w:spacing w:after="0" w:line="240" w:lineRule="auto"/>
              <w:ind w:right="29"/>
              <w:rPr>
                <w:rFonts w:asciiTheme="majorHAnsi" w:hAnsiTheme="majorHAnsi"/>
              </w:rPr>
            </w:pPr>
            <w:r w:rsidRPr="00D643B5">
              <w:rPr>
                <w:rFonts w:asciiTheme="majorHAnsi" w:hAnsiTheme="majorHAnsi"/>
              </w:rPr>
              <w:t>2.2.1 Planning and management instruments developed, with priority actions implemented in CCSs, by the forest-dependent communities</w:t>
            </w:r>
          </w:p>
          <w:p w14:paraId="3F240933" w14:textId="77777777" w:rsidR="00007819" w:rsidRPr="00D643B5" w:rsidRDefault="00007819" w:rsidP="00D312F3">
            <w:pPr>
              <w:spacing w:after="0" w:line="240" w:lineRule="auto"/>
              <w:ind w:right="29"/>
              <w:rPr>
                <w:rFonts w:asciiTheme="majorHAnsi" w:hAnsiTheme="majorHAnsi"/>
              </w:rPr>
            </w:pPr>
          </w:p>
          <w:p w14:paraId="6481B4C1" w14:textId="77777777" w:rsidR="00CE1509" w:rsidRPr="00D643B5" w:rsidRDefault="00AA30CC" w:rsidP="00254574">
            <w:pPr>
              <w:spacing w:after="0" w:line="240" w:lineRule="auto"/>
              <w:ind w:right="29"/>
              <w:rPr>
                <w:rFonts w:asciiTheme="majorHAnsi" w:hAnsiTheme="majorHAnsi"/>
              </w:rPr>
            </w:pPr>
            <w:r w:rsidRPr="00D643B5">
              <w:rPr>
                <w:rFonts w:asciiTheme="majorHAnsi" w:hAnsiTheme="majorHAnsi"/>
              </w:rPr>
              <w:t>The output was reworded to indicate that instead of natural resource management plans</w:t>
            </w:r>
            <w:r w:rsidR="00343165" w:rsidRPr="00D643B5">
              <w:rPr>
                <w:rFonts w:asciiTheme="majorHAnsi" w:hAnsiTheme="majorHAnsi"/>
              </w:rPr>
              <w:t xml:space="preserve">, </w:t>
            </w:r>
            <w:r w:rsidRPr="00D643B5">
              <w:rPr>
                <w:rFonts w:asciiTheme="majorHAnsi" w:hAnsiTheme="majorHAnsi"/>
              </w:rPr>
              <w:t xml:space="preserve">the project will focus on the implementation of planning and management instruments for CCSs only; accordingly, the area benefiting from these actions was reduced from 300,000 ha to </w:t>
            </w:r>
            <w:r w:rsidR="00007819" w:rsidRPr="00D643B5">
              <w:rPr>
                <w:rFonts w:asciiTheme="majorHAnsi" w:hAnsiTheme="majorHAnsi"/>
              </w:rPr>
              <w:t>210,193 ha.</w:t>
            </w:r>
          </w:p>
        </w:tc>
      </w:tr>
      <w:tr w:rsidR="00007819" w:rsidRPr="00D643B5" w14:paraId="36F5E446" w14:textId="77777777" w:rsidTr="00D312F3">
        <w:tc>
          <w:tcPr>
            <w:tcW w:w="5364" w:type="dxa"/>
            <w:shd w:val="clear" w:color="auto" w:fill="auto"/>
          </w:tcPr>
          <w:p w14:paraId="2672AF00" w14:textId="77777777" w:rsidR="00007819" w:rsidRPr="00D643B5" w:rsidRDefault="00007819" w:rsidP="00D312F3">
            <w:pPr>
              <w:spacing w:after="0" w:line="240" w:lineRule="auto"/>
              <w:ind w:left="-29" w:right="29"/>
              <w:rPr>
                <w:rFonts w:asciiTheme="majorHAnsi" w:hAnsiTheme="majorHAnsi"/>
              </w:rPr>
            </w:pPr>
            <w:r w:rsidRPr="00D643B5">
              <w:rPr>
                <w:rFonts w:asciiTheme="majorHAnsi" w:hAnsiTheme="majorHAnsi"/>
              </w:rPr>
              <w:t>2.2.2: Legal feasibility study for ‘Indigenous and Community Conserved Areas’ (ICCAs) leads the way for the incorporation of these areas into an overall conservation strategy for the country (the Pacific Region spearheads this).</w:t>
            </w:r>
          </w:p>
        </w:tc>
        <w:tc>
          <w:tcPr>
            <w:tcW w:w="5364" w:type="dxa"/>
            <w:shd w:val="clear" w:color="auto" w:fill="auto"/>
          </w:tcPr>
          <w:p w14:paraId="18B064E6" w14:textId="77777777" w:rsidR="00007819" w:rsidRPr="00D643B5" w:rsidRDefault="00007819" w:rsidP="003C1BB2">
            <w:pPr>
              <w:spacing w:after="120" w:line="240" w:lineRule="auto"/>
              <w:ind w:right="29"/>
              <w:rPr>
                <w:rFonts w:asciiTheme="majorHAnsi" w:hAnsiTheme="majorHAnsi"/>
              </w:rPr>
            </w:pPr>
            <w:r w:rsidRPr="00D643B5">
              <w:rPr>
                <w:rFonts w:asciiTheme="majorHAnsi" w:hAnsiTheme="majorHAnsi"/>
              </w:rPr>
              <w:t>2.2.2 Technical guidelines as support for the regulatory process to formalize the CCSs in the Pacific region considering ethnic/cultural aspects and in line with the national process.</w:t>
            </w:r>
          </w:p>
          <w:p w14:paraId="421B937C" w14:textId="6C0477D8" w:rsidR="003C1BB2" w:rsidRPr="00D643B5" w:rsidRDefault="003C1BB2" w:rsidP="00A64649">
            <w:pPr>
              <w:spacing w:after="0" w:line="240" w:lineRule="auto"/>
              <w:ind w:right="29"/>
              <w:rPr>
                <w:rFonts w:asciiTheme="majorHAnsi" w:hAnsiTheme="majorHAnsi"/>
              </w:rPr>
            </w:pPr>
            <w:r w:rsidRPr="00D643B5">
              <w:rPr>
                <w:rFonts w:asciiTheme="majorHAnsi" w:hAnsiTheme="majorHAnsi"/>
              </w:rPr>
              <w:t xml:space="preserve">The output was reworded to indicate that the project will focus </w:t>
            </w:r>
            <w:r w:rsidR="00523A71" w:rsidRPr="00D643B5">
              <w:rPr>
                <w:rFonts w:asciiTheme="majorHAnsi" w:hAnsiTheme="majorHAnsi"/>
              </w:rPr>
              <w:t xml:space="preserve">on </w:t>
            </w:r>
            <w:r w:rsidRPr="00D643B5">
              <w:rPr>
                <w:rFonts w:asciiTheme="majorHAnsi" w:hAnsiTheme="majorHAnsi"/>
              </w:rPr>
              <w:t>CCSs rather th</w:t>
            </w:r>
            <w:r w:rsidR="00A64649" w:rsidRPr="00D643B5">
              <w:rPr>
                <w:rFonts w:asciiTheme="majorHAnsi" w:hAnsiTheme="majorHAnsi"/>
              </w:rPr>
              <w:t>a</w:t>
            </w:r>
            <w:r w:rsidRPr="00D643B5">
              <w:rPr>
                <w:rFonts w:asciiTheme="majorHAnsi" w:hAnsiTheme="majorHAnsi"/>
              </w:rPr>
              <w:t xml:space="preserve">n ICCAs. The definition of </w:t>
            </w:r>
            <w:r w:rsidR="00523A71" w:rsidRPr="00D643B5">
              <w:rPr>
                <w:rFonts w:asciiTheme="majorHAnsi" w:hAnsiTheme="majorHAnsi"/>
              </w:rPr>
              <w:t xml:space="preserve">the </w:t>
            </w:r>
            <w:r w:rsidRPr="00D643B5">
              <w:rPr>
                <w:rFonts w:asciiTheme="majorHAnsi" w:hAnsiTheme="majorHAnsi"/>
              </w:rPr>
              <w:t xml:space="preserve">regulatory process (legal feasibility) will be done as part of the baseline </w:t>
            </w:r>
            <w:r w:rsidR="00A64649" w:rsidRPr="00D643B5">
              <w:rPr>
                <w:rFonts w:asciiTheme="majorHAnsi" w:hAnsiTheme="majorHAnsi"/>
              </w:rPr>
              <w:t>initiatives</w:t>
            </w:r>
            <w:r w:rsidRPr="00D643B5">
              <w:rPr>
                <w:rFonts w:asciiTheme="majorHAnsi" w:hAnsiTheme="majorHAnsi"/>
              </w:rPr>
              <w:t xml:space="preserve">; accordingly, the project will develop technical guidelines </w:t>
            </w:r>
            <w:r w:rsidR="00523A71" w:rsidRPr="00D643B5">
              <w:rPr>
                <w:rFonts w:asciiTheme="majorHAnsi" w:hAnsiTheme="majorHAnsi"/>
              </w:rPr>
              <w:t>to</w:t>
            </w:r>
            <w:r w:rsidRPr="00D643B5">
              <w:rPr>
                <w:rFonts w:asciiTheme="majorHAnsi" w:hAnsiTheme="majorHAnsi"/>
              </w:rPr>
              <w:t xml:space="preserve"> support this process.</w:t>
            </w:r>
          </w:p>
        </w:tc>
      </w:tr>
      <w:tr w:rsidR="00007819" w:rsidRPr="00D643B5" w14:paraId="5697C8DE" w14:textId="77777777" w:rsidTr="00D312F3">
        <w:tc>
          <w:tcPr>
            <w:tcW w:w="5364" w:type="dxa"/>
            <w:shd w:val="clear" w:color="auto" w:fill="auto"/>
          </w:tcPr>
          <w:p w14:paraId="12431E4F" w14:textId="77777777" w:rsidR="00007819" w:rsidRPr="00D643B5" w:rsidRDefault="00007819" w:rsidP="00D312F3">
            <w:pPr>
              <w:spacing w:after="0" w:line="240" w:lineRule="auto"/>
              <w:ind w:left="-29" w:right="29"/>
              <w:rPr>
                <w:rFonts w:asciiTheme="majorHAnsi" w:hAnsiTheme="majorHAnsi"/>
              </w:rPr>
            </w:pPr>
            <w:r w:rsidRPr="00D643B5">
              <w:rPr>
                <w:rFonts w:asciiTheme="majorHAnsi" w:hAnsiTheme="majorHAnsi"/>
              </w:rPr>
              <w:t>Output 2.2.3: Potential new regional PAs with high-value forests are assessed and steps towards their declaration as formal PAs taken (150,000 hectares)</w:t>
            </w:r>
          </w:p>
        </w:tc>
        <w:tc>
          <w:tcPr>
            <w:tcW w:w="5364" w:type="dxa"/>
            <w:shd w:val="clear" w:color="auto" w:fill="auto"/>
          </w:tcPr>
          <w:p w14:paraId="33EE7E1D" w14:textId="77777777" w:rsidR="00007819" w:rsidRPr="00D643B5" w:rsidRDefault="00221C40" w:rsidP="003C1BB2">
            <w:pPr>
              <w:spacing w:after="120" w:line="240" w:lineRule="auto"/>
              <w:ind w:right="29"/>
              <w:rPr>
                <w:rFonts w:asciiTheme="majorHAnsi" w:hAnsiTheme="majorHAnsi"/>
              </w:rPr>
            </w:pPr>
            <w:r w:rsidRPr="00D643B5">
              <w:rPr>
                <w:rFonts w:asciiTheme="majorHAnsi" w:hAnsiTheme="majorHAnsi"/>
              </w:rPr>
              <w:t xml:space="preserve">2.2.3 </w:t>
            </w:r>
            <w:r w:rsidR="00007819" w:rsidRPr="00D643B5">
              <w:rPr>
                <w:rFonts w:asciiTheme="majorHAnsi" w:hAnsiTheme="majorHAnsi"/>
              </w:rPr>
              <w:t>Priority areas for conservation are assessed and steps towards their declaration as formal PAs are taken</w:t>
            </w:r>
          </w:p>
          <w:p w14:paraId="5F68E7F7" w14:textId="77777777" w:rsidR="00007819" w:rsidRPr="00D643B5" w:rsidRDefault="003C1BB2" w:rsidP="005622A2">
            <w:pPr>
              <w:spacing w:after="0" w:line="240" w:lineRule="auto"/>
              <w:ind w:right="29"/>
              <w:rPr>
                <w:rFonts w:asciiTheme="majorHAnsi" w:hAnsiTheme="majorHAnsi"/>
              </w:rPr>
            </w:pPr>
            <w:r w:rsidRPr="00D643B5">
              <w:rPr>
                <w:rFonts w:asciiTheme="majorHAnsi" w:hAnsiTheme="majorHAnsi"/>
              </w:rPr>
              <w:t>The output basically remains the same; however, the area of the new PAs to be created through the project</w:t>
            </w:r>
            <w:r w:rsidR="005622A2" w:rsidRPr="00D643B5">
              <w:rPr>
                <w:rFonts w:asciiTheme="majorHAnsi" w:hAnsiTheme="majorHAnsi"/>
              </w:rPr>
              <w:t xml:space="preserve"> increased f</w:t>
            </w:r>
            <w:r w:rsidRPr="00D643B5">
              <w:rPr>
                <w:rFonts w:asciiTheme="majorHAnsi" w:hAnsiTheme="majorHAnsi"/>
              </w:rPr>
              <w:t>r</w:t>
            </w:r>
            <w:r w:rsidR="005622A2" w:rsidRPr="00D643B5">
              <w:rPr>
                <w:rFonts w:asciiTheme="majorHAnsi" w:hAnsiTheme="majorHAnsi"/>
              </w:rPr>
              <w:t>o</w:t>
            </w:r>
            <w:r w:rsidRPr="00D643B5">
              <w:rPr>
                <w:rFonts w:asciiTheme="majorHAnsi" w:hAnsiTheme="majorHAnsi"/>
              </w:rPr>
              <w:t>m</w:t>
            </w:r>
            <w:r w:rsidR="005622A2" w:rsidRPr="00D643B5">
              <w:rPr>
                <w:rFonts w:asciiTheme="majorHAnsi" w:hAnsiTheme="majorHAnsi"/>
              </w:rPr>
              <w:t xml:space="preserve"> 1</w:t>
            </w:r>
            <w:r w:rsidRPr="00D643B5">
              <w:rPr>
                <w:rFonts w:asciiTheme="majorHAnsi" w:hAnsiTheme="majorHAnsi"/>
              </w:rPr>
              <w:t>50,000 ha to 258,</w:t>
            </w:r>
            <w:r w:rsidR="00007819" w:rsidRPr="00D643B5">
              <w:rPr>
                <w:rFonts w:asciiTheme="majorHAnsi" w:hAnsiTheme="majorHAnsi"/>
              </w:rPr>
              <w:t>603 ha</w:t>
            </w:r>
            <w:r w:rsidR="00532316" w:rsidRPr="00D643B5">
              <w:rPr>
                <w:rFonts w:asciiTheme="majorHAnsi" w:hAnsiTheme="majorHAnsi"/>
              </w:rPr>
              <w:t>.</w:t>
            </w:r>
          </w:p>
        </w:tc>
      </w:tr>
      <w:tr w:rsidR="001471CE" w:rsidRPr="00D643B5" w14:paraId="515D7743" w14:textId="77777777" w:rsidTr="001471CE">
        <w:trPr>
          <w:trHeight w:val="278"/>
        </w:trPr>
        <w:tc>
          <w:tcPr>
            <w:tcW w:w="5364" w:type="dxa"/>
            <w:shd w:val="clear" w:color="auto" w:fill="D9D9D9"/>
          </w:tcPr>
          <w:p w14:paraId="1801DA32" w14:textId="77777777" w:rsidR="001471CE" w:rsidRPr="00D643B5" w:rsidRDefault="001471CE" w:rsidP="00D312F3">
            <w:pPr>
              <w:spacing w:after="0"/>
              <w:rPr>
                <w:rFonts w:asciiTheme="majorHAnsi" w:hAnsiTheme="majorHAnsi"/>
              </w:rPr>
            </w:pPr>
            <w:r w:rsidRPr="00D643B5">
              <w:rPr>
                <w:rFonts w:asciiTheme="majorHAnsi" w:hAnsiTheme="majorHAnsi"/>
              </w:rPr>
              <w:t>PIF Outputs (Component 3)</w:t>
            </w:r>
          </w:p>
        </w:tc>
        <w:tc>
          <w:tcPr>
            <w:tcW w:w="5364" w:type="dxa"/>
            <w:shd w:val="clear" w:color="auto" w:fill="D9D9D9"/>
          </w:tcPr>
          <w:p w14:paraId="1A1C7912" w14:textId="77777777" w:rsidR="001471CE" w:rsidRPr="00D643B5" w:rsidRDefault="001471CE" w:rsidP="00D312F3">
            <w:pPr>
              <w:spacing w:after="0"/>
              <w:rPr>
                <w:rFonts w:asciiTheme="majorHAnsi" w:hAnsiTheme="majorHAnsi"/>
              </w:rPr>
            </w:pPr>
            <w:r w:rsidRPr="00D643B5">
              <w:rPr>
                <w:rFonts w:asciiTheme="majorHAnsi" w:hAnsiTheme="majorHAnsi"/>
              </w:rPr>
              <w:t>Project Document Outputs (Component 3)</w:t>
            </w:r>
          </w:p>
        </w:tc>
      </w:tr>
      <w:tr w:rsidR="001471CE" w:rsidRPr="00D643B5" w14:paraId="22876314" w14:textId="77777777" w:rsidTr="00D312F3">
        <w:tc>
          <w:tcPr>
            <w:tcW w:w="5364" w:type="dxa"/>
            <w:shd w:val="clear" w:color="auto" w:fill="auto"/>
          </w:tcPr>
          <w:p w14:paraId="09B5295F" w14:textId="77777777" w:rsidR="001471CE" w:rsidRPr="00D643B5" w:rsidRDefault="00221C40" w:rsidP="00221C40">
            <w:pPr>
              <w:spacing w:after="0" w:line="240" w:lineRule="auto"/>
              <w:ind w:left="-29" w:right="29"/>
              <w:rPr>
                <w:rFonts w:asciiTheme="majorHAnsi" w:hAnsiTheme="majorHAnsi"/>
              </w:rPr>
            </w:pPr>
            <w:r w:rsidRPr="00D643B5">
              <w:rPr>
                <w:rFonts w:asciiTheme="majorHAnsi" w:hAnsiTheme="majorHAnsi"/>
              </w:rPr>
              <w:t>3.1.1: ‘Green Business action plan(s)’ harmonized and under implementation: The location and management frameworks for fostering and developing diversified production systems (among them, agroforestry, industry and services) are agreed upon and modalities adapted to local conditions, for supporting food security, sustainable livelihoods with strong economic linkages, landscape-level connectivity and forest rehabilitation</w:t>
            </w:r>
          </w:p>
        </w:tc>
        <w:tc>
          <w:tcPr>
            <w:tcW w:w="5364" w:type="dxa"/>
            <w:shd w:val="clear" w:color="auto" w:fill="auto"/>
          </w:tcPr>
          <w:p w14:paraId="0600E7CC" w14:textId="77777777" w:rsidR="00221C40" w:rsidRPr="00D643B5" w:rsidRDefault="00221C40" w:rsidP="00221C40">
            <w:pPr>
              <w:spacing w:after="120" w:line="240" w:lineRule="auto"/>
              <w:rPr>
                <w:rFonts w:asciiTheme="majorHAnsi" w:hAnsiTheme="majorHAnsi"/>
              </w:rPr>
            </w:pPr>
            <w:r w:rsidRPr="00D643B5">
              <w:rPr>
                <w:rFonts w:asciiTheme="majorHAnsi" w:hAnsiTheme="majorHAnsi"/>
              </w:rPr>
              <w:t>3.1.1 Green Business action plan(s) harmonized and under implementation for fostering and developing diversified production systems are agreed upon and modalities adapted to local conditions, for supporting food security, sustainable livelihoods, landscape-level connectivity and forest rehabilitation.</w:t>
            </w:r>
          </w:p>
          <w:p w14:paraId="6BC93F1E" w14:textId="77777777" w:rsidR="001471CE" w:rsidRPr="00D643B5" w:rsidRDefault="005622A2" w:rsidP="00532316">
            <w:pPr>
              <w:spacing w:after="120" w:line="240" w:lineRule="auto"/>
              <w:rPr>
                <w:rFonts w:asciiTheme="majorHAnsi" w:hAnsiTheme="majorHAnsi"/>
              </w:rPr>
            </w:pPr>
            <w:r w:rsidRPr="00D643B5">
              <w:rPr>
                <w:rFonts w:asciiTheme="majorHAnsi" w:hAnsiTheme="majorHAnsi"/>
              </w:rPr>
              <w:t>The output basically remains the same, the location and management frameworks for fostering and developing diversified production systems and the type</w:t>
            </w:r>
            <w:r w:rsidR="00523A71" w:rsidRPr="00D643B5">
              <w:rPr>
                <w:rFonts w:asciiTheme="majorHAnsi" w:hAnsiTheme="majorHAnsi"/>
              </w:rPr>
              <w:t>s</w:t>
            </w:r>
            <w:r w:rsidRPr="00D643B5">
              <w:rPr>
                <w:rFonts w:asciiTheme="majorHAnsi" w:hAnsiTheme="majorHAnsi"/>
              </w:rPr>
              <w:t xml:space="preserve"> of systems </w:t>
            </w:r>
            <w:r w:rsidRPr="00D643B5">
              <w:rPr>
                <w:rFonts w:asciiTheme="majorHAnsi" w:hAnsiTheme="majorHAnsi"/>
              </w:rPr>
              <w:lastRenderedPageBreak/>
              <w:t>to be implemented are specified in the description of output activities.</w:t>
            </w:r>
          </w:p>
        </w:tc>
      </w:tr>
      <w:tr w:rsidR="001471CE" w:rsidRPr="00D643B5" w14:paraId="5FBECBB8" w14:textId="77777777" w:rsidTr="00D312F3">
        <w:tc>
          <w:tcPr>
            <w:tcW w:w="5364" w:type="dxa"/>
            <w:shd w:val="clear" w:color="auto" w:fill="auto"/>
          </w:tcPr>
          <w:p w14:paraId="3EF0AF70" w14:textId="77777777" w:rsidR="001471CE" w:rsidRPr="00D643B5" w:rsidRDefault="00221C40" w:rsidP="00221C40">
            <w:pPr>
              <w:spacing w:after="0" w:line="240" w:lineRule="auto"/>
              <w:ind w:left="-29" w:right="29"/>
              <w:rPr>
                <w:rFonts w:asciiTheme="majorHAnsi" w:hAnsiTheme="majorHAnsi"/>
              </w:rPr>
            </w:pPr>
            <w:r w:rsidRPr="00D643B5">
              <w:rPr>
                <w:rFonts w:asciiTheme="majorHAnsi" w:hAnsiTheme="majorHAnsi"/>
              </w:rPr>
              <w:lastRenderedPageBreak/>
              <w:t>Output 3.1.2: Sustainable production systems  implemented incorporating good soil and biodiversity-friendly practices (1000 families, 10,000 hectares)</w:t>
            </w:r>
          </w:p>
        </w:tc>
        <w:tc>
          <w:tcPr>
            <w:tcW w:w="5364" w:type="dxa"/>
            <w:shd w:val="clear" w:color="auto" w:fill="auto"/>
          </w:tcPr>
          <w:p w14:paraId="328725DE" w14:textId="77777777" w:rsidR="001471CE" w:rsidRPr="00D643B5" w:rsidRDefault="00221C40" w:rsidP="00067C3A">
            <w:pPr>
              <w:spacing w:after="120" w:line="240" w:lineRule="auto"/>
              <w:ind w:right="29"/>
              <w:rPr>
                <w:rFonts w:asciiTheme="majorHAnsi" w:hAnsiTheme="majorHAnsi"/>
              </w:rPr>
            </w:pPr>
            <w:r w:rsidRPr="00D643B5">
              <w:rPr>
                <w:rFonts w:asciiTheme="majorHAnsi" w:hAnsiTheme="majorHAnsi"/>
              </w:rPr>
              <w:t>3.1.2 SFM initiatives and sustainable production systems implemented incorporating good soil and biodiversity-friendly practices</w:t>
            </w:r>
            <w:r w:rsidR="0048468C" w:rsidRPr="00D643B5">
              <w:rPr>
                <w:rFonts w:asciiTheme="majorHAnsi" w:hAnsiTheme="majorHAnsi"/>
              </w:rPr>
              <w:t>, with gender approach</w:t>
            </w:r>
            <w:r w:rsidRPr="00D643B5">
              <w:rPr>
                <w:rFonts w:asciiTheme="majorHAnsi" w:hAnsiTheme="majorHAnsi"/>
              </w:rPr>
              <w:t>.</w:t>
            </w:r>
          </w:p>
          <w:p w14:paraId="05C488BF" w14:textId="77777777" w:rsidR="00221C40" w:rsidRPr="00D643B5" w:rsidRDefault="005622A2" w:rsidP="00D312F3">
            <w:pPr>
              <w:spacing w:after="0" w:line="240" w:lineRule="auto"/>
              <w:ind w:right="29"/>
              <w:rPr>
                <w:rFonts w:asciiTheme="majorHAnsi" w:hAnsiTheme="majorHAnsi"/>
              </w:rPr>
            </w:pPr>
            <w:r w:rsidRPr="00D643B5">
              <w:rPr>
                <w:rFonts w:asciiTheme="majorHAnsi" w:hAnsiTheme="majorHAnsi"/>
              </w:rPr>
              <w:t xml:space="preserve">In addition to sustainable production systems, the project will support the implementation of SFM initiatives; the   </w:t>
            </w:r>
            <w:r w:rsidR="00DF7C78" w:rsidRPr="00D643B5">
              <w:rPr>
                <w:rFonts w:asciiTheme="majorHAnsi" w:hAnsiTheme="majorHAnsi"/>
              </w:rPr>
              <w:t>number</w:t>
            </w:r>
            <w:r w:rsidRPr="00D643B5">
              <w:rPr>
                <w:rFonts w:asciiTheme="majorHAnsi" w:hAnsiTheme="majorHAnsi"/>
              </w:rPr>
              <w:t xml:space="preserve"> of </w:t>
            </w:r>
            <w:r w:rsidR="00DF7C78" w:rsidRPr="00D643B5">
              <w:rPr>
                <w:rFonts w:asciiTheme="majorHAnsi" w:hAnsiTheme="majorHAnsi"/>
              </w:rPr>
              <w:t xml:space="preserve">families benefiting </w:t>
            </w:r>
            <w:r w:rsidR="00221C40" w:rsidRPr="00D643B5">
              <w:rPr>
                <w:rFonts w:asciiTheme="majorHAnsi" w:hAnsiTheme="majorHAnsi"/>
              </w:rPr>
              <w:t>(1</w:t>
            </w:r>
            <w:r w:rsidR="00523A71" w:rsidRPr="00D643B5">
              <w:rPr>
                <w:rFonts w:asciiTheme="majorHAnsi" w:hAnsiTheme="majorHAnsi"/>
              </w:rPr>
              <w:t>,</w:t>
            </w:r>
            <w:r w:rsidR="00221C40" w:rsidRPr="00D643B5">
              <w:rPr>
                <w:rFonts w:asciiTheme="majorHAnsi" w:hAnsiTheme="majorHAnsi"/>
              </w:rPr>
              <w:t>000 families</w:t>
            </w:r>
            <w:r w:rsidR="00DF7C78" w:rsidRPr="00D643B5">
              <w:rPr>
                <w:rFonts w:asciiTheme="majorHAnsi" w:hAnsiTheme="majorHAnsi"/>
              </w:rPr>
              <w:t>) and area covered (10,000 ha</w:t>
            </w:r>
            <w:r w:rsidR="00221C40" w:rsidRPr="00D643B5">
              <w:rPr>
                <w:rFonts w:asciiTheme="majorHAnsi" w:hAnsiTheme="majorHAnsi"/>
              </w:rPr>
              <w:t>)</w:t>
            </w:r>
            <w:r w:rsidR="00DF7C78" w:rsidRPr="00D643B5">
              <w:rPr>
                <w:rFonts w:asciiTheme="majorHAnsi" w:hAnsiTheme="majorHAnsi"/>
              </w:rPr>
              <w:t xml:space="preserve"> remains the same.</w:t>
            </w:r>
          </w:p>
        </w:tc>
      </w:tr>
      <w:tr w:rsidR="00221C40" w:rsidRPr="00D643B5" w14:paraId="5DB71239" w14:textId="77777777" w:rsidTr="00D312F3">
        <w:tc>
          <w:tcPr>
            <w:tcW w:w="5364" w:type="dxa"/>
            <w:shd w:val="clear" w:color="auto" w:fill="auto"/>
          </w:tcPr>
          <w:p w14:paraId="359A44DC" w14:textId="77777777" w:rsidR="00221C40" w:rsidRPr="00D643B5" w:rsidRDefault="00221C40" w:rsidP="00221C40">
            <w:pPr>
              <w:spacing w:after="0" w:line="240" w:lineRule="auto"/>
              <w:ind w:left="-29" w:right="29"/>
              <w:rPr>
                <w:rFonts w:asciiTheme="majorHAnsi" w:hAnsiTheme="majorHAnsi"/>
              </w:rPr>
            </w:pPr>
            <w:r w:rsidRPr="00D643B5">
              <w:rPr>
                <w:rFonts w:asciiTheme="majorHAnsi" w:hAnsiTheme="majorHAnsi"/>
              </w:rPr>
              <w:t>3.2.1: Processing units for forest products have acquired technical and management training</w:t>
            </w:r>
            <w:r w:rsidR="00DF7C78" w:rsidRPr="00D643B5">
              <w:rPr>
                <w:rFonts w:asciiTheme="majorHAnsi" w:hAnsiTheme="majorHAnsi"/>
              </w:rPr>
              <w:t>.</w:t>
            </w:r>
          </w:p>
        </w:tc>
        <w:tc>
          <w:tcPr>
            <w:tcW w:w="5364" w:type="dxa"/>
            <w:shd w:val="clear" w:color="auto" w:fill="auto"/>
          </w:tcPr>
          <w:p w14:paraId="7A507ECA" w14:textId="77777777" w:rsidR="00221C40" w:rsidRPr="00D643B5" w:rsidRDefault="00221C40" w:rsidP="00A553C9">
            <w:pPr>
              <w:spacing w:after="120" w:line="240" w:lineRule="auto"/>
              <w:ind w:right="29"/>
              <w:rPr>
                <w:rFonts w:asciiTheme="majorHAnsi" w:hAnsiTheme="majorHAnsi"/>
              </w:rPr>
            </w:pPr>
            <w:r w:rsidRPr="00D643B5">
              <w:rPr>
                <w:rFonts w:asciiTheme="majorHAnsi" w:hAnsiTheme="majorHAnsi"/>
              </w:rPr>
              <w:t>3.2.1 Value-added units of biodiversity-derived products created and strengthened, with technical and management training that safeguard cultural, biological, and ecosystem services’ diversity.</w:t>
            </w:r>
          </w:p>
          <w:p w14:paraId="7D1D0789" w14:textId="77777777" w:rsidR="00067C3A" w:rsidRPr="00D643B5" w:rsidRDefault="00067C3A" w:rsidP="00067C3A">
            <w:pPr>
              <w:spacing w:after="0" w:line="240" w:lineRule="auto"/>
              <w:ind w:right="29"/>
              <w:rPr>
                <w:rFonts w:asciiTheme="majorHAnsi" w:hAnsiTheme="majorHAnsi"/>
              </w:rPr>
            </w:pPr>
            <w:r w:rsidRPr="00D643B5">
              <w:rPr>
                <w:rFonts w:asciiTheme="majorHAnsi" w:hAnsiTheme="majorHAnsi"/>
              </w:rPr>
              <w:t>The output basically remains the same; however, the wording was modified to clarify its scope.</w:t>
            </w:r>
          </w:p>
        </w:tc>
      </w:tr>
      <w:tr w:rsidR="00221C40" w:rsidRPr="00D643B5" w14:paraId="4010E17F" w14:textId="77777777" w:rsidTr="00D312F3">
        <w:tc>
          <w:tcPr>
            <w:tcW w:w="5364" w:type="dxa"/>
            <w:shd w:val="clear" w:color="auto" w:fill="auto"/>
          </w:tcPr>
          <w:p w14:paraId="5342ED7F" w14:textId="77777777" w:rsidR="00221C40" w:rsidRPr="00D643B5" w:rsidRDefault="00221C40" w:rsidP="00221C40">
            <w:pPr>
              <w:spacing w:after="0" w:line="240" w:lineRule="auto"/>
              <w:ind w:left="-29" w:right="29"/>
              <w:rPr>
                <w:rFonts w:asciiTheme="majorHAnsi" w:hAnsiTheme="majorHAnsi"/>
              </w:rPr>
            </w:pPr>
            <w:r w:rsidRPr="00D643B5">
              <w:rPr>
                <w:rFonts w:asciiTheme="majorHAnsi" w:hAnsiTheme="majorHAnsi"/>
              </w:rPr>
              <w:t>3.2.2: At least 5 biodiversity-derived products with market access and certified by sustainable production standards.</w:t>
            </w:r>
          </w:p>
        </w:tc>
        <w:tc>
          <w:tcPr>
            <w:tcW w:w="5364" w:type="dxa"/>
            <w:shd w:val="clear" w:color="auto" w:fill="auto"/>
          </w:tcPr>
          <w:p w14:paraId="499E0457" w14:textId="02769CF9" w:rsidR="00221C40" w:rsidRPr="00D643B5" w:rsidRDefault="00221C40" w:rsidP="00DF7C78">
            <w:pPr>
              <w:spacing w:after="120" w:line="240" w:lineRule="auto"/>
              <w:ind w:right="29"/>
              <w:rPr>
                <w:rFonts w:asciiTheme="majorHAnsi" w:hAnsiTheme="majorHAnsi"/>
              </w:rPr>
            </w:pPr>
            <w:r w:rsidRPr="00D643B5">
              <w:rPr>
                <w:rFonts w:asciiTheme="majorHAnsi" w:hAnsiTheme="majorHAnsi"/>
              </w:rPr>
              <w:t>3.2.2 Biodiversity-derived products with market access and</w:t>
            </w:r>
            <w:r w:rsidR="006F20D6" w:rsidRPr="00D643B5">
              <w:rPr>
                <w:rFonts w:asciiTheme="majorHAnsi" w:hAnsiTheme="majorHAnsi"/>
              </w:rPr>
              <w:t>/or enhanced</w:t>
            </w:r>
            <w:r w:rsidRPr="00D643B5">
              <w:rPr>
                <w:rFonts w:asciiTheme="majorHAnsi" w:hAnsiTheme="majorHAnsi"/>
              </w:rPr>
              <w:t xml:space="preserve"> compl</w:t>
            </w:r>
            <w:r w:rsidR="006F20D6" w:rsidRPr="00D643B5">
              <w:rPr>
                <w:rFonts w:asciiTheme="majorHAnsi" w:hAnsiTheme="majorHAnsi"/>
              </w:rPr>
              <w:t>iance</w:t>
            </w:r>
            <w:r w:rsidRPr="00D643B5">
              <w:rPr>
                <w:rFonts w:asciiTheme="majorHAnsi" w:hAnsiTheme="majorHAnsi"/>
              </w:rPr>
              <w:t xml:space="preserve"> with quality requirements, MADS green business criteria, and other standards for market access</w:t>
            </w:r>
            <w:r w:rsidR="00DF7C78" w:rsidRPr="00D643B5">
              <w:rPr>
                <w:rFonts w:asciiTheme="majorHAnsi" w:hAnsiTheme="majorHAnsi"/>
              </w:rPr>
              <w:t>.</w:t>
            </w:r>
          </w:p>
          <w:p w14:paraId="4E196A53" w14:textId="77777777" w:rsidR="00221C40" w:rsidRPr="00D643B5" w:rsidRDefault="00A553C9" w:rsidP="00D82DCA">
            <w:pPr>
              <w:spacing w:after="0" w:line="240" w:lineRule="auto"/>
              <w:ind w:right="29"/>
              <w:rPr>
                <w:rFonts w:asciiTheme="majorHAnsi" w:hAnsiTheme="majorHAnsi"/>
              </w:rPr>
            </w:pPr>
            <w:r w:rsidRPr="00D643B5">
              <w:rPr>
                <w:rFonts w:asciiTheme="majorHAnsi" w:hAnsiTheme="majorHAnsi"/>
              </w:rPr>
              <w:t xml:space="preserve">The </w:t>
            </w:r>
            <w:r w:rsidR="0079171D" w:rsidRPr="00D643B5">
              <w:rPr>
                <w:rFonts w:asciiTheme="majorHAnsi" w:hAnsiTheme="majorHAnsi"/>
              </w:rPr>
              <w:t>output was reworded to emphasize that the biodiversity-derived products with market access will comply with national standards; in addition,</w:t>
            </w:r>
            <w:r w:rsidR="00D82DCA" w:rsidRPr="00D643B5">
              <w:rPr>
                <w:rFonts w:asciiTheme="majorHAnsi" w:hAnsiTheme="majorHAnsi"/>
              </w:rPr>
              <w:t xml:space="preserve"> voluntary certification of quality and sustainability requirements and standards of </w:t>
            </w:r>
            <w:r w:rsidR="0079171D" w:rsidRPr="00D643B5">
              <w:rPr>
                <w:rFonts w:asciiTheme="majorHAnsi" w:hAnsiTheme="majorHAnsi"/>
              </w:rPr>
              <w:t xml:space="preserve">products </w:t>
            </w:r>
            <w:r w:rsidR="00D82DCA" w:rsidRPr="00D643B5">
              <w:rPr>
                <w:rFonts w:asciiTheme="majorHAnsi" w:hAnsiTheme="majorHAnsi"/>
              </w:rPr>
              <w:t xml:space="preserve">may be supported, including </w:t>
            </w:r>
            <w:r w:rsidR="0079171D" w:rsidRPr="00D643B5">
              <w:rPr>
                <w:rFonts w:asciiTheme="majorHAnsi" w:hAnsiTheme="majorHAnsi"/>
              </w:rPr>
              <w:t xml:space="preserve">organic certification, Union for Ethical </w:t>
            </w:r>
            <w:proofErr w:type="spellStart"/>
            <w:r w:rsidR="0079171D" w:rsidRPr="00D643B5">
              <w:rPr>
                <w:rFonts w:asciiTheme="majorHAnsi" w:hAnsiTheme="majorHAnsi"/>
              </w:rPr>
              <w:t>BioTrade</w:t>
            </w:r>
            <w:proofErr w:type="spellEnd"/>
            <w:r w:rsidR="0079171D" w:rsidRPr="00D643B5">
              <w:rPr>
                <w:rFonts w:asciiTheme="majorHAnsi" w:hAnsiTheme="majorHAnsi"/>
              </w:rPr>
              <w:t xml:space="preserve"> (UEBT), fair trade, good manufacturing practices, organic standards, </w:t>
            </w:r>
            <w:r w:rsidR="00523A71" w:rsidRPr="00D643B5">
              <w:rPr>
                <w:rFonts w:asciiTheme="majorHAnsi" w:hAnsiTheme="majorHAnsi"/>
              </w:rPr>
              <w:t xml:space="preserve">and </w:t>
            </w:r>
            <w:r w:rsidR="0079171D" w:rsidRPr="00D643B5">
              <w:rPr>
                <w:rFonts w:asciiTheme="majorHAnsi" w:hAnsiTheme="majorHAnsi"/>
              </w:rPr>
              <w:t>Participatory Guarantee Systems (PGS), among others</w:t>
            </w:r>
            <w:r w:rsidR="00D82DCA" w:rsidRPr="00D643B5">
              <w:rPr>
                <w:rFonts w:asciiTheme="majorHAnsi" w:hAnsiTheme="majorHAnsi"/>
              </w:rPr>
              <w:t>.</w:t>
            </w:r>
            <w:r w:rsidR="0079171D" w:rsidRPr="00D643B5">
              <w:rPr>
                <w:rFonts w:asciiTheme="majorHAnsi" w:hAnsiTheme="majorHAnsi"/>
              </w:rPr>
              <w:t xml:space="preserve"> </w:t>
            </w:r>
          </w:p>
        </w:tc>
      </w:tr>
      <w:tr w:rsidR="00221C40" w:rsidRPr="00D643B5" w14:paraId="6D2F7DF7" w14:textId="77777777" w:rsidTr="00D312F3">
        <w:tc>
          <w:tcPr>
            <w:tcW w:w="5364" w:type="dxa"/>
            <w:shd w:val="clear" w:color="auto" w:fill="auto"/>
          </w:tcPr>
          <w:p w14:paraId="62A79BD4" w14:textId="77777777" w:rsidR="00221C40" w:rsidRPr="00D643B5" w:rsidRDefault="00221C40" w:rsidP="00221C40">
            <w:pPr>
              <w:spacing w:after="0" w:line="240" w:lineRule="auto"/>
              <w:ind w:left="-29" w:right="29"/>
              <w:rPr>
                <w:rFonts w:asciiTheme="majorHAnsi" w:hAnsiTheme="majorHAnsi"/>
              </w:rPr>
            </w:pPr>
            <w:r w:rsidRPr="00D643B5">
              <w:rPr>
                <w:rFonts w:asciiTheme="majorHAnsi" w:hAnsiTheme="majorHAnsi"/>
              </w:rPr>
              <w:t xml:space="preserve">3.2.3: Two (2) sustainable tourism initiatives conceived, planned at the landscape level, their feasibility assessed and tenders launched to attracting private sector investments that will abide by the strongest social-environmental safeguards, given the region’s ecological sensitivity.   </w:t>
            </w:r>
          </w:p>
        </w:tc>
        <w:tc>
          <w:tcPr>
            <w:tcW w:w="5364" w:type="dxa"/>
            <w:shd w:val="clear" w:color="auto" w:fill="auto"/>
          </w:tcPr>
          <w:p w14:paraId="5311F3EC" w14:textId="77777777" w:rsidR="00221C40" w:rsidRPr="00D643B5" w:rsidRDefault="00221C40" w:rsidP="00532316">
            <w:pPr>
              <w:spacing w:after="120" w:line="240" w:lineRule="auto"/>
              <w:ind w:right="29"/>
              <w:rPr>
                <w:rFonts w:asciiTheme="majorHAnsi" w:hAnsiTheme="majorHAnsi"/>
              </w:rPr>
            </w:pPr>
            <w:r w:rsidRPr="00D643B5">
              <w:rPr>
                <w:rFonts w:asciiTheme="majorHAnsi" w:hAnsiTheme="majorHAnsi"/>
              </w:rPr>
              <w:t>Community-based nature tourism initiatives strengthened with government and non-government support that safeguard cultural, biological, and ecosystem services’ diversity.</w:t>
            </w:r>
          </w:p>
          <w:p w14:paraId="72C791C1" w14:textId="77777777" w:rsidR="00221C40" w:rsidRPr="00D643B5" w:rsidRDefault="00D82DCA" w:rsidP="00D82DCA">
            <w:pPr>
              <w:spacing w:after="0" w:line="240" w:lineRule="auto"/>
              <w:ind w:right="29"/>
              <w:rPr>
                <w:rFonts w:asciiTheme="majorHAnsi" w:hAnsiTheme="majorHAnsi"/>
              </w:rPr>
            </w:pPr>
            <w:r w:rsidRPr="00D643B5">
              <w:rPr>
                <w:rFonts w:asciiTheme="majorHAnsi" w:hAnsiTheme="majorHAnsi"/>
              </w:rPr>
              <w:t>The wording of the output was modified to clarify its scope</w:t>
            </w:r>
            <w:r w:rsidR="00523A71" w:rsidRPr="00D643B5">
              <w:rPr>
                <w:rFonts w:asciiTheme="majorHAnsi" w:hAnsiTheme="majorHAnsi"/>
              </w:rPr>
              <w:t>,</w:t>
            </w:r>
            <w:r w:rsidRPr="00D643B5">
              <w:rPr>
                <w:rFonts w:asciiTheme="majorHAnsi" w:hAnsiTheme="majorHAnsi"/>
              </w:rPr>
              <w:t xml:space="preserve"> and i</w:t>
            </w:r>
            <w:r w:rsidR="00221C40" w:rsidRPr="00D643B5">
              <w:rPr>
                <w:rFonts w:asciiTheme="majorHAnsi" w:hAnsiTheme="majorHAnsi"/>
              </w:rPr>
              <w:t>nstead of two (2) sustainable tourism initiatives the project will support (4) initiatives.</w:t>
            </w:r>
          </w:p>
        </w:tc>
      </w:tr>
      <w:tr w:rsidR="001471CE" w:rsidRPr="00D643B5" w14:paraId="7A66DBD2" w14:textId="77777777" w:rsidTr="001471CE">
        <w:tc>
          <w:tcPr>
            <w:tcW w:w="5364" w:type="dxa"/>
            <w:shd w:val="clear" w:color="auto" w:fill="D9D9D9"/>
          </w:tcPr>
          <w:p w14:paraId="52005973" w14:textId="77777777" w:rsidR="001471CE" w:rsidRPr="00D643B5" w:rsidRDefault="001471CE" w:rsidP="00D312F3">
            <w:pPr>
              <w:spacing w:after="0"/>
              <w:rPr>
                <w:rFonts w:asciiTheme="majorHAnsi" w:hAnsiTheme="majorHAnsi"/>
              </w:rPr>
            </w:pPr>
            <w:r w:rsidRPr="00D643B5">
              <w:rPr>
                <w:rFonts w:asciiTheme="majorHAnsi" w:hAnsiTheme="majorHAnsi"/>
              </w:rPr>
              <w:t>PIF Outputs (Component 4)</w:t>
            </w:r>
          </w:p>
        </w:tc>
        <w:tc>
          <w:tcPr>
            <w:tcW w:w="5364" w:type="dxa"/>
            <w:shd w:val="clear" w:color="auto" w:fill="D9D9D9"/>
          </w:tcPr>
          <w:p w14:paraId="72748031" w14:textId="77777777" w:rsidR="001471CE" w:rsidRPr="00D643B5" w:rsidRDefault="001471CE" w:rsidP="00D312F3">
            <w:pPr>
              <w:spacing w:after="0"/>
              <w:rPr>
                <w:rFonts w:asciiTheme="majorHAnsi" w:hAnsiTheme="majorHAnsi"/>
              </w:rPr>
            </w:pPr>
            <w:r w:rsidRPr="00D643B5">
              <w:rPr>
                <w:rFonts w:asciiTheme="majorHAnsi" w:hAnsiTheme="majorHAnsi"/>
              </w:rPr>
              <w:t>Project Document Outputs (Component 4)</w:t>
            </w:r>
          </w:p>
        </w:tc>
      </w:tr>
      <w:tr w:rsidR="006F69A3" w:rsidRPr="00D643B5" w14:paraId="4EBD00A1" w14:textId="77777777" w:rsidTr="00D312F3">
        <w:tc>
          <w:tcPr>
            <w:tcW w:w="5364" w:type="dxa"/>
            <w:shd w:val="clear" w:color="auto" w:fill="auto"/>
          </w:tcPr>
          <w:p w14:paraId="570C0997" w14:textId="77777777" w:rsidR="006F69A3" w:rsidRPr="00D643B5" w:rsidRDefault="006F69A3" w:rsidP="006F69A3">
            <w:pPr>
              <w:spacing w:after="0" w:line="240" w:lineRule="auto"/>
              <w:ind w:right="29"/>
              <w:rPr>
                <w:rFonts w:asciiTheme="majorHAnsi" w:hAnsiTheme="majorHAnsi"/>
              </w:rPr>
            </w:pPr>
            <w:r w:rsidRPr="00D643B5">
              <w:rPr>
                <w:rFonts w:asciiTheme="majorHAnsi" w:hAnsiTheme="majorHAnsi"/>
              </w:rPr>
              <w:t>NA</w:t>
            </w:r>
          </w:p>
        </w:tc>
        <w:tc>
          <w:tcPr>
            <w:tcW w:w="5364" w:type="dxa"/>
            <w:shd w:val="clear" w:color="auto" w:fill="auto"/>
          </w:tcPr>
          <w:p w14:paraId="03D8BAE7" w14:textId="77777777" w:rsidR="005242DC" w:rsidRPr="00D643B5" w:rsidRDefault="006F69A3" w:rsidP="005242DC">
            <w:pPr>
              <w:spacing w:after="120" w:line="240" w:lineRule="auto"/>
              <w:ind w:right="29"/>
              <w:rPr>
                <w:rFonts w:asciiTheme="majorHAnsi" w:hAnsiTheme="majorHAnsi"/>
              </w:rPr>
            </w:pPr>
            <w:r w:rsidRPr="00D643B5">
              <w:rPr>
                <w:rFonts w:asciiTheme="majorHAnsi" w:hAnsiTheme="majorHAnsi"/>
              </w:rPr>
              <w:t>4.1.1 Participatory action plans for the prioritized MUCBs.</w:t>
            </w:r>
          </w:p>
          <w:p w14:paraId="2C86E99D" w14:textId="77777777" w:rsidR="005242DC" w:rsidRPr="00D643B5" w:rsidRDefault="005242DC" w:rsidP="00254574">
            <w:pPr>
              <w:spacing w:after="120" w:line="240" w:lineRule="auto"/>
              <w:ind w:right="29"/>
              <w:rPr>
                <w:rFonts w:asciiTheme="majorHAnsi" w:hAnsiTheme="majorHAnsi"/>
              </w:rPr>
            </w:pPr>
            <w:r w:rsidRPr="00D643B5">
              <w:rPr>
                <w:rFonts w:asciiTheme="majorHAnsi" w:hAnsiTheme="majorHAnsi"/>
              </w:rPr>
              <w:t>This output was added</w:t>
            </w:r>
            <w:r w:rsidR="000F103C" w:rsidRPr="00D643B5">
              <w:rPr>
                <w:rFonts w:asciiTheme="majorHAnsi" w:hAnsiTheme="majorHAnsi"/>
              </w:rPr>
              <w:t>; participatory action plans for the prior</w:t>
            </w:r>
            <w:r w:rsidR="00532316" w:rsidRPr="00D643B5">
              <w:rPr>
                <w:rFonts w:asciiTheme="majorHAnsi" w:hAnsiTheme="majorHAnsi"/>
              </w:rPr>
              <w:t xml:space="preserve">itized MUCBs will be developed </w:t>
            </w:r>
            <w:r w:rsidR="00523A71" w:rsidRPr="00D643B5">
              <w:rPr>
                <w:rFonts w:asciiTheme="majorHAnsi" w:hAnsiTheme="majorHAnsi"/>
              </w:rPr>
              <w:t xml:space="preserve">and the areas </w:t>
            </w:r>
            <w:r w:rsidR="00532316" w:rsidRPr="00D643B5">
              <w:rPr>
                <w:rFonts w:asciiTheme="majorHAnsi" w:hAnsiTheme="majorHAnsi"/>
              </w:rPr>
              <w:t xml:space="preserve">where the activities </w:t>
            </w:r>
            <w:r w:rsidR="00523A71" w:rsidRPr="00D643B5">
              <w:rPr>
                <w:rFonts w:asciiTheme="majorHAnsi" w:hAnsiTheme="majorHAnsi"/>
              </w:rPr>
              <w:t>will</w:t>
            </w:r>
            <w:r w:rsidR="00532316" w:rsidRPr="00D643B5">
              <w:rPr>
                <w:rFonts w:asciiTheme="majorHAnsi" w:hAnsiTheme="majorHAnsi"/>
              </w:rPr>
              <w:t xml:space="preserve"> be implemented on the ground will be </w:t>
            </w:r>
            <w:r w:rsidR="00523A71" w:rsidRPr="00D643B5">
              <w:rPr>
                <w:rFonts w:asciiTheme="majorHAnsi" w:hAnsiTheme="majorHAnsi"/>
              </w:rPr>
              <w:t>determined through</w:t>
            </w:r>
            <w:r w:rsidR="00532316" w:rsidRPr="00D643B5">
              <w:rPr>
                <w:rFonts w:asciiTheme="majorHAnsi" w:hAnsiTheme="majorHAnsi"/>
              </w:rPr>
              <w:t xml:space="preserve"> consensus </w:t>
            </w:r>
            <w:r w:rsidR="00523A71" w:rsidRPr="00D643B5">
              <w:rPr>
                <w:rFonts w:asciiTheme="majorHAnsi" w:hAnsiTheme="majorHAnsi"/>
              </w:rPr>
              <w:t xml:space="preserve">among </w:t>
            </w:r>
            <w:r w:rsidR="00532316" w:rsidRPr="00D643B5">
              <w:rPr>
                <w:rFonts w:asciiTheme="majorHAnsi" w:hAnsiTheme="majorHAnsi"/>
              </w:rPr>
              <w:t>all the interested parties.</w:t>
            </w:r>
          </w:p>
        </w:tc>
      </w:tr>
      <w:tr w:rsidR="006F69A3" w:rsidRPr="00D643B5" w14:paraId="520856BE" w14:textId="77777777" w:rsidTr="00D312F3">
        <w:tc>
          <w:tcPr>
            <w:tcW w:w="5364" w:type="dxa"/>
            <w:shd w:val="clear" w:color="auto" w:fill="auto"/>
          </w:tcPr>
          <w:p w14:paraId="43CDFD1A" w14:textId="77777777" w:rsidR="006F69A3" w:rsidRPr="00D643B5" w:rsidRDefault="006F69A3" w:rsidP="006F69A3">
            <w:pPr>
              <w:spacing w:after="0" w:line="240" w:lineRule="auto"/>
              <w:ind w:right="29"/>
              <w:rPr>
                <w:rFonts w:asciiTheme="majorHAnsi" w:hAnsiTheme="majorHAnsi"/>
              </w:rPr>
            </w:pPr>
            <w:r w:rsidRPr="00D643B5">
              <w:rPr>
                <w:rFonts w:asciiTheme="majorHAnsi" w:hAnsiTheme="majorHAnsi"/>
              </w:rPr>
              <w:t>4.1.2: Best practices and lessons learned systematized and disseminated.</w:t>
            </w:r>
          </w:p>
        </w:tc>
        <w:tc>
          <w:tcPr>
            <w:tcW w:w="5364" w:type="dxa"/>
            <w:shd w:val="clear" w:color="auto" w:fill="auto"/>
          </w:tcPr>
          <w:p w14:paraId="50739567" w14:textId="77777777" w:rsidR="006F69A3" w:rsidRPr="00D643B5" w:rsidRDefault="006F69A3" w:rsidP="00532316">
            <w:pPr>
              <w:spacing w:after="120" w:line="240" w:lineRule="auto"/>
              <w:ind w:right="29"/>
              <w:rPr>
                <w:rFonts w:asciiTheme="majorHAnsi" w:hAnsiTheme="majorHAnsi"/>
              </w:rPr>
            </w:pPr>
            <w:r w:rsidRPr="00D643B5">
              <w:rPr>
                <w:rFonts w:asciiTheme="majorHAnsi" w:hAnsiTheme="majorHAnsi"/>
              </w:rPr>
              <w:t>4.1.3 Communication strategy implemented</w:t>
            </w:r>
          </w:p>
          <w:p w14:paraId="7D376AC7" w14:textId="77777777" w:rsidR="006F69A3" w:rsidRPr="00D643B5" w:rsidRDefault="00532316" w:rsidP="00254574">
            <w:pPr>
              <w:spacing w:after="0" w:line="240" w:lineRule="auto"/>
              <w:ind w:right="29"/>
              <w:rPr>
                <w:rFonts w:asciiTheme="majorHAnsi" w:hAnsiTheme="majorHAnsi"/>
              </w:rPr>
            </w:pPr>
            <w:r w:rsidRPr="00D643B5">
              <w:rPr>
                <w:rFonts w:asciiTheme="majorHAnsi" w:hAnsiTheme="majorHAnsi"/>
              </w:rPr>
              <w:lastRenderedPageBreak/>
              <w:t xml:space="preserve">Best practices and lessons learned will be systematized and disseminated as part of </w:t>
            </w:r>
            <w:r w:rsidR="00523A71" w:rsidRPr="00D643B5">
              <w:rPr>
                <w:rFonts w:asciiTheme="majorHAnsi" w:hAnsiTheme="majorHAnsi"/>
              </w:rPr>
              <w:t xml:space="preserve">the </w:t>
            </w:r>
            <w:r w:rsidRPr="00D643B5">
              <w:rPr>
                <w:rFonts w:asciiTheme="majorHAnsi" w:hAnsiTheme="majorHAnsi"/>
              </w:rPr>
              <w:t>communication strategy for the project.</w:t>
            </w:r>
          </w:p>
        </w:tc>
      </w:tr>
    </w:tbl>
    <w:p w14:paraId="24F49A01" w14:textId="77777777" w:rsidR="00652DDC" w:rsidRPr="00D643B5" w:rsidRDefault="00652DDC" w:rsidP="000B61D7">
      <w:pPr>
        <w:pStyle w:val="GEFQuestion"/>
        <w:ind w:left="0"/>
        <w:rPr>
          <w:rFonts w:asciiTheme="majorHAnsi" w:hAnsiTheme="majorHAnsi"/>
        </w:rPr>
      </w:pPr>
    </w:p>
    <w:p w14:paraId="56C4F02E" w14:textId="77777777" w:rsidR="00652DDC" w:rsidRPr="00DB315A" w:rsidRDefault="0082227B" w:rsidP="001471CE">
      <w:pPr>
        <w:pStyle w:val="GEFQuestion"/>
        <w:spacing w:after="120"/>
        <w:ind w:left="0"/>
        <w:rPr>
          <w:rFonts w:asciiTheme="majorHAnsi" w:hAnsiTheme="majorHAnsi"/>
          <w:b/>
        </w:rPr>
      </w:pPr>
      <w:r w:rsidRPr="00DB315A">
        <w:rPr>
          <w:rFonts w:asciiTheme="majorHAnsi" w:hAnsiTheme="majorHAnsi"/>
          <w:b/>
        </w:rPr>
        <w:t xml:space="preserve">4) </w:t>
      </w:r>
      <w:hyperlink r:id="rId14" w:history="1">
        <w:r w:rsidRPr="00DB315A">
          <w:rPr>
            <w:rStyle w:val="Hyperlink"/>
            <w:rFonts w:asciiTheme="majorHAnsi" w:hAnsiTheme="majorHAnsi"/>
            <w:b/>
          </w:rPr>
          <w:t>Incremental</w:t>
        </w:r>
      </w:hyperlink>
      <w:r w:rsidRPr="00DB315A">
        <w:rPr>
          <w:rFonts w:asciiTheme="majorHAnsi" w:hAnsiTheme="majorHAnsi"/>
          <w:b/>
        </w:rPr>
        <w:t>/</w:t>
      </w:r>
      <w:hyperlink r:id="rId15" w:history="1">
        <w:r w:rsidRPr="00DB315A">
          <w:rPr>
            <w:rStyle w:val="Hyperlink"/>
            <w:rFonts w:asciiTheme="majorHAnsi" w:hAnsiTheme="majorHAnsi"/>
            <w:b/>
          </w:rPr>
          <w:t>additional cost reasoning</w:t>
        </w:r>
      </w:hyperlink>
      <w:r w:rsidRPr="00DB315A">
        <w:rPr>
          <w:rFonts w:asciiTheme="majorHAnsi" w:hAnsiTheme="majorHAnsi"/>
          <w:b/>
        </w:rPr>
        <w:t xml:space="preserve"> and expected contributions from the baseline, the GEFTF and </w:t>
      </w:r>
      <w:hyperlink r:id="rId16" w:history="1">
        <w:r w:rsidRPr="00DB315A">
          <w:rPr>
            <w:rStyle w:val="Hyperlink"/>
            <w:rFonts w:asciiTheme="majorHAnsi" w:hAnsiTheme="majorHAnsi"/>
            <w:b/>
          </w:rPr>
          <w:t>co-financing</w:t>
        </w:r>
      </w:hyperlink>
      <w:r w:rsidRPr="00DB315A">
        <w:rPr>
          <w:rFonts w:asciiTheme="majorHAnsi" w:hAnsiTheme="majorHAnsi"/>
          <w:b/>
        </w:rPr>
        <w:t>.</w:t>
      </w:r>
    </w:p>
    <w:p w14:paraId="5C3EEA0E" w14:textId="4BD843FC" w:rsidR="00652DDC" w:rsidRPr="00D643B5" w:rsidRDefault="00322214" w:rsidP="00F177C7">
      <w:pPr>
        <w:pStyle w:val="GEFFieldtoFillout"/>
        <w:numPr>
          <w:ilvl w:val="0"/>
          <w:numId w:val="6"/>
        </w:numPr>
        <w:tabs>
          <w:tab w:val="left" w:pos="540"/>
          <w:tab w:val="left" w:pos="720"/>
        </w:tabs>
        <w:spacing w:after="120"/>
        <w:ind w:left="0" w:firstLine="0"/>
        <w:jc w:val="both"/>
        <w:rPr>
          <w:rFonts w:asciiTheme="majorHAnsi" w:hAnsiTheme="majorHAnsi"/>
          <w:color w:val="auto"/>
        </w:rPr>
      </w:pPr>
      <w:r w:rsidRPr="00D643B5">
        <w:rPr>
          <w:rFonts w:asciiTheme="majorHAnsi" w:hAnsiTheme="majorHAnsi"/>
          <w:color w:val="auto"/>
        </w:rPr>
        <w:t xml:space="preserve">No changes from PIF. </w:t>
      </w:r>
      <w:r w:rsidR="001471CE" w:rsidRPr="00D643B5">
        <w:rPr>
          <w:rFonts w:asciiTheme="majorHAnsi" w:hAnsiTheme="majorHAnsi"/>
          <w:color w:val="auto"/>
        </w:rPr>
        <w:t>There was an decrease in co</w:t>
      </w:r>
      <w:r w:rsidR="00A64649" w:rsidRPr="00D643B5">
        <w:rPr>
          <w:rFonts w:asciiTheme="majorHAnsi" w:hAnsiTheme="majorHAnsi"/>
          <w:color w:val="auto"/>
        </w:rPr>
        <w:t>-</w:t>
      </w:r>
      <w:r w:rsidR="001471CE" w:rsidRPr="00D643B5">
        <w:rPr>
          <w:rFonts w:asciiTheme="majorHAnsi" w:hAnsiTheme="majorHAnsi"/>
          <w:color w:val="auto"/>
        </w:rPr>
        <w:t>financing (</w:t>
      </w:r>
      <w:r w:rsidR="00A64649" w:rsidRPr="00D643B5">
        <w:rPr>
          <w:rFonts w:asciiTheme="majorHAnsi" w:hAnsiTheme="majorHAnsi"/>
          <w:color w:val="auto"/>
        </w:rPr>
        <w:t xml:space="preserve">USD </w:t>
      </w:r>
      <w:r w:rsidR="001D5092" w:rsidRPr="00D643B5">
        <w:rPr>
          <w:rFonts w:asciiTheme="majorHAnsi" w:hAnsiTheme="majorHAnsi"/>
          <w:color w:val="auto"/>
        </w:rPr>
        <w:t>8,539,539</w:t>
      </w:r>
      <w:proofErr w:type="gramStart"/>
      <w:r w:rsidR="00A64649" w:rsidRPr="00D643B5">
        <w:rPr>
          <w:rFonts w:asciiTheme="majorHAnsi" w:hAnsiTheme="majorHAnsi"/>
          <w:color w:val="auto"/>
        </w:rPr>
        <w:t>)</w:t>
      </w:r>
      <w:r w:rsidR="001D5092" w:rsidRPr="00D643B5">
        <w:rPr>
          <w:rFonts w:asciiTheme="majorHAnsi" w:hAnsiTheme="majorHAnsi"/>
          <w:color w:val="auto"/>
        </w:rPr>
        <w:t xml:space="preserve"> </w:t>
      </w:r>
      <w:r w:rsidR="00EE24FD" w:rsidRPr="00D643B5">
        <w:rPr>
          <w:rFonts w:asciiTheme="majorHAnsi" w:hAnsiTheme="majorHAnsi"/>
          <w:color w:val="auto"/>
        </w:rPr>
        <w:t xml:space="preserve"> due</w:t>
      </w:r>
      <w:proofErr w:type="gramEnd"/>
      <w:r w:rsidR="00EE24FD" w:rsidRPr="00D643B5">
        <w:rPr>
          <w:rFonts w:asciiTheme="majorHAnsi" w:hAnsiTheme="majorHAnsi"/>
          <w:color w:val="auto"/>
        </w:rPr>
        <w:t xml:space="preserve"> to the fact that some of the </w:t>
      </w:r>
      <w:r w:rsidR="00A42CE2" w:rsidRPr="00D643B5">
        <w:rPr>
          <w:rFonts w:asciiTheme="majorHAnsi" w:hAnsiTheme="majorHAnsi"/>
          <w:color w:val="auto"/>
        </w:rPr>
        <w:t>co-financiers indicated during  the PIF stage  did not confirmed their commitments with the project during the PPG phase.</w:t>
      </w:r>
    </w:p>
    <w:p w14:paraId="74A5F0A7" w14:textId="77777777" w:rsidR="00652DDC" w:rsidRPr="00DB315A" w:rsidRDefault="0082227B" w:rsidP="001471CE">
      <w:pPr>
        <w:pStyle w:val="GEFQuestion"/>
        <w:spacing w:after="120"/>
        <w:ind w:left="0"/>
        <w:rPr>
          <w:rFonts w:asciiTheme="majorHAnsi" w:hAnsiTheme="majorHAnsi"/>
          <w:b/>
        </w:rPr>
      </w:pPr>
      <w:r w:rsidRPr="00DB315A">
        <w:rPr>
          <w:rFonts w:asciiTheme="majorHAnsi" w:hAnsiTheme="majorHAnsi"/>
          <w:b/>
        </w:rPr>
        <w:t xml:space="preserve">5) </w:t>
      </w:r>
      <w:hyperlink r:id="rId17" w:history="1">
        <w:r w:rsidRPr="00DB315A">
          <w:rPr>
            <w:rStyle w:val="Hyperlink"/>
            <w:rFonts w:asciiTheme="majorHAnsi" w:hAnsiTheme="majorHAnsi"/>
            <w:b/>
          </w:rPr>
          <w:t>Global environmental benefits</w:t>
        </w:r>
      </w:hyperlink>
      <w:r w:rsidRPr="00DB315A">
        <w:rPr>
          <w:rFonts w:asciiTheme="majorHAnsi" w:hAnsiTheme="majorHAnsi"/>
          <w:b/>
        </w:rPr>
        <w:t xml:space="preserve"> (GEFTF).</w:t>
      </w:r>
    </w:p>
    <w:p w14:paraId="1D0E2125" w14:textId="5DB6AC59" w:rsidR="002F1A06" w:rsidRPr="00DB315A" w:rsidRDefault="001471CE" w:rsidP="00DB315A">
      <w:pPr>
        <w:pStyle w:val="GEFFieldtoFillout"/>
        <w:numPr>
          <w:ilvl w:val="0"/>
          <w:numId w:val="6"/>
        </w:numPr>
        <w:tabs>
          <w:tab w:val="left" w:pos="540"/>
          <w:tab w:val="left" w:pos="720"/>
        </w:tabs>
        <w:spacing w:after="120"/>
        <w:ind w:left="0" w:firstLine="0"/>
        <w:jc w:val="both"/>
        <w:rPr>
          <w:rFonts w:asciiTheme="majorHAnsi" w:hAnsiTheme="majorHAnsi"/>
          <w:bCs/>
          <w:lang w:val="en-GB"/>
        </w:rPr>
      </w:pPr>
      <w:r w:rsidRPr="00D643B5">
        <w:rPr>
          <w:rFonts w:asciiTheme="majorHAnsi" w:hAnsiTheme="majorHAnsi"/>
        </w:rPr>
        <w:t xml:space="preserve">Although there were no changes to the incremental/additional cost reasoning and approach, there </w:t>
      </w:r>
      <w:r w:rsidR="005F0B75">
        <w:rPr>
          <w:rFonts w:asciiTheme="majorHAnsi" w:hAnsiTheme="majorHAnsi"/>
        </w:rPr>
        <w:t xml:space="preserve">are </w:t>
      </w:r>
      <w:r w:rsidRPr="00D643B5">
        <w:rPr>
          <w:rFonts w:asciiTheme="majorHAnsi" w:hAnsiTheme="majorHAnsi"/>
        </w:rPr>
        <w:t xml:space="preserve">some slight changes to the </w:t>
      </w:r>
      <w:r w:rsidR="0082227B" w:rsidRPr="00DB315A">
        <w:rPr>
          <w:rFonts w:asciiTheme="majorHAnsi" w:hAnsiTheme="majorHAnsi"/>
          <w:b/>
        </w:rPr>
        <w:t>global environmental benefits</w:t>
      </w:r>
      <w:r w:rsidRPr="00D643B5">
        <w:rPr>
          <w:rFonts w:asciiTheme="majorHAnsi" w:hAnsiTheme="majorHAnsi"/>
        </w:rPr>
        <w:t xml:space="preserve"> to be delivered</w:t>
      </w:r>
      <w:r w:rsidR="00A64649" w:rsidRPr="00D643B5">
        <w:rPr>
          <w:rFonts w:asciiTheme="majorHAnsi" w:hAnsiTheme="majorHAnsi"/>
        </w:rPr>
        <w:t xml:space="preserve">: </w:t>
      </w:r>
    </w:p>
    <w:p w14:paraId="421A4043" w14:textId="77777777" w:rsidR="002F1A06" w:rsidRPr="00D643B5" w:rsidRDefault="00A64649" w:rsidP="00DB315A">
      <w:pPr>
        <w:pStyle w:val="GEFFieldtoFillout"/>
        <w:numPr>
          <w:ilvl w:val="0"/>
          <w:numId w:val="6"/>
        </w:numPr>
        <w:tabs>
          <w:tab w:val="left" w:pos="540"/>
          <w:tab w:val="left" w:pos="720"/>
        </w:tabs>
        <w:spacing w:after="120"/>
        <w:ind w:left="0" w:firstLine="0"/>
        <w:jc w:val="both"/>
        <w:rPr>
          <w:rFonts w:asciiTheme="majorHAnsi" w:hAnsiTheme="majorHAnsi"/>
          <w:bCs/>
          <w:lang w:val="en-GB"/>
        </w:rPr>
      </w:pPr>
      <w:r w:rsidRPr="00D643B5">
        <w:rPr>
          <w:rFonts w:asciiTheme="majorHAnsi" w:hAnsiTheme="majorHAnsi"/>
        </w:rPr>
        <w:t>The project will strengthen protection and sustainable use of these forest ecosystems, safeguarding, enhancing and generating multiple social and environmental benefits derived from them. These include the maintenance of globally significant biodiversity in 1,032,023 ha, including 258,603 ha of new PAs. In addition, 210,193 ha will be sustainably managed through the CCSs in communal territories</w:t>
      </w:r>
      <w:r w:rsidRPr="00D643B5">
        <w:rPr>
          <w:rFonts w:asciiTheme="majorHAnsi" w:hAnsiTheme="majorHAnsi"/>
          <w:bCs/>
          <w:lang w:val="en-GB"/>
        </w:rPr>
        <w:t xml:space="preserve">. Local and indigenous communities managing these areas will in turn enjoy improved tenure security preserving their associated traditional heritage. </w:t>
      </w:r>
    </w:p>
    <w:p w14:paraId="0420308C" w14:textId="7896DA3A" w:rsidR="00A64649" w:rsidRPr="00D643B5" w:rsidRDefault="00A64649" w:rsidP="00A64649">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bCs/>
          <w:lang w:val="en-GB"/>
        </w:rPr>
        <w:t xml:space="preserve">Due to the focus on the sustainable management of carbon-rich forests, the implementation of the project is also likely to avoid the emission of </w:t>
      </w:r>
      <w:r w:rsidRPr="00D643B5">
        <w:rPr>
          <w:rFonts w:asciiTheme="majorHAnsi" w:hAnsiTheme="majorHAnsi"/>
        </w:rPr>
        <w:t>3,590,056.88 t CO</w:t>
      </w:r>
      <w:r w:rsidRPr="00D643B5">
        <w:rPr>
          <w:rFonts w:asciiTheme="majorHAnsi" w:hAnsiTheme="majorHAnsi"/>
          <w:vertAlign w:val="subscript"/>
        </w:rPr>
        <w:t>2</w:t>
      </w:r>
      <w:r w:rsidRPr="00D643B5">
        <w:rPr>
          <w:rFonts w:asciiTheme="majorHAnsi" w:hAnsiTheme="majorHAnsi"/>
        </w:rPr>
        <w:t>-</w:t>
      </w:r>
      <w:proofErr w:type="gramStart"/>
      <w:r w:rsidRPr="00D643B5">
        <w:rPr>
          <w:rFonts w:asciiTheme="majorHAnsi" w:hAnsiTheme="majorHAnsi"/>
        </w:rPr>
        <w:t xml:space="preserve">eq </w:t>
      </w:r>
      <w:r w:rsidRPr="00D643B5">
        <w:rPr>
          <w:rFonts w:asciiTheme="majorHAnsi" w:hAnsiTheme="majorHAnsi"/>
          <w:bCs/>
          <w:lang w:val="en-GB"/>
        </w:rPr>
        <w:t xml:space="preserve"> into</w:t>
      </w:r>
      <w:proofErr w:type="gramEnd"/>
      <w:r w:rsidRPr="00D643B5">
        <w:rPr>
          <w:rFonts w:asciiTheme="majorHAnsi" w:hAnsiTheme="majorHAnsi"/>
          <w:bCs/>
          <w:lang w:val="en-GB"/>
        </w:rPr>
        <w:t xml:space="preserve"> the atmosphere as avoided deforestation. In addition, through the forest restoration actions initiated by the project (1,000 ha), but likely to reach maturity after the project’s duration, 10,646 tCO</w:t>
      </w:r>
      <w:r w:rsidRPr="00D643B5">
        <w:rPr>
          <w:rFonts w:asciiTheme="majorHAnsi" w:hAnsiTheme="majorHAnsi"/>
          <w:bCs/>
          <w:vertAlign w:val="subscript"/>
          <w:lang w:val="en-GB"/>
        </w:rPr>
        <w:t>2</w:t>
      </w:r>
      <w:r w:rsidRPr="00D643B5">
        <w:rPr>
          <w:rFonts w:asciiTheme="majorHAnsi" w:hAnsiTheme="majorHAnsi"/>
          <w:bCs/>
          <w:lang w:val="en-GB"/>
        </w:rPr>
        <w:t>-eq will be sequestered. Estimates of carbon bene</w:t>
      </w:r>
      <w:r w:rsidR="00767608">
        <w:rPr>
          <w:rFonts w:asciiTheme="majorHAnsi" w:hAnsiTheme="majorHAnsi"/>
          <w:bCs/>
          <w:lang w:val="en-GB"/>
        </w:rPr>
        <w:t>fits are included in Appendix 10</w:t>
      </w:r>
      <w:r w:rsidRPr="00D643B5">
        <w:rPr>
          <w:rFonts w:asciiTheme="majorHAnsi" w:hAnsiTheme="majorHAnsi"/>
          <w:bCs/>
          <w:lang w:val="en-GB"/>
        </w:rPr>
        <w:t xml:space="preserve"> of the </w:t>
      </w:r>
      <w:r w:rsidR="00F9371D" w:rsidRPr="00D643B5">
        <w:rPr>
          <w:rFonts w:asciiTheme="majorHAnsi" w:hAnsiTheme="majorHAnsi"/>
          <w:bCs/>
          <w:lang w:val="en-GB"/>
        </w:rPr>
        <w:t>FAO-GEF</w:t>
      </w:r>
      <w:r w:rsidRPr="00D643B5">
        <w:rPr>
          <w:rFonts w:asciiTheme="majorHAnsi" w:hAnsiTheme="majorHAnsi"/>
          <w:bCs/>
          <w:lang w:val="en-GB"/>
        </w:rPr>
        <w:t xml:space="preserve"> Project Document. </w:t>
      </w:r>
    </w:p>
    <w:p w14:paraId="6C52A85C" w14:textId="77777777" w:rsidR="001471CE" w:rsidRPr="00DB315A" w:rsidRDefault="001471CE" w:rsidP="001471CE">
      <w:pPr>
        <w:pStyle w:val="GEFFieldtoFillout"/>
        <w:tabs>
          <w:tab w:val="left" w:pos="540"/>
          <w:tab w:val="left" w:pos="720"/>
        </w:tabs>
        <w:spacing w:after="120"/>
        <w:ind w:left="0"/>
        <w:jc w:val="both"/>
        <w:rPr>
          <w:rFonts w:asciiTheme="majorHAnsi" w:hAnsiTheme="majorHAnsi"/>
          <w:b/>
        </w:rPr>
      </w:pPr>
    </w:p>
    <w:p w14:paraId="3A11B74A" w14:textId="77777777" w:rsidR="007F7CA5" w:rsidRPr="00DB315A" w:rsidRDefault="0082227B" w:rsidP="00D312F3">
      <w:pPr>
        <w:pStyle w:val="GEFQuestion"/>
        <w:spacing w:after="120"/>
        <w:ind w:left="0"/>
        <w:rPr>
          <w:rFonts w:asciiTheme="majorHAnsi" w:hAnsiTheme="majorHAnsi"/>
          <w:b/>
        </w:rPr>
      </w:pPr>
      <w:r w:rsidRPr="00DB315A">
        <w:rPr>
          <w:rFonts w:asciiTheme="majorHAnsi" w:hAnsiTheme="majorHAnsi"/>
          <w:b/>
        </w:rPr>
        <w:t xml:space="preserve">6) Innovativeness, sustainability and potential for scaling up. </w:t>
      </w:r>
      <w:r w:rsidRPr="00DB315A">
        <w:rPr>
          <w:rFonts w:asciiTheme="majorHAnsi" w:hAnsiTheme="majorHAnsi"/>
          <w:b/>
        </w:rPr>
        <w:t> </w:t>
      </w:r>
    </w:p>
    <w:p w14:paraId="54B1564B" w14:textId="66B55A44" w:rsidR="00B42F29" w:rsidRPr="00D643B5" w:rsidRDefault="00D312F3"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rPr>
        <w:t xml:space="preserve">To achieve </w:t>
      </w:r>
      <w:r w:rsidRPr="00D643B5">
        <w:rPr>
          <w:rFonts w:asciiTheme="majorHAnsi" w:hAnsiTheme="majorHAnsi"/>
          <w:b/>
        </w:rPr>
        <w:t>social sustainability</w:t>
      </w:r>
      <w:r w:rsidRPr="00D643B5">
        <w:rPr>
          <w:rFonts w:asciiTheme="majorHAnsi" w:hAnsiTheme="majorHAnsi"/>
        </w:rPr>
        <w:t xml:space="preserve">, the project will employ participatory approaches in identifying the interests, needs, and priorities of both men and women. Men and women will participate in decision-making processes and the sustainable management of biodiversity so that their different roles and responsibilities are considered. </w:t>
      </w:r>
      <w:r w:rsidR="005D6EFF" w:rsidRPr="00D643B5">
        <w:rPr>
          <w:rFonts w:asciiTheme="majorHAnsi" w:hAnsiTheme="majorHAnsi"/>
        </w:rPr>
        <w:t xml:space="preserve">The stakeholder engagement process started during full project preparation. </w:t>
      </w:r>
      <w:r w:rsidRPr="00D643B5">
        <w:rPr>
          <w:rFonts w:asciiTheme="majorHAnsi" w:hAnsiTheme="majorHAnsi"/>
        </w:rPr>
        <w:t>The participatory planning processes (Output 4.1.1) will provide continuity and will underline the need to adopt actions and measures that consider the differences and inequalities among certain populations (e.g., indigenous</w:t>
      </w:r>
      <w:r w:rsidR="00A87FFD" w:rsidRPr="00D643B5">
        <w:rPr>
          <w:rFonts w:asciiTheme="majorHAnsi" w:hAnsiTheme="majorHAnsi"/>
        </w:rPr>
        <w:t xml:space="preserve"> peoples</w:t>
      </w:r>
      <w:r w:rsidRPr="00D643B5">
        <w:rPr>
          <w:rFonts w:asciiTheme="majorHAnsi" w:hAnsiTheme="majorHAnsi"/>
        </w:rPr>
        <w:t xml:space="preserve">, </w:t>
      </w:r>
      <w:r w:rsidR="00A87FFD" w:rsidRPr="00D643B5">
        <w:rPr>
          <w:rFonts w:asciiTheme="majorHAnsi" w:hAnsiTheme="majorHAnsi"/>
        </w:rPr>
        <w:t>black communities</w:t>
      </w:r>
      <w:r w:rsidRPr="00D643B5">
        <w:rPr>
          <w:rFonts w:asciiTheme="majorHAnsi" w:hAnsiTheme="majorHAnsi"/>
        </w:rPr>
        <w:t>, and rural communities) to ensure the protection of their rights.</w:t>
      </w:r>
      <w:r w:rsidR="00445E43" w:rsidRPr="00D643B5">
        <w:rPr>
          <w:rFonts w:asciiTheme="majorHAnsi" w:hAnsiTheme="majorHAnsi"/>
        </w:rPr>
        <w:t xml:space="preserve"> </w:t>
      </w:r>
      <w:r w:rsidRPr="00D643B5">
        <w:rPr>
          <w:rFonts w:asciiTheme="majorHAnsi" w:hAnsiTheme="majorHAnsi"/>
        </w:rPr>
        <w:t>The project will promote actions to strengthen the capacities of indigenous, Black</w:t>
      </w:r>
      <w:r w:rsidR="00A87FFD" w:rsidRPr="00D643B5">
        <w:rPr>
          <w:rFonts w:asciiTheme="majorHAnsi" w:hAnsiTheme="majorHAnsi"/>
        </w:rPr>
        <w:t xml:space="preserve"> communities</w:t>
      </w:r>
      <w:r w:rsidRPr="00D643B5">
        <w:rPr>
          <w:rFonts w:asciiTheme="majorHAnsi" w:hAnsiTheme="majorHAnsi"/>
        </w:rPr>
        <w:t xml:space="preserve">, and rural community representatives in the MUCBs to make decisions about biodiversity conservation and sustainable use, and to support traditional mechanisms for participation (e.g., assemblies, councils, etc.). </w:t>
      </w:r>
      <w:r w:rsidR="005D6EFF" w:rsidRPr="00D643B5">
        <w:rPr>
          <w:rFonts w:asciiTheme="majorHAnsi" w:hAnsiTheme="majorHAnsi"/>
        </w:rPr>
        <w:t>Decision</w:t>
      </w:r>
      <w:r w:rsidRPr="00D643B5">
        <w:rPr>
          <w:rFonts w:asciiTheme="majorHAnsi" w:hAnsiTheme="majorHAnsi"/>
        </w:rPr>
        <w:t xml:space="preserve">-making spaces within the SIRAP Pacific framework will be </w:t>
      </w:r>
      <w:r w:rsidR="005D6EFF" w:rsidRPr="00D643B5">
        <w:rPr>
          <w:rFonts w:asciiTheme="majorHAnsi" w:hAnsiTheme="majorHAnsi"/>
        </w:rPr>
        <w:t>supported</w:t>
      </w:r>
      <w:r w:rsidRPr="00D643B5">
        <w:rPr>
          <w:rFonts w:asciiTheme="majorHAnsi" w:hAnsiTheme="majorHAnsi"/>
        </w:rPr>
        <w:t xml:space="preserve">. The project will also </w:t>
      </w:r>
      <w:r w:rsidR="005D6EFF" w:rsidRPr="00D643B5">
        <w:rPr>
          <w:rFonts w:asciiTheme="majorHAnsi" w:hAnsiTheme="majorHAnsi"/>
        </w:rPr>
        <w:t xml:space="preserve">promote </w:t>
      </w:r>
      <w:r w:rsidRPr="00D643B5">
        <w:rPr>
          <w:rFonts w:asciiTheme="majorHAnsi" w:hAnsiTheme="majorHAnsi"/>
        </w:rPr>
        <w:t>the creation of community-based information exchange networks for knowledge</w:t>
      </w:r>
      <w:r w:rsidR="005D6EFF" w:rsidRPr="00D643B5">
        <w:rPr>
          <w:rFonts w:asciiTheme="majorHAnsi" w:hAnsiTheme="majorHAnsi"/>
        </w:rPr>
        <w:t>-sharing</w:t>
      </w:r>
      <w:r w:rsidRPr="00D643B5">
        <w:rPr>
          <w:rFonts w:asciiTheme="majorHAnsi" w:hAnsiTheme="majorHAnsi"/>
        </w:rPr>
        <w:t xml:space="preserve"> from older community members to the youth, and between communities</w:t>
      </w:r>
      <w:r w:rsidR="005D6EFF" w:rsidRPr="00D643B5">
        <w:rPr>
          <w:rFonts w:asciiTheme="majorHAnsi" w:hAnsiTheme="majorHAnsi"/>
        </w:rPr>
        <w:t>.</w:t>
      </w:r>
      <w:r w:rsidRPr="00D643B5">
        <w:rPr>
          <w:rFonts w:asciiTheme="majorHAnsi" w:hAnsiTheme="majorHAnsi"/>
        </w:rPr>
        <w:t xml:space="preserve"> </w:t>
      </w:r>
      <w:r w:rsidR="005D6EFF" w:rsidRPr="00D643B5">
        <w:rPr>
          <w:rFonts w:asciiTheme="majorHAnsi" w:hAnsiTheme="majorHAnsi"/>
        </w:rPr>
        <w:t>By u</w:t>
      </w:r>
      <w:r w:rsidRPr="00D643B5">
        <w:rPr>
          <w:rFonts w:asciiTheme="majorHAnsi" w:hAnsiTheme="majorHAnsi"/>
        </w:rPr>
        <w:t>sing a participatory</w:t>
      </w:r>
      <w:r w:rsidR="00445E43" w:rsidRPr="00D643B5">
        <w:rPr>
          <w:rFonts w:asciiTheme="majorHAnsi" w:hAnsiTheme="majorHAnsi"/>
        </w:rPr>
        <w:t xml:space="preserve"> approach</w:t>
      </w:r>
      <w:r w:rsidRPr="00D643B5">
        <w:rPr>
          <w:rFonts w:asciiTheme="majorHAnsi" w:hAnsiTheme="majorHAnsi"/>
        </w:rPr>
        <w:t>, the project will adopt mechanisms that promote interest, motivation, and ensure trust, provid</w:t>
      </w:r>
      <w:r w:rsidR="00B42F29" w:rsidRPr="00D643B5">
        <w:rPr>
          <w:rFonts w:asciiTheme="majorHAnsi" w:hAnsiTheme="majorHAnsi"/>
        </w:rPr>
        <w:t>ing</w:t>
      </w:r>
      <w:r w:rsidRPr="00D643B5">
        <w:rPr>
          <w:rFonts w:asciiTheme="majorHAnsi" w:hAnsiTheme="majorHAnsi"/>
        </w:rPr>
        <w:t xml:space="preserve"> a favorable environment for social equality and lead to the elimination of </w:t>
      </w:r>
      <w:r w:rsidR="00B42F29" w:rsidRPr="00D643B5">
        <w:rPr>
          <w:rFonts w:asciiTheme="majorHAnsi" w:hAnsiTheme="majorHAnsi"/>
        </w:rPr>
        <w:t>dispositional, physical, communication</w:t>
      </w:r>
      <w:r w:rsidR="00B42F29" w:rsidRPr="00D643B5" w:rsidDel="00B42F29">
        <w:rPr>
          <w:rFonts w:asciiTheme="majorHAnsi" w:hAnsiTheme="majorHAnsi"/>
        </w:rPr>
        <w:t xml:space="preserve"> </w:t>
      </w:r>
      <w:r w:rsidRPr="00D643B5">
        <w:rPr>
          <w:rFonts w:asciiTheme="majorHAnsi" w:hAnsiTheme="majorHAnsi"/>
        </w:rPr>
        <w:t xml:space="preserve">barriers. </w:t>
      </w:r>
      <w:r w:rsidR="00327911" w:rsidRPr="00D643B5">
        <w:rPr>
          <w:rFonts w:asciiTheme="majorHAnsi" w:hAnsiTheme="majorHAnsi"/>
        </w:rPr>
        <w:t xml:space="preserve">In addition, FAO Farmers Field Schools (FFS) </w:t>
      </w:r>
      <w:r w:rsidR="00B42F29" w:rsidRPr="00D643B5">
        <w:rPr>
          <w:rFonts w:asciiTheme="majorHAnsi" w:hAnsiTheme="majorHAnsi"/>
        </w:rPr>
        <w:t xml:space="preserve">methodology </w:t>
      </w:r>
      <w:r w:rsidRPr="00D643B5">
        <w:rPr>
          <w:rFonts w:asciiTheme="majorHAnsi" w:hAnsiTheme="majorHAnsi"/>
        </w:rPr>
        <w:t xml:space="preserve">will be </w:t>
      </w:r>
      <w:r w:rsidR="00B42F29" w:rsidRPr="00D643B5">
        <w:rPr>
          <w:rFonts w:asciiTheme="majorHAnsi" w:hAnsiTheme="majorHAnsi"/>
        </w:rPr>
        <w:t>applied</w:t>
      </w:r>
      <w:r w:rsidRPr="00D643B5">
        <w:rPr>
          <w:rFonts w:asciiTheme="majorHAnsi" w:hAnsiTheme="majorHAnsi"/>
        </w:rPr>
        <w:t>, where possible, to promote knowledge</w:t>
      </w:r>
      <w:r w:rsidR="00B42F29" w:rsidRPr="00D643B5">
        <w:rPr>
          <w:rFonts w:asciiTheme="majorHAnsi" w:hAnsiTheme="majorHAnsi"/>
        </w:rPr>
        <w:t>-sharing on</w:t>
      </w:r>
      <w:r w:rsidRPr="00D643B5">
        <w:rPr>
          <w:rFonts w:asciiTheme="majorHAnsi" w:hAnsiTheme="majorHAnsi"/>
        </w:rPr>
        <w:t xml:space="preserve"> traditional biodiversity management</w:t>
      </w:r>
      <w:r w:rsidR="00B42F29" w:rsidRPr="00D643B5">
        <w:rPr>
          <w:rFonts w:asciiTheme="majorHAnsi" w:hAnsiTheme="majorHAnsi"/>
        </w:rPr>
        <w:t xml:space="preserve">. FFS will serve </w:t>
      </w:r>
      <w:r w:rsidRPr="00D643B5">
        <w:rPr>
          <w:rFonts w:asciiTheme="majorHAnsi" w:hAnsiTheme="majorHAnsi"/>
        </w:rPr>
        <w:t>as places to hold meetings and exchange idea</w:t>
      </w:r>
      <w:r w:rsidR="00B42F29" w:rsidRPr="00D643B5">
        <w:rPr>
          <w:rFonts w:asciiTheme="majorHAnsi" w:hAnsiTheme="majorHAnsi"/>
        </w:rPr>
        <w:t xml:space="preserve">s and </w:t>
      </w:r>
      <w:r w:rsidRPr="00D643B5">
        <w:rPr>
          <w:rFonts w:asciiTheme="majorHAnsi" w:hAnsiTheme="majorHAnsi"/>
        </w:rPr>
        <w:t xml:space="preserve">strengthening social relationships among the MUCBs’ inhabitants. </w:t>
      </w:r>
    </w:p>
    <w:p w14:paraId="32484EDE" w14:textId="7CB54A0E" w:rsidR="00B42F29" w:rsidRPr="00D643B5" w:rsidRDefault="00B42F29" w:rsidP="00B42F29">
      <w:pPr>
        <w:pStyle w:val="GEFFieldtoFillout"/>
        <w:numPr>
          <w:ilvl w:val="0"/>
          <w:numId w:val="6"/>
        </w:numPr>
        <w:tabs>
          <w:tab w:val="left" w:pos="540"/>
        </w:tabs>
        <w:spacing w:after="120"/>
        <w:ind w:left="0" w:firstLine="0"/>
        <w:jc w:val="both"/>
        <w:rPr>
          <w:rFonts w:asciiTheme="majorHAnsi" w:hAnsiTheme="majorHAnsi"/>
        </w:rPr>
      </w:pPr>
      <w:r w:rsidRPr="00D643B5">
        <w:rPr>
          <w:rFonts w:asciiTheme="majorHAnsi" w:hAnsiTheme="majorHAnsi"/>
        </w:rPr>
        <w:t>FAO’s Farmer Field School (FFS) is an approach based on people-</w:t>
      </w:r>
      <w:proofErr w:type="spellStart"/>
      <w:r w:rsidRPr="00D643B5">
        <w:rPr>
          <w:rFonts w:asciiTheme="majorHAnsi" w:hAnsiTheme="majorHAnsi"/>
        </w:rPr>
        <w:t>centred</w:t>
      </w:r>
      <w:proofErr w:type="spellEnd"/>
      <w:r w:rsidRPr="00D643B5">
        <w:rPr>
          <w:rFonts w:asciiTheme="majorHAnsi" w:hAnsiTheme="majorHAnsi"/>
        </w:rPr>
        <w:t xml:space="preserve"> learning. Participatory methods to create an environment conducive to learning: the participants can exchange knowledge and experience in a risk free setting. Practical field exercises using direct observation, discussion and decision making encourage </w:t>
      </w:r>
      <w:proofErr w:type="spellStart"/>
      <w:r w:rsidRPr="00D643B5">
        <w:rPr>
          <w:rFonts w:asciiTheme="majorHAnsi" w:hAnsiTheme="majorHAnsi"/>
        </w:rPr>
        <w:t>learning-by­doing</w:t>
      </w:r>
      <w:proofErr w:type="spellEnd"/>
      <w:r w:rsidRPr="00D643B5">
        <w:rPr>
          <w:rFonts w:asciiTheme="majorHAnsi" w:hAnsiTheme="majorHAnsi"/>
        </w:rPr>
        <w:t xml:space="preserve">. The field is the space where local knowledge and outside scientific insights are tested, validated and integrated, in the context of local ecosystem and socio-economic settings. Community-based problem analysis is the entry point for a FFS group to develop a location specific curriculum. A growing range of technical topics are being addressed through FFS: soil, crop </w:t>
      </w:r>
      <w:r w:rsidRPr="00D643B5">
        <w:rPr>
          <w:rFonts w:asciiTheme="majorHAnsi" w:hAnsiTheme="majorHAnsi"/>
        </w:rPr>
        <w:lastRenderedPageBreak/>
        <w:t xml:space="preserve">and water management, seeds multiplication and varietal testing, IPM, </w:t>
      </w:r>
      <w:proofErr w:type="spellStart"/>
      <w:r w:rsidRPr="00D643B5">
        <w:rPr>
          <w:rFonts w:asciiTheme="majorHAnsi" w:hAnsiTheme="majorHAnsi"/>
        </w:rPr>
        <w:t>agropastoralism</w:t>
      </w:r>
      <w:proofErr w:type="spellEnd"/>
      <w:r w:rsidRPr="00D643B5">
        <w:rPr>
          <w:rFonts w:asciiTheme="majorHAnsi" w:hAnsiTheme="majorHAnsi"/>
        </w:rPr>
        <w:t xml:space="preserve">, aquaculture, agroforestry, nutrition, value chain, and link to markets, </w:t>
      </w:r>
      <w:proofErr w:type="spellStart"/>
      <w:r w:rsidRPr="00D643B5">
        <w:rPr>
          <w:rFonts w:asciiTheme="majorHAnsi" w:hAnsiTheme="majorHAnsi"/>
        </w:rPr>
        <w:t>etc</w:t>
      </w:r>
      <w:proofErr w:type="spellEnd"/>
      <w:r w:rsidRPr="00D643B5">
        <w:rPr>
          <w:rFonts w:asciiTheme="majorHAnsi" w:hAnsiTheme="majorHAnsi"/>
        </w:rPr>
        <w:t xml:space="preserve"> (http://www.fao.org/farmer-field-schools/overview/en/)</w:t>
      </w:r>
    </w:p>
    <w:p w14:paraId="60064438" w14:textId="77777777" w:rsidR="00D312F3" w:rsidRPr="00D643B5" w:rsidRDefault="00D312F3"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rPr>
        <w:t xml:space="preserve">The project activities will contribute directly or indirectly to the </w:t>
      </w:r>
      <w:r w:rsidRPr="00D643B5">
        <w:rPr>
          <w:rFonts w:asciiTheme="majorHAnsi" w:hAnsiTheme="majorHAnsi"/>
          <w:b/>
        </w:rPr>
        <w:t>environmental sustainability</w:t>
      </w:r>
      <w:r w:rsidRPr="00D643B5">
        <w:rPr>
          <w:rFonts w:asciiTheme="majorHAnsi" w:hAnsiTheme="majorHAnsi"/>
        </w:rPr>
        <w:t xml:space="preserve"> of the project through the following:</w:t>
      </w:r>
    </w:p>
    <w:p w14:paraId="6B741433" w14:textId="77777777" w:rsidR="00D312F3" w:rsidRPr="00D643B5" w:rsidRDefault="00D312F3" w:rsidP="00F177C7">
      <w:pPr>
        <w:pStyle w:val="ListParagraph"/>
        <w:numPr>
          <w:ilvl w:val="0"/>
          <w:numId w:val="7"/>
        </w:numPr>
        <w:spacing w:after="60" w:line="240" w:lineRule="auto"/>
        <w:contextualSpacing w:val="0"/>
        <w:jc w:val="both"/>
        <w:rPr>
          <w:rFonts w:asciiTheme="majorHAnsi" w:hAnsiTheme="majorHAnsi"/>
          <w:sz w:val="22"/>
        </w:rPr>
      </w:pPr>
      <w:r w:rsidRPr="00D643B5">
        <w:rPr>
          <w:rFonts w:asciiTheme="majorHAnsi" w:hAnsiTheme="majorHAnsi"/>
          <w:sz w:val="22"/>
        </w:rPr>
        <w:t>Strengthening integrated landscape management in the Colombian Pacific region through harmonizing territorial planning and management instruments at the departmental and municipal levels, incorporating ethnic perspectives of the territory, sectoral interests, and institutional policies to safeguard cultural, biological, and ecosystem services diversity.</w:t>
      </w:r>
    </w:p>
    <w:p w14:paraId="5F37CC08" w14:textId="01A5E3AA" w:rsidR="00D312F3" w:rsidRPr="00D643B5" w:rsidRDefault="0048468C" w:rsidP="00F177C7">
      <w:pPr>
        <w:pStyle w:val="ListParagraph"/>
        <w:numPr>
          <w:ilvl w:val="0"/>
          <w:numId w:val="7"/>
        </w:numPr>
        <w:spacing w:after="60" w:line="240" w:lineRule="auto"/>
        <w:contextualSpacing w:val="0"/>
        <w:jc w:val="both"/>
        <w:rPr>
          <w:rFonts w:asciiTheme="majorHAnsi" w:hAnsiTheme="majorHAnsi"/>
          <w:color w:val="000000"/>
          <w:sz w:val="22"/>
        </w:rPr>
      </w:pPr>
      <w:r w:rsidRPr="00D643B5">
        <w:rPr>
          <w:rFonts w:asciiTheme="majorHAnsi" w:hAnsiTheme="majorHAnsi"/>
          <w:sz w:val="22"/>
        </w:rPr>
        <w:t>Supporting</w:t>
      </w:r>
      <w:r w:rsidR="00D312F3" w:rsidRPr="00D643B5">
        <w:rPr>
          <w:rFonts w:asciiTheme="majorHAnsi" w:hAnsiTheme="majorHAnsi"/>
          <w:sz w:val="22"/>
        </w:rPr>
        <w:t xml:space="preserve"> the sustainable use of biodiversity and ecosystem services within the framework of the peace-building process</w:t>
      </w:r>
      <w:r w:rsidR="00293A33" w:rsidRPr="00D643B5">
        <w:rPr>
          <w:rFonts w:asciiTheme="majorHAnsi" w:hAnsiTheme="majorHAnsi"/>
          <w:sz w:val="22"/>
        </w:rPr>
        <w:t xml:space="preserve">, </w:t>
      </w:r>
      <w:r w:rsidR="00D312F3" w:rsidRPr="00D643B5">
        <w:rPr>
          <w:rFonts w:asciiTheme="majorHAnsi" w:hAnsiTheme="majorHAnsi"/>
          <w:sz w:val="22"/>
        </w:rPr>
        <w:t xml:space="preserve">based on sustainable development </w:t>
      </w:r>
      <w:r w:rsidR="00293A33" w:rsidRPr="00D643B5">
        <w:rPr>
          <w:rFonts w:asciiTheme="majorHAnsi" w:hAnsiTheme="majorHAnsi"/>
          <w:sz w:val="22"/>
        </w:rPr>
        <w:t>goals</w:t>
      </w:r>
      <w:r w:rsidR="00D312F3" w:rsidRPr="00D643B5">
        <w:rPr>
          <w:rFonts w:asciiTheme="majorHAnsi" w:hAnsiTheme="majorHAnsi"/>
          <w:sz w:val="22"/>
        </w:rPr>
        <w:t xml:space="preserve">. Environmental governance will be consolidated </w:t>
      </w:r>
      <w:r w:rsidRPr="00D643B5">
        <w:rPr>
          <w:rFonts w:asciiTheme="majorHAnsi" w:hAnsiTheme="majorHAnsi"/>
          <w:sz w:val="22"/>
        </w:rPr>
        <w:t xml:space="preserve">by </w:t>
      </w:r>
      <w:r w:rsidR="00D312F3" w:rsidRPr="00D643B5">
        <w:rPr>
          <w:rFonts w:asciiTheme="majorHAnsi" w:hAnsiTheme="majorHAnsi"/>
          <w:sz w:val="22"/>
        </w:rPr>
        <w:t>strengthening existing participa</w:t>
      </w:r>
      <w:r w:rsidRPr="00D643B5">
        <w:rPr>
          <w:rFonts w:asciiTheme="majorHAnsi" w:hAnsiTheme="majorHAnsi"/>
          <w:sz w:val="22"/>
        </w:rPr>
        <w:t>tory</w:t>
      </w:r>
      <w:r w:rsidR="00D312F3" w:rsidRPr="00D643B5">
        <w:rPr>
          <w:rFonts w:asciiTheme="majorHAnsi" w:hAnsiTheme="majorHAnsi"/>
          <w:sz w:val="22"/>
        </w:rPr>
        <w:t xml:space="preserve"> structures, as well as implementing </w:t>
      </w:r>
      <w:r w:rsidR="00293A33" w:rsidRPr="00D643B5">
        <w:rPr>
          <w:rFonts w:asciiTheme="majorHAnsi" w:hAnsiTheme="majorHAnsi"/>
          <w:sz w:val="22"/>
        </w:rPr>
        <w:t xml:space="preserve">monitoring </w:t>
      </w:r>
      <w:r w:rsidR="00D312F3" w:rsidRPr="00D643B5">
        <w:rPr>
          <w:rFonts w:asciiTheme="majorHAnsi" w:hAnsiTheme="majorHAnsi"/>
          <w:sz w:val="22"/>
        </w:rPr>
        <w:t xml:space="preserve">mechanisms </w:t>
      </w:r>
      <w:r w:rsidR="00293A33" w:rsidRPr="00D643B5">
        <w:rPr>
          <w:rFonts w:asciiTheme="majorHAnsi" w:hAnsiTheme="majorHAnsi"/>
          <w:sz w:val="22"/>
        </w:rPr>
        <w:t xml:space="preserve">of biodiversity mainstreaming </w:t>
      </w:r>
      <w:r w:rsidR="00D312F3" w:rsidRPr="00D643B5">
        <w:rPr>
          <w:rFonts w:asciiTheme="majorHAnsi" w:hAnsiTheme="majorHAnsi"/>
          <w:sz w:val="22"/>
        </w:rPr>
        <w:t xml:space="preserve">and land uses. </w:t>
      </w:r>
    </w:p>
    <w:p w14:paraId="7A9B3122" w14:textId="1159A1DB" w:rsidR="00D312F3" w:rsidRPr="00D643B5" w:rsidRDefault="00D312F3" w:rsidP="00F177C7">
      <w:pPr>
        <w:pStyle w:val="ListParagraph"/>
        <w:numPr>
          <w:ilvl w:val="0"/>
          <w:numId w:val="7"/>
        </w:numPr>
        <w:spacing w:after="60" w:line="240" w:lineRule="auto"/>
        <w:contextualSpacing w:val="0"/>
        <w:jc w:val="both"/>
        <w:rPr>
          <w:rFonts w:asciiTheme="majorHAnsi" w:hAnsiTheme="majorHAnsi"/>
          <w:sz w:val="22"/>
        </w:rPr>
      </w:pPr>
      <w:r w:rsidRPr="00D643B5">
        <w:rPr>
          <w:rFonts w:asciiTheme="majorHAnsi" w:hAnsiTheme="majorHAnsi"/>
          <w:sz w:val="22"/>
        </w:rPr>
        <w:t xml:space="preserve">Improving the conservation and management status of regionally and globally important ecosystems </w:t>
      </w:r>
      <w:r w:rsidR="00293A33" w:rsidRPr="00D643B5">
        <w:rPr>
          <w:rFonts w:asciiTheme="majorHAnsi" w:hAnsiTheme="majorHAnsi"/>
          <w:sz w:val="22"/>
        </w:rPr>
        <w:t>by</w:t>
      </w:r>
      <w:r w:rsidRPr="00D643B5">
        <w:rPr>
          <w:rFonts w:asciiTheme="majorHAnsi" w:hAnsiTheme="majorHAnsi"/>
          <w:sz w:val="22"/>
        </w:rPr>
        <w:t xml:space="preserve"> </w:t>
      </w:r>
      <w:proofErr w:type="gramStart"/>
      <w:r w:rsidRPr="00D643B5">
        <w:rPr>
          <w:rFonts w:asciiTheme="majorHAnsi" w:hAnsiTheme="majorHAnsi"/>
          <w:sz w:val="22"/>
        </w:rPr>
        <w:t>creati</w:t>
      </w:r>
      <w:r w:rsidR="00293A33" w:rsidRPr="00D643B5">
        <w:rPr>
          <w:rFonts w:asciiTheme="majorHAnsi" w:hAnsiTheme="majorHAnsi"/>
          <w:sz w:val="22"/>
        </w:rPr>
        <w:t xml:space="preserve">ng </w:t>
      </w:r>
      <w:r w:rsidRPr="00D643B5">
        <w:rPr>
          <w:rFonts w:asciiTheme="majorHAnsi" w:hAnsiTheme="majorHAnsi"/>
          <w:sz w:val="22"/>
        </w:rPr>
        <w:t xml:space="preserve"> new</w:t>
      </w:r>
      <w:proofErr w:type="gramEnd"/>
      <w:r w:rsidRPr="00D643B5">
        <w:rPr>
          <w:rFonts w:asciiTheme="majorHAnsi" w:hAnsiTheme="majorHAnsi"/>
          <w:sz w:val="22"/>
        </w:rPr>
        <w:t xml:space="preserve"> PAs and improving the management of existing PAs. </w:t>
      </w:r>
    </w:p>
    <w:p w14:paraId="2EB8EA93" w14:textId="26894555" w:rsidR="00D312F3" w:rsidRPr="00D643B5" w:rsidRDefault="007E3BE8" w:rsidP="00F177C7">
      <w:pPr>
        <w:pStyle w:val="ListParagraph"/>
        <w:numPr>
          <w:ilvl w:val="0"/>
          <w:numId w:val="7"/>
        </w:numPr>
        <w:spacing w:after="60" w:line="240" w:lineRule="auto"/>
        <w:contextualSpacing w:val="0"/>
        <w:jc w:val="both"/>
        <w:rPr>
          <w:rFonts w:asciiTheme="majorHAnsi" w:hAnsiTheme="majorHAnsi"/>
          <w:sz w:val="22"/>
        </w:rPr>
      </w:pPr>
      <w:r w:rsidRPr="00D643B5">
        <w:rPr>
          <w:rFonts w:asciiTheme="majorHAnsi" w:hAnsiTheme="majorHAnsi"/>
          <w:sz w:val="22"/>
        </w:rPr>
        <w:t>P</w:t>
      </w:r>
      <w:r w:rsidR="00D312F3" w:rsidRPr="00D643B5">
        <w:rPr>
          <w:rFonts w:asciiTheme="majorHAnsi" w:hAnsiTheme="majorHAnsi"/>
          <w:sz w:val="22"/>
        </w:rPr>
        <w:t>romoting the recognition</w:t>
      </w:r>
      <w:r w:rsidRPr="00D643B5">
        <w:rPr>
          <w:rFonts w:asciiTheme="majorHAnsi" w:hAnsiTheme="majorHAnsi"/>
          <w:sz w:val="22"/>
        </w:rPr>
        <w:t xml:space="preserve"> of CCS</w:t>
      </w:r>
      <w:r w:rsidR="00D312F3" w:rsidRPr="00D643B5">
        <w:rPr>
          <w:rFonts w:asciiTheme="majorHAnsi" w:hAnsiTheme="majorHAnsi"/>
          <w:sz w:val="22"/>
        </w:rPr>
        <w:t xml:space="preserve"> by the national government</w:t>
      </w:r>
      <w:r w:rsidRPr="00D643B5">
        <w:rPr>
          <w:rFonts w:asciiTheme="majorHAnsi" w:hAnsiTheme="majorHAnsi"/>
          <w:sz w:val="22"/>
        </w:rPr>
        <w:t>,</w:t>
      </w:r>
      <w:r w:rsidR="00D312F3" w:rsidRPr="00D643B5">
        <w:rPr>
          <w:rFonts w:asciiTheme="majorHAnsi" w:hAnsiTheme="majorHAnsi"/>
          <w:sz w:val="22"/>
        </w:rPr>
        <w:t xml:space="preserve"> and </w:t>
      </w:r>
      <w:r w:rsidRPr="00D643B5">
        <w:rPr>
          <w:rFonts w:asciiTheme="majorHAnsi" w:hAnsiTheme="majorHAnsi"/>
          <w:sz w:val="22"/>
        </w:rPr>
        <w:t xml:space="preserve">their </w:t>
      </w:r>
      <w:r w:rsidR="00D312F3" w:rsidRPr="00D643B5">
        <w:rPr>
          <w:rFonts w:asciiTheme="majorHAnsi" w:hAnsiTheme="majorHAnsi"/>
          <w:sz w:val="22"/>
        </w:rPr>
        <w:t>access to technical and financial resources.</w:t>
      </w:r>
    </w:p>
    <w:p w14:paraId="070BE1BF" w14:textId="79B18A7C" w:rsidR="00D312F3" w:rsidRPr="00D643B5" w:rsidRDefault="00D312F3" w:rsidP="00F177C7">
      <w:pPr>
        <w:pStyle w:val="ListParagraph"/>
        <w:numPr>
          <w:ilvl w:val="0"/>
          <w:numId w:val="7"/>
        </w:numPr>
        <w:spacing w:after="60" w:line="240" w:lineRule="auto"/>
        <w:contextualSpacing w:val="0"/>
        <w:jc w:val="both"/>
        <w:rPr>
          <w:rFonts w:asciiTheme="majorHAnsi" w:hAnsiTheme="majorHAnsi"/>
          <w:sz w:val="22"/>
        </w:rPr>
      </w:pPr>
      <w:r w:rsidRPr="00D643B5">
        <w:rPr>
          <w:rFonts w:asciiTheme="majorHAnsi" w:hAnsiTheme="majorHAnsi"/>
          <w:sz w:val="22"/>
        </w:rPr>
        <w:t xml:space="preserve">Strengthening of free access SIAC – </w:t>
      </w:r>
      <w:proofErr w:type="gramStart"/>
      <w:r w:rsidRPr="00D643B5">
        <w:rPr>
          <w:rFonts w:asciiTheme="majorHAnsi" w:hAnsiTheme="majorHAnsi"/>
          <w:sz w:val="22"/>
        </w:rPr>
        <w:t xml:space="preserve">PC </w:t>
      </w:r>
      <w:r w:rsidR="007E3BE8" w:rsidRPr="00D643B5">
        <w:rPr>
          <w:rFonts w:asciiTheme="majorHAnsi" w:hAnsiTheme="majorHAnsi"/>
          <w:sz w:val="22"/>
        </w:rPr>
        <w:t>,</w:t>
      </w:r>
      <w:proofErr w:type="gramEnd"/>
      <w:r w:rsidR="007E3BE8" w:rsidRPr="00D643B5">
        <w:rPr>
          <w:rFonts w:asciiTheme="majorHAnsi" w:hAnsiTheme="majorHAnsi"/>
          <w:sz w:val="22"/>
        </w:rPr>
        <w:t xml:space="preserve"> </w:t>
      </w:r>
      <w:r w:rsidRPr="00D643B5">
        <w:rPr>
          <w:rFonts w:asciiTheme="majorHAnsi" w:hAnsiTheme="majorHAnsi"/>
          <w:sz w:val="22"/>
        </w:rPr>
        <w:t xml:space="preserve">which will lead to a cohesive </w:t>
      </w:r>
      <w:r w:rsidR="007E3BE8" w:rsidRPr="00D643B5">
        <w:rPr>
          <w:rFonts w:asciiTheme="majorHAnsi" w:hAnsiTheme="majorHAnsi"/>
          <w:sz w:val="22"/>
        </w:rPr>
        <w:t xml:space="preserve">landscape </w:t>
      </w:r>
      <w:r w:rsidRPr="00D643B5">
        <w:rPr>
          <w:rFonts w:asciiTheme="majorHAnsi" w:hAnsiTheme="majorHAnsi"/>
          <w:sz w:val="22"/>
        </w:rPr>
        <w:t>planning process</w:t>
      </w:r>
      <w:r w:rsidR="007E3BE8" w:rsidRPr="00D643B5">
        <w:rPr>
          <w:rFonts w:asciiTheme="majorHAnsi" w:hAnsiTheme="majorHAnsi"/>
          <w:sz w:val="22"/>
        </w:rPr>
        <w:t>.</w:t>
      </w:r>
    </w:p>
    <w:p w14:paraId="6DE015C8" w14:textId="3A8D68A7" w:rsidR="00D312F3" w:rsidRPr="00D643B5" w:rsidRDefault="00D312F3" w:rsidP="00F177C7">
      <w:pPr>
        <w:pStyle w:val="ListParagraph"/>
        <w:numPr>
          <w:ilvl w:val="0"/>
          <w:numId w:val="7"/>
        </w:numPr>
        <w:spacing w:after="60" w:line="240" w:lineRule="auto"/>
        <w:contextualSpacing w:val="0"/>
        <w:jc w:val="both"/>
        <w:rPr>
          <w:rFonts w:asciiTheme="majorHAnsi" w:hAnsiTheme="majorHAnsi"/>
          <w:sz w:val="22"/>
        </w:rPr>
      </w:pPr>
      <w:r w:rsidRPr="00D643B5">
        <w:rPr>
          <w:rFonts w:asciiTheme="majorHAnsi" w:hAnsiTheme="majorHAnsi"/>
          <w:sz w:val="22"/>
        </w:rPr>
        <w:t>Developing</w:t>
      </w:r>
      <w:r w:rsidR="0061576D" w:rsidRPr="00D643B5">
        <w:rPr>
          <w:rFonts w:asciiTheme="majorHAnsi" w:hAnsiTheme="majorHAnsi"/>
          <w:sz w:val="22"/>
        </w:rPr>
        <w:t xml:space="preserve"> forest zoning plans (POFs)</w:t>
      </w:r>
      <w:r w:rsidRPr="00D643B5">
        <w:rPr>
          <w:rFonts w:asciiTheme="majorHAnsi" w:hAnsiTheme="majorHAnsi"/>
          <w:sz w:val="22"/>
        </w:rPr>
        <w:t xml:space="preserve">, forest management plans, and ecological restoration plans outside the PAs to ensure </w:t>
      </w:r>
      <w:r w:rsidR="007E3BE8" w:rsidRPr="00D643B5">
        <w:rPr>
          <w:rFonts w:asciiTheme="majorHAnsi" w:hAnsiTheme="majorHAnsi"/>
          <w:sz w:val="22"/>
        </w:rPr>
        <w:t>sustainable land management in</w:t>
      </w:r>
      <w:r w:rsidRPr="00D643B5">
        <w:rPr>
          <w:rFonts w:asciiTheme="majorHAnsi" w:hAnsiTheme="majorHAnsi"/>
          <w:sz w:val="22"/>
        </w:rPr>
        <w:t xml:space="preserve"> MUCB priority areas. </w:t>
      </w:r>
    </w:p>
    <w:p w14:paraId="48B078BD" w14:textId="6E8E6493" w:rsidR="00D312F3" w:rsidRPr="00D643B5" w:rsidRDefault="00D312F3" w:rsidP="00F177C7">
      <w:pPr>
        <w:pStyle w:val="ListParagraph"/>
        <w:numPr>
          <w:ilvl w:val="0"/>
          <w:numId w:val="7"/>
        </w:numPr>
        <w:spacing w:after="60" w:line="240" w:lineRule="auto"/>
        <w:contextualSpacing w:val="0"/>
        <w:jc w:val="both"/>
        <w:rPr>
          <w:rFonts w:asciiTheme="majorHAnsi" w:hAnsiTheme="majorHAnsi"/>
          <w:sz w:val="22"/>
        </w:rPr>
      </w:pPr>
      <w:r w:rsidRPr="00D643B5">
        <w:rPr>
          <w:rFonts w:asciiTheme="majorHAnsi" w:hAnsiTheme="majorHAnsi"/>
          <w:sz w:val="22"/>
        </w:rPr>
        <w:t xml:space="preserve">Supporting </w:t>
      </w:r>
      <w:r w:rsidR="007E3BE8" w:rsidRPr="00D643B5">
        <w:rPr>
          <w:rFonts w:asciiTheme="majorHAnsi" w:hAnsiTheme="majorHAnsi"/>
          <w:sz w:val="22"/>
        </w:rPr>
        <w:t xml:space="preserve">biodiversity-friendly </w:t>
      </w:r>
      <w:r w:rsidRPr="00D643B5">
        <w:rPr>
          <w:rFonts w:asciiTheme="majorHAnsi" w:hAnsiTheme="majorHAnsi"/>
          <w:sz w:val="22"/>
        </w:rPr>
        <w:t>production and promoti</w:t>
      </w:r>
      <w:r w:rsidR="007E3BE8" w:rsidRPr="00D643B5">
        <w:rPr>
          <w:rFonts w:asciiTheme="majorHAnsi" w:hAnsiTheme="majorHAnsi"/>
          <w:sz w:val="22"/>
        </w:rPr>
        <w:t>ng</w:t>
      </w:r>
      <w:r w:rsidRPr="00D643B5">
        <w:rPr>
          <w:rFonts w:asciiTheme="majorHAnsi" w:hAnsiTheme="majorHAnsi"/>
          <w:sz w:val="22"/>
        </w:rPr>
        <w:t xml:space="preserve"> sustainable production systems</w:t>
      </w:r>
      <w:r w:rsidR="007E3BE8" w:rsidRPr="00D643B5">
        <w:rPr>
          <w:rFonts w:asciiTheme="majorHAnsi" w:hAnsiTheme="majorHAnsi"/>
          <w:sz w:val="22"/>
        </w:rPr>
        <w:t>, market access</w:t>
      </w:r>
      <w:r w:rsidRPr="00D643B5">
        <w:rPr>
          <w:rFonts w:asciiTheme="majorHAnsi" w:hAnsiTheme="majorHAnsi"/>
          <w:sz w:val="22"/>
        </w:rPr>
        <w:t>,</w:t>
      </w:r>
      <w:r w:rsidR="007E3BE8" w:rsidRPr="00D643B5">
        <w:rPr>
          <w:rFonts w:asciiTheme="majorHAnsi" w:hAnsiTheme="majorHAnsi"/>
          <w:sz w:val="22"/>
        </w:rPr>
        <w:t xml:space="preserve"> livelihoods alternatives, natural </w:t>
      </w:r>
      <w:r w:rsidRPr="00D643B5">
        <w:rPr>
          <w:rFonts w:asciiTheme="majorHAnsi" w:hAnsiTheme="majorHAnsi"/>
          <w:sz w:val="22"/>
        </w:rPr>
        <w:t>resources conservation and sustainable use</w:t>
      </w:r>
      <w:r w:rsidR="007E3BE8" w:rsidRPr="00D643B5">
        <w:rPr>
          <w:rFonts w:asciiTheme="majorHAnsi" w:hAnsiTheme="majorHAnsi"/>
          <w:sz w:val="22"/>
        </w:rPr>
        <w:t>, increased</w:t>
      </w:r>
      <w:r w:rsidRPr="00D643B5">
        <w:rPr>
          <w:rFonts w:asciiTheme="majorHAnsi" w:hAnsiTheme="majorHAnsi"/>
          <w:sz w:val="22"/>
        </w:rPr>
        <w:t xml:space="preserve"> family income and business development. </w:t>
      </w:r>
    </w:p>
    <w:p w14:paraId="3514D7D5" w14:textId="77777777" w:rsidR="00D312F3" w:rsidRPr="00D643B5" w:rsidRDefault="00D312F3" w:rsidP="00F177C7">
      <w:pPr>
        <w:pStyle w:val="ListParagraph"/>
        <w:numPr>
          <w:ilvl w:val="0"/>
          <w:numId w:val="7"/>
        </w:numPr>
        <w:spacing w:after="120" w:line="240" w:lineRule="auto"/>
        <w:contextualSpacing w:val="0"/>
        <w:jc w:val="both"/>
        <w:rPr>
          <w:rFonts w:asciiTheme="majorHAnsi" w:hAnsiTheme="majorHAnsi"/>
          <w:color w:val="000000"/>
          <w:sz w:val="22"/>
        </w:rPr>
      </w:pPr>
      <w:r w:rsidRPr="00D643B5">
        <w:rPr>
          <w:rFonts w:asciiTheme="majorHAnsi" w:hAnsiTheme="majorHAnsi"/>
          <w:sz w:val="22"/>
        </w:rPr>
        <w:t>Developing a participatory communication strategy to raise awareness among key stakeholders and decision</w:t>
      </w:r>
      <w:r w:rsidR="000D08F9" w:rsidRPr="00D643B5">
        <w:rPr>
          <w:rFonts w:asciiTheme="majorHAnsi" w:hAnsiTheme="majorHAnsi"/>
          <w:sz w:val="22"/>
        </w:rPr>
        <w:t>-</w:t>
      </w:r>
      <w:r w:rsidRPr="00D643B5">
        <w:rPr>
          <w:rFonts w:asciiTheme="majorHAnsi" w:hAnsiTheme="majorHAnsi"/>
          <w:sz w:val="22"/>
        </w:rPr>
        <w:t xml:space="preserve"> makers at the national, sub-national, and local levels about the significance of biodiversity and socio-ecosystem connectivity in MUCB.</w:t>
      </w:r>
    </w:p>
    <w:p w14:paraId="7BA8D2CD" w14:textId="797CF9F6" w:rsidR="00133334" w:rsidRPr="00D643B5" w:rsidRDefault="00D312F3"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b/>
        </w:rPr>
        <w:t>Financial and economic sustainability</w:t>
      </w:r>
      <w:r w:rsidRPr="00D643B5">
        <w:rPr>
          <w:rFonts w:asciiTheme="majorHAnsi" w:hAnsiTheme="majorHAnsi"/>
        </w:rPr>
        <w:t xml:space="preserve"> will be ensured through the provision of cash and in-kind resources; co-financing by project partners; investments in conservation, restoration, and sustainable production within the framework of institutional action plans; departmental development plans; and </w:t>
      </w:r>
      <w:r w:rsidR="00F30B49" w:rsidRPr="00D643B5">
        <w:rPr>
          <w:rFonts w:asciiTheme="majorHAnsi" w:hAnsiTheme="majorHAnsi"/>
        </w:rPr>
        <w:t xml:space="preserve">territorial </w:t>
      </w:r>
      <w:r w:rsidR="00BC246B" w:rsidRPr="00D643B5">
        <w:rPr>
          <w:rFonts w:asciiTheme="majorHAnsi" w:hAnsiTheme="majorHAnsi"/>
        </w:rPr>
        <w:t>zoning plans</w:t>
      </w:r>
      <w:r w:rsidR="00F30B49" w:rsidRPr="00D643B5">
        <w:rPr>
          <w:rFonts w:asciiTheme="majorHAnsi" w:hAnsiTheme="majorHAnsi"/>
        </w:rPr>
        <w:t xml:space="preserve"> (</w:t>
      </w:r>
      <w:r w:rsidRPr="00D643B5">
        <w:rPr>
          <w:rFonts w:asciiTheme="majorHAnsi" w:hAnsiTheme="majorHAnsi"/>
        </w:rPr>
        <w:t>POTs</w:t>
      </w:r>
      <w:r w:rsidR="00F30B49" w:rsidRPr="00D643B5">
        <w:rPr>
          <w:rFonts w:asciiTheme="majorHAnsi" w:hAnsiTheme="majorHAnsi"/>
        </w:rPr>
        <w:t>)</w:t>
      </w:r>
      <w:r w:rsidRPr="00D643B5">
        <w:rPr>
          <w:rFonts w:asciiTheme="majorHAnsi" w:hAnsiTheme="majorHAnsi"/>
        </w:rPr>
        <w:t xml:space="preserve">. </w:t>
      </w:r>
      <w:r w:rsidR="000D08F9" w:rsidRPr="00D643B5">
        <w:rPr>
          <w:rFonts w:asciiTheme="majorHAnsi" w:hAnsiTheme="majorHAnsi"/>
        </w:rPr>
        <w:t>Project</w:t>
      </w:r>
      <w:r w:rsidRPr="00D643B5">
        <w:rPr>
          <w:rFonts w:asciiTheme="majorHAnsi" w:hAnsiTheme="majorHAnsi"/>
        </w:rPr>
        <w:t xml:space="preserve"> partners (PNN, SIRAP, departmental governments and municipalities) </w:t>
      </w:r>
      <w:r w:rsidR="000D08F9" w:rsidRPr="00D643B5">
        <w:rPr>
          <w:rFonts w:asciiTheme="majorHAnsi" w:hAnsiTheme="majorHAnsi"/>
        </w:rPr>
        <w:t>will</w:t>
      </w:r>
      <w:r w:rsidRPr="00D643B5">
        <w:rPr>
          <w:rFonts w:asciiTheme="majorHAnsi" w:hAnsiTheme="majorHAnsi"/>
        </w:rPr>
        <w:t xml:space="preserve"> have annual budget allocations designated for activities implemented </w:t>
      </w:r>
      <w:r w:rsidR="000D08F9" w:rsidRPr="00D643B5">
        <w:rPr>
          <w:rFonts w:asciiTheme="majorHAnsi" w:hAnsiTheme="majorHAnsi"/>
        </w:rPr>
        <w:t>to</w:t>
      </w:r>
      <w:r w:rsidRPr="00D643B5">
        <w:rPr>
          <w:rFonts w:asciiTheme="majorHAnsi" w:hAnsiTheme="majorHAnsi"/>
        </w:rPr>
        <w:t xml:space="preserve"> safeguarding the diversity of cultural, biological, and ecosystem services</w:t>
      </w:r>
      <w:r w:rsidR="000D08F9" w:rsidRPr="00D643B5">
        <w:rPr>
          <w:rFonts w:asciiTheme="majorHAnsi" w:hAnsiTheme="majorHAnsi"/>
        </w:rPr>
        <w:t>. This will cover</w:t>
      </w:r>
      <w:r w:rsidRPr="00D643B5">
        <w:rPr>
          <w:rFonts w:asciiTheme="majorHAnsi" w:hAnsiTheme="majorHAnsi"/>
        </w:rPr>
        <w:t xml:space="preserve"> </w:t>
      </w:r>
      <w:r w:rsidR="000D08F9" w:rsidRPr="00D643B5">
        <w:rPr>
          <w:rFonts w:asciiTheme="majorHAnsi" w:hAnsiTheme="majorHAnsi"/>
        </w:rPr>
        <w:t xml:space="preserve">project </w:t>
      </w:r>
      <w:r w:rsidRPr="00D643B5">
        <w:rPr>
          <w:rFonts w:asciiTheme="majorHAnsi" w:hAnsiTheme="majorHAnsi"/>
        </w:rPr>
        <w:t xml:space="preserve">actions </w:t>
      </w:r>
      <w:r w:rsidR="000D08F9" w:rsidRPr="00D643B5">
        <w:rPr>
          <w:rFonts w:asciiTheme="majorHAnsi" w:hAnsiTheme="majorHAnsi"/>
        </w:rPr>
        <w:t>and in</w:t>
      </w:r>
      <w:r w:rsidRPr="00D643B5">
        <w:rPr>
          <w:rFonts w:asciiTheme="majorHAnsi" w:hAnsiTheme="majorHAnsi"/>
        </w:rPr>
        <w:t xml:space="preserve"> other sectors</w:t>
      </w:r>
      <w:r w:rsidR="000D08F9" w:rsidRPr="00D643B5">
        <w:rPr>
          <w:rFonts w:asciiTheme="majorHAnsi" w:hAnsiTheme="majorHAnsi"/>
        </w:rPr>
        <w:t xml:space="preserve"> – both addressed</w:t>
      </w:r>
      <w:r w:rsidRPr="00D643B5">
        <w:rPr>
          <w:rFonts w:asciiTheme="majorHAnsi" w:hAnsiTheme="majorHAnsi"/>
        </w:rPr>
        <w:t xml:space="preserve"> in</w:t>
      </w:r>
      <w:r w:rsidR="000D08F9" w:rsidRPr="00D643B5">
        <w:rPr>
          <w:rFonts w:asciiTheme="majorHAnsi" w:hAnsiTheme="majorHAnsi"/>
        </w:rPr>
        <w:t xml:space="preserve"> institutional</w:t>
      </w:r>
      <w:r w:rsidRPr="00D643B5">
        <w:rPr>
          <w:rFonts w:asciiTheme="majorHAnsi" w:hAnsiTheme="majorHAnsi"/>
        </w:rPr>
        <w:t xml:space="preserve"> plans. The design and implementation of the SIRAP Pacific financial sustainability strategy will ensure economic resources </w:t>
      </w:r>
      <w:r w:rsidR="00133334" w:rsidRPr="00D643B5">
        <w:rPr>
          <w:rFonts w:asciiTheme="majorHAnsi" w:hAnsiTheme="majorHAnsi"/>
        </w:rPr>
        <w:t xml:space="preserve">needed </w:t>
      </w:r>
      <w:r w:rsidRPr="00D643B5">
        <w:rPr>
          <w:rFonts w:asciiTheme="majorHAnsi" w:hAnsiTheme="majorHAnsi"/>
        </w:rPr>
        <w:t xml:space="preserve">to host participatory and decision-making spaces. </w:t>
      </w:r>
    </w:p>
    <w:p w14:paraId="16AC0D2B" w14:textId="476F616D" w:rsidR="00D312F3" w:rsidRPr="00D643B5" w:rsidRDefault="00D312F3"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rPr>
        <w:t xml:space="preserve">The project will </w:t>
      </w:r>
      <w:r w:rsidR="000D08F9" w:rsidRPr="00D643B5">
        <w:rPr>
          <w:rFonts w:asciiTheme="majorHAnsi" w:hAnsiTheme="majorHAnsi"/>
        </w:rPr>
        <w:t xml:space="preserve">also </w:t>
      </w:r>
      <w:r w:rsidRPr="00D643B5">
        <w:rPr>
          <w:rFonts w:asciiTheme="majorHAnsi" w:hAnsiTheme="majorHAnsi"/>
        </w:rPr>
        <w:t xml:space="preserve">contribute to </w:t>
      </w:r>
      <w:r w:rsidR="00133334" w:rsidRPr="00D643B5">
        <w:rPr>
          <w:rFonts w:asciiTheme="majorHAnsi" w:hAnsiTheme="majorHAnsi"/>
        </w:rPr>
        <w:t xml:space="preserve">CCS’ </w:t>
      </w:r>
      <w:r w:rsidRPr="00D643B5">
        <w:rPr>
          <w:rFonts w:asciiTheme="majorHAnsi" w:hAnsiTheme="majorHAnsi"/>
        </w:rPr>
        <w:t>financial sustainability through the participatory development of management tools</w:t>
      </w:r>
      <w:r w:rsidR="000D08F9" w:rsidRPr="00D643B5">
        <w:rPr>
          <w:rFonts w:asciiTheme="majorHAnsi" w:hAnsiTheme="majorHAnsi"/>
        </w:rPr>
        <w:t xml:space="preserve">, </w:t>
      </w:r>
      <w:r w:rsidRPr="00D643B5">
        <w:rPr>
          <w:rFonts w:asciiTheme="majorHAnsi" w:hAnsiTheme="majorHAnsi"/>
        </w:rPr>
        <w:t xml:space="preserve">sustainable use of resources </w:t>
      </w:r>
      <w:r w:rsidR="000D08F9" w:rsidRPr="00D643B5">
        <w:rPr>
          <w:rFonts w:asciiTheme="majorHAnsi" w:hAnsiTheme="majorHAnsi"/>
        </w:rPr>
        <w:t>and</w:t>
      </w:r>
      <w:r w:rsidRPr="00D643B5">
        <w:rPr>
          <w:rFonts w:asciiTheme="majorHAnsi" w:hAnsiTheme="majorHAnsi"/>
        </w:rPr>
        <w:t xml:space="preserve"> effective </w:t>
      </w:r>
      <w:r w:rsidR="000D08F9" w:rsidRPr="00D643B5">
        <w:rPr>
          <w:rFonts w:asciiTheme="majorHAnsi" w:hAnsiTheme="majorHAnsi"/>
        </w:rPr>
        <w:t xml:space="preserve">CCS </w:t>
      </w:r>
      <w:r w:rsidRPr="00D643B5">
        <w:rPr>
          <w:rFonts w:asciiTheme="majorHAnsi" w:hAnsiTheme="majorHAnsi"/>
        </w:rPr>
        <w:t>management. The project will promote sustainable production systems that are aimed at conserving and managing ecosystem services in the long</w:t>
      </w:r>
      <w:r w:rsidR="000D08F9" w:rsidRPr="00D643B5">
        <w:rPr>
          <w:rFonts w:asciiTheme="majorHAnsi" w:hAnsiTheme="majorHAnsi"/>
        </w:rPr>
        <w:t>-</w:t>
      </w:r>
      <w:r w:rsidRPr="00D643B5">
        <w:rPr>
          <w:rFonts w:asciiTheme="majorHAnsi" w:hAnsiTheme="majorHAnsi"/>
        </w:rPr>
        <w:t>term</w:t>
      </w:r>
      <w:r w:rsidR="00133334" w:rsidRPr="00D643B5">
        <w:rPr>
          <w:rFonts w:asciiTheme="majorHAnsi" w:hAnsiTheme="majorHAnsi"/>
        </w:rPr>
        <w:t xml:space="preserve"> and improve l</w:t>
      </w:r>
      <w:r w:rsidR="000D08F9" w:rsidRPr="00D643B5">
        <w:rPr>
          <w:rFonts w:asciiTheme="majorHAnsi" w:hAnsiTheme="majorHAnsi"/>
        </w:rPr>
        <w:t>ocal</w:t>
      </w:r>
      <w:r w:rsidRPr="00D643B5">
        <w:rPr>
          <w:rFonts w:asciiTheme="majorHAnsi" w:hAnsiTheme="majorHAnsi"/>
        </w:rPr>
        <w:t xml:space="preserve"> livelihoods </w:t>
      </w:r>
      <w:r w:rsidR="00133334" w:rsidRPr="00D643B5">
        <w:rPr>
          <w:rFonts w:asciiTheme="majorHAnsi" w:hAnsiTheme="majorHAnsi"/>
        </w:rPr>
        <w:t xml:space="preserve">– including </w:t>
      </w:r>
      <w:proofErr w:type="gramStart"/>
      <w:r w:rsidR="00133334" w:rsidRPr="00D643B5">
        <w:rPr>
          <w:rFonts w:asciiTheme="majorHAnsi" w:hAnsiTheme="majorHAnsi"/>
        </w:rPr>
        <w:t>SFM  and</w:t>
      </w:r>
      <w:proofErr w:type="gramEnd"/>
      <w:r w:rsidR="00133334" w:rsidRPr="00D643B5">
        <w:rPr>
          <w:rFonts w:asciiTheme="majorHAnsi" w:hAnsiTheme="majorHAnsi"/>
        </w:rPr>
        <w:t xml:space="preserve"> production </w:t>
      </w:r>
      <w:r w:rsidRPr="00D643B5">
        <w:rPr>
          <w:rFonts w:asciiTheme="majorHAnsi" w:hAnsiTheme="majorHAnsi"/>
        </w:rPr>
        <w:t>plans</w:t>
      </w:r>
      <w:r w:rsidR="00133334" w:rsidRPr="00D643B5">
        <w:rPr>
          <w:rFonts w:asciiTheme="majorHAnsi" w:hAnsiTheme="majorHAnsi"/>
        </w:rPr>
        <w:t>. These plans will</w:t>
      </w:r>
      <w:r w:rsidRPr="00D643B5">
        <w:rPr>
          <w:rFonts w:asciiTheme="majorHAnsi" w:hAnsiTheme="majorHAnsi"/>
        </w:rPr>
        <w:t xml:space="preserve"> include a strategy </w:t>
      </w:r>
      <w:r w:rsidR="00133334" w:rsidRPr="00D643B5">
        <w:rPr>
          <w:rFonts w:asciiTheme="majorHAnsi" w:hAnsiTheme="majorHAnsi"/>
        </w:rPr>
        <w:t xml:space="preserve">for </w:t>
      </w:r>
      <w:r w:rsidRPr="00D643B5">
        <w:rPr>
          <w:rFonts w:asciiTheme="majorHAnsi" w:hAnsiTheme="majorHAnsi"/>
        </w:rPr>
        <w:t xml:space="preserve">technical support, </w:t>
      </w:r>
      <w:r w:rsidR="00133334" w:rsidRPr="00D643B5">
        <w:rPr>
          <w:rFonts w:asciiTheme="majorHAnsi" w:hAnsiTheme="majorHAnsi"/>
        </w:rPr>
        <w:t>capacity development</w:t>
      </w:r>
      <w:r w:rsidRPr="00D643B5">
        <w:rPr>
          <w:rFonts w:asciiTheme="majorHAnsi" w:hAnsiTheme="majorHAnsi"/>
        </w:rPr>
        <w:t>, and a store n</w:t>
      </w:r>
      <w:r w:rsidR="001A4448" w:rsidRPr="00D643B5">
        <w:rPr>
          <w:rFonts w:asciiTheme="majorHAnsi" w:hAnsiTheme="majorHAnsi"/>
        </w:rPr>
        <w:t xml:space="preserve">etwork </w:t>
      </w:r>
      <w:r w:rsidR="00133334" w:rsidRPr="00D643B5">
        <w:rPr>
          <w:rFonts w:asciiTheme="majorHAnsi" w:hAnsiTheme="majorHAnsi"/>
        </w:rPr>
        <w:t xml:space="preserve">that will </w:t>
      </w:r>
      <w:r w:rsidR="001A4448" w:rsidRPr="00D643B5">
        <w:rPr>
          <w:rFonts w:asciiTheme="majorHAnsi" w:hAnsiTheme="majorHAnsi"/>
        </w:rPr>
        <w:t>supply value-</w:t>
      </w:r>
      <w:r w:rsidRPr="00D643B5">
        <w:rPr>
          <w:rFonts w:asciiTheme="majorHAnsi" w:hAnsiTheme="majorHAnsi"/>
        </w:rPr>
        <w:t>added units</w:t>
      </w:r>
      <w:r w:rsidR="00133334" w:rsidRPr="00D643B5">
        <w:rPr>
          <w:rFonts w:asciiTheme="majorHAnsi" w:hAnsiTheme="majorHAnsi"/>
        </w:rPr>
        <w:t>. Outcome 3.2 will focus specifically on (</w:t>
      </w:r>
      <w:r w:rsidRPr="00D643B5">
        <w:rPr>
          <w:rFonts w:asciiTheme="majorHAnsi" w:hAnsiTheme="majorHAnsi"/>
        </w:rPr>
        <w:t>at least</w:t>
      </w:r>
      <w:r w:rsidR="00133334" w:rsidRPr="00D643B5">
        <w:rPr>
          <w:rFonts w:asciiTheme="majorHAnsi" w:hAnsiTheme="majorHAnsi"/>
        </w:rPr>
        <w:t>)</w:t>
      </w:r>
      <w:r w:rsidRPr="00D643B5">
        <w:rPr>
          <w:rFonts w:asciiTheme="majorHAnsi" w:hAnsiTheme="majorHAnsi"/>
        </w:rPr>
        <w:t xml:space="preserve"> five biodiversity-derived products with access to the market</w:t>
      </w:r>
      <w:r w:rsidR="00133334" w:rsidRPr="00D643B5">
        <w:rPr>
          <w:rFonts w:asciiTheme="majorHAnsi" w:hAnsiTheme="majorHAnsi"/>
        </w:rPr>
        <w:t xml:space="preserve">. The </w:t>
      </w:r>
      <w:r w:rsidR="00832F05" w:rsidRPr="00D643B5">
        <w:rPr>
          <w:rFonts w:asciiTheme="majorHAnsi" w:hAnsiTheme="majorHAnsi"/>
        </w:rPr>
        <w:t xml:space="preserve">compliance with the </w:t>
      </w:r>
      <w:r w:rsidRPr="00D643B5">
        <w:rPr>
          <w:rFonts w:asciiTheme="majorHAnsi" w:hAnsiTheme="majorHAnsi"/>
        </w:rPr>
        <w:t>quality requirements, MADS</w:t>
      </w:r>
      <w:r w:rsidR="00133334" w:rsidRPr="00D643B5">
        <w:rPr>
          <w:rFonts w:asciiTheme="majorHAnsi" w:hAnsiTheme="majorHAnsi"/>
        </w:rPr>
        <w:t>’</w:t>
      </w:r>
      <w:r w:rsidRPr="00D643B5">
        <w:rPr>
          <w:rFonts w:asciiTheme="majorHAnsi" w:hAnsiTheme="majorHAnsi"/>
        </w:rPr>
        <w:t xml:space="preserve"> green business criteria and other standards</w:t>
      </w:r>
      <w:r w:rsidR="00133334" w:rsidRPr="00D643B5">
        <w:rPr>
          <w:rFonts w:asciiTheme="majorHAnsi" w:hAnsiTheme="majorHAnsi"/>
        </w:rPr>
        <w:t xml:space="preserve"> are expected to generate </w:t>
      </w:r>
      <w:r w:rsidRPr="00D643B5">
        <w:rPr>
          <w:rFonts w:asciiTheme="majorHAnsi" w:hAnsiTheme="majorHAnsi"/>
        </w:rPr>
        <w:t xml:space="preserve">higher income and employment for producer families, </w:t>
      </w:r>
      <w:r w:rsidR="00133334" w:rsidRPr="00D643B5">
        <w:rPr>
          <w:rFonts w:asciiTheme="majorHAnsi" w:hAnsiTheme="majorHAnsi"/>
        </w:rPr>
        <w:t xml:space="preserve">while supporting BD </w:t>
      </w:r>
      <w:r w:rsidRPr="00D643B5">
        <w:rPr>
          <w:rFonts w:asciiTheme="majorHAnsi" w:hAnsiTheme="majorHAnsi"/>
        </w:rPr>
        <w:t>sustainable use and conservation.</w:t>
      </w:r>
      <w:r w:rsidR="00445E43" w:rsidRPr="00D643B5">
        <w:rPr>
          <w:rFonts w:asciiTheme="majorHAnsi" w:hAnsiTheme="majorHAnsi"/>
        </w:rPr>
        <w:t xml:space="preserve"> </w:t>
      </w:r>
      <w:r w:rsidRPr="00D643B5">
        <w:rPr>
          <w:rFonts w:asciiTheme="majorHAnsi" w:hAnsiTheme="majorHAnsi"/>
          <w:lang w:eastAsia="es-CO"/>
        </w:rPr>
        <w:t>Additionally, community-</w:t>
      </w:r>
      <w:r w:rsidRPr="00D643B5">
        <w:rPr>
          <w:rFonts w:asciiTheme="majorHAnsi" w:hAnsiTheme="majorHAnsi"/>
        </w:rPr>
        <w:t>based</w:t>
      </w:r>
      <w:r w:rsidRPr="00D643B5">
        <w:rPr>
          <w:rFonts w:asciiTheme="majorHAnsi" w:hAnsiTheme="majorHAnsi"/>
          <w:lang w:eastAsia="es-CO"/>
        </w:rPr>
        <w:t xml:space="preserve"> nature tourism initiatives will be strengthened through Component 3. This will generate </w:t>
      </w:r>
      <w:r w:rsidR="00133334" w:rsidRPr="00D643B5">
        <w:rPr>
          <w:rFonts w:asciiTheme="majorHAnsi" w:hAnsiTheme="majorHAnsi"/>
          <w:lang w:eastAsia="es-CO"/>
        </w:rPr>
        <w:t>new jobs i</w:t>
      </w:r>
      <w:r w:rsidRPr="00D643B5">
        <w:rPr>
          <w:rFonts w:asciiTheme="majorHAnsi" w:hAnsiTheme="majorHAnsi"/>
          <w:lang w:eastAsia="es-CO"/>
        </w:rPr>
        <w:t xml:space="preserve">n </w:t>
      </w:r>
      <w:r w:rsidR="00133334" w:rsidRPr="00D643B5">
        <w:rPr>
          <w:rFonts w:asciiTheme="majorHAnsi" w:hAnsiTheme="majorHAnsi"/>
          <w:lang w:eastAsia="es-CO"/>
        </w:rPr>
        <w:t>targeted</w:t>
      </w:r>
      <w:r w:rsidRPr="00D643B5">
        <w:rPr>
          <w:rFonts w:asciiTheme="majorHAnsi" w:hAnsiTheme="majorHAnsi"/>
          <w:lang w:eastAsia="es-CO"/>
        </w:rPr>
        <w:t xml:space="preserve"> communities </w:t>
      </w:r>
      <w:r w:rsidR="00133334" w:rsidRPr="00D643B5">
        <w:rPr>
          <w:rFonts w:asciiTheme="majorHAnsi" w:hAnsiTheme="majorHAnsi"/>
          <w:lang w:eastAsia="es-CO"/>
        </w:rPr>
        <w:t xml:space="preserve">and </w:t>
      </w:r>
      <w:r w:rsidRPr="00D643B5">
        <w:rPr>
          <w:rFonts w:asciiTheme="majorHAnsi" w:hAnsiTheme="majorHAnsi"/>
          <w:lang w:eastAsia="es-CO"/>
        </w:rPr>
        <w:t>supplementa</w:t>
      </w:r>
      <w:r w:rsidR="00133334" w:rsidRPr="00D643B5">
        <w:rPr>
          <w:rFonts w:asciiTheme="majorHAnsi" w:hAnsiTheme="majorHAnsi"/>
          <w:lang w:eastAsia="es-CO"/>
        </w:rPr>
        <w:t xml:space="preserve">ry </w:t>
      </w:r>
      <w:r w:rsidRPr="00D643B5">
        <w:rPr>
          <w:rFonts w:asciiTheme="majorHAnsi" w:hAnsiTheme="majorHAnsi"/>
          <w:lang w:eastAsia="es-CO"/>
        </w:rPr>
        <w:t xml:space="preserve">income for </w:t>
      </w:r>
      <w:r w:rsidR="00133334" w:rsidRPr="00D643B5">
        <w:rPr>
          <w:rFonts w:asciiTheme="majorHAnsi" w:hAnsiTheme="majorHAnsi"/>
          <w:lang w:eastAsia="es-CO"/>
        </w:rPr>
        <w:t>local households participating in the project. Eco-tourism actions will also</w:t>
      </w:r>
      <w:r w:rsidRPr="00D643B5">
        <w:rPr>
          <w:rFonts w:asciiTheme="majorHAnsi" w:hAnsiTheme="majorHAnsi"/>
          <w:lang w:eastAsia="es-CO"/>
        </w:rPr>
        <w:t xml:space="preserve"> contribut</w:t>
      </w:r>
      <w:r w:rsidR="00133334" w:rsidRPr="00D643B5">
        <w:rPr>
          <w:rFonts w:asciiTheme="majorHAnsi" w:hAnsiTheme="majorHAnsi"/>
          <w:lang w:eastAsia="es-CO"/>
        </w:rPr>
        <w:t>e</w:t>
      </w:r>
      <w:r w:rsidRPr="00D643B5">
        <w:rPr>
          <w:rFonts w:asciiTheme="majorHAnsi" w:hAnsiTheme="majorHAnsi"/>
          <w:lang w:eastAsia="es-CO"/>
        </w:rPr>
        <w:t xml:space="preserve"> to the long-term conservation and sustainable use of biodiversity.</w:t>
      </w:r>
    </w:p>
    <w:p w14:paraId="6181E67D" w14:textId="77777777" w:rsidR="0068721F" w:rsidRPr="00D643B5" w:rsidRDefault="00D312F3"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rPr>
        <w:t xml:space="preserve">The project will address the </w:t>
      </w:r>
      <w:r w:rsidRPr="00D643B5">
        <w:rPr>
          <w:rFonts w:asciiTheme="majorHAnsi" w:hAnsiTheme="majorHAnsi"/>
          <w:b/>
        </w:rPr>
        <w:t>sustainability of capacity development</w:t>
      </w:r>
      <w:r w:rsidRPr="00D643B5">
        <w:rPr>
          <w:rFonts w:asciiTheme="majorHAnsi" w:hAnsiTheme="majorHAnsi"/>
        </w:rPr>
        <w:t xml:space="preserve"> </w:t>
      </w:r>
    </w:p>
    <w:p w14:paraId="4F742845" w14:textId="0228FA9C" w:rsidR="0068721F" w:rsidRPr="00D643B5" w:rsidRDefault="0068721F" w:rsidP="0068721F">
      <w:pPr>
        <w:pStyle w:val="GEFFieldtoFillout"/>
        <w:numPr>
          <w:ilvl w:val="0"/>
          <w:numId w:val="6"/>
        </w:numPr>
        <w:tabs>
          <w:tab w:val="left" w:pos="540"/>
        </w:tabs>
        <w:spacing w:after="120"/>
        <w:ind w:left="0" w:firstLine="0"/>
        <w:jc w:val="both"/>
        <w:rPr>
          <w:rFonts w:asciiTheme="majorHAnsi" w:hAnsiTheme="majorHAnsi"/>
        </w:rPr>
      </w:pPr>
      <w:r w:rsidRPr="00D643B5">
        <w:rPr>
          <w:rFonts w:asciiTheme="majorHAnsi" w:hAnsiTheme="majorHAnsi"/>
        </w:rPr>
        <w:lastRenderedPageBreak/>
        <w:t>The project will address the three dimensions of capacity development (CD) identified in FAO’s Approach to Sustainability</w:t>
      </w:r>
      <w:r w:rsidRPr="00D643B5">
        <w:rPr>
          <w:rStyle w:val="FootnoteReference"/>
          <w:rFonts w:asciiTheme="majorHAnsi" w:hAnsiTheme="majorHAnsi"/>
        </w:rPr>
        <w:footnoteReference w:id="10"/>
      </w:r>
      <w:r w:rsidRPr="00D643B5">
        <w:rPr>
          <w:rFonts w:asciiTheme="majorHAnsi" w:hAnsiTheme="majorHAnsi"/>
        </w:rPr>
        <w:t xml:space="preserve"> </w:t>
      </w:r>
      <w:r w:rsidR="00D643B5" w:rsidRPr="00D643B5">
        <w:rPr>
          <w:rFonts w:asciiTheme="majorHAnsi" w:hAnsiTheme="majorHAnsi"/>
        </w:rPr>
        <w:t xml:space="preserve">: </w:t>
      </w:r>
      <w:proofErr w:type="spellStart"/>
      <w:r w:rsidRPr="00D643B5">
        <w:rPr>
          <w:rFonts w:asciiTheme="majorHAnsi" w:hAnsiTheme="majorHAnsi"/>
        </w:rPr>
        <w:t>i</w:t>
      </w:r>
      <w:proofErr w:type="spellEnd"/>
      <w:r w:rsidRPr="00D643B5">
        <w:rPr>
          <w:rFonts w:asciiTheme="majorHAnsi" w:hAnsiTheme="majorHAnsi"/>
        </w:rPr>
        <w:t>) individuals (small-scale farmers, households, female-led households); ii) institutions (departmental and local governments, SIRAP Pacific, CARs, indigenous peoples/</w:t>
      </w:r>
      <w:r w:rsidR="00A87FFD" w:rsidRPr="00D643B5">
        <w:rPr>
          <w:rFonts w:asciiTheme="majorHAnsi" w:hAnsiTheme="majorHAnsi"/>
        </w:rPr>
        <w:t>black communities</w:t>
      </w:r>
      <w:r w:rsidRPr="00D643B5">
        <w:rPr>
          <w:rFonts w:asciiTheme="majorHAnsi" w:hAnsiTheme="majorHAnsi"/>
        </w:rPr>
        <w:t xml:space="preserve"> structures, networks, associations); and iii) the policy enabling environment (new environmental governance strategy; enhanced institutional capacities through trainings). The interaction between community members and local CSOs, and between CSOs and DAGs will be also addressed. </w:t>
      </w:r>
    </w:p>
    <w:p w14:paraId="3639B742" w14:textId="77777777" w:rsidR="0068721F" w:rsidRPr="00D643B5" w:rsidRDefault="0068721F" w:rsidP="0068721F">
      <w:pPr>
        <w:pStyle w:val="GEFFieldtoFillout"/>
        <w:numPr>
          <w:ilvl w:val="0"/>
          <w:numId w:val="6"/>
        </w:numPr>
        <w:tabs>
          <w:tab w:val="left" w:pos="540"/>
        </w:tabs>
        <w:spacing w:after="120"/>
        <w:ind w:left="0" w:firstLine="0"/>
        <w:jc w:val="both"/>
        <w:rPr>
          <w:rFonts w:asciiTheme="majorHAnsi" w:hAnsiTheme="majorHAnsi"/>
        </w:rPr>
      </w:pPr>
      <w:r w:rsidRPr="00D643B5">
        <w:rPr>
          <w:rFonts w:asciiTheme="majorHAnsi" w:hAnsiTheme="majorHAnsi"/>
        </w:rPr>
        <w:t xml:space="preserve">CD activities will be focused on strengthening the managerial and technical skills of the national and local institutions, producer associations, civil society and local communities. At institutional level, the project will strengthen the SIRAP Pacific structures, the departmental governments, and CSOs to facilitate multi-stakeholder coordination. CD will maximize the </w:t>
      </w:r>
      <w:proofErr w:type="spellStart"/>
      <w:r w:rsidRPr="00D643B5">
        <w:rPr>
          <w:rFonts w:asciiTheme="majorHAnsi" w:hAnsiTheme="majorHAnsi"/>
        </w:rPr>
        <w:t>institutionality</w:t>
      </w:r>
      <w:proofErr w:type="spellEnd"/>
      <w:r w:rsidRPr="00D643B5">
        <w:rPr>
          <w:rFonts w:asciiTheme="majorHAnsi" w:hAnsiTheme="majorHAnsi"/>
        </w:rPr>
        <w:t xml:space="preserve"> of multiple public and private stakeholders in the design of policies and strategies on sustainable management of natural resources, </w:t>
      </w:r>
      <w:proofErr w:type="spellStart"/>
      <w:r w:rsidRPr="00D643B5">
        <w:rPr>
          <w:rFonts w:asciiTheme="majorHAnsi" w:hAnsiTheme="majorHAnsi"/>
        </w:rPr>
        <w:t>biotrade</w:t>
      </w:r>
      <w:proofErr w:type="spellEnd"/>
      <w:r w:rsidRPr="00D643B5">
        <w:rPr>
          <w:rFonts w:asciiTheme="majorHAnsi" w:hAnsiTheme="majorHAnsi"/>
        </w:rPr>
        <w:t xml:space="preserve">, sustainable land management, and forestry. Training and raising awareness among stakeholders will improve the environmental governance in the local context (enabling environment). </w:t>
      </w:r>
    </w:p>
    <w:p w14:paraId="5F3830CC" w14:textId="77777777" w:rsidR="0068721F" w:rsidRPr="00D643B5" w:rsidRDefault="0068721F" w:rsidP="0068721F">
      <w:pPr>
        <w:pStyle w:val="GEFFieldtoFillout"/>
        <w:numPr>
          <w:ilvl w:val="0"/>
          <w:numId w:val="6"/>
        </w:numPr>
        <w:tabs>
          <w:tab w:val="left" w:pos="540"/>
        </w:tabs>
        <w:spacing w:after="120"/>
        <w:ind w:left="0" w:firstLine="0"/>
        <w:jc w:val="both"/>
        <w:rPr>
          <w:rFonts w:asciiTheme="majorHAnsi" w:hAnsiTheme="majorHAnsi"/>
        </w:rPr>
      </w:pPr>
      <w:r w:rsidRPr="00D643B5">
        <w:rPr>
          <w:rFonts w:asciiTheme="majorHAnsi" w:hAnsiTheme="majorHAnsi"/>
        </w:rPr>
        <w:t xml:space="preserve">At field level, the promotion of best practices will be based on methodologies already used in the country (e.g. farmer field schools, extension, </w:t>
      </w:r>
      <w:proofErr w:type="gramStart"/>
      <w:r w:rsidRPr="00D643B5">
        <w:rPr>
          <w:rFonts w:asciiTheme="majorHAnsi" w:hAnsiTheme="majorHAnsi"/>
        </w:rPr>
        <w:t>farmer</w:t>
      </w:r>
      <w:proofErr w:type="gramEnd"/>
      <w:r w:rsidRPr="00D643B5">
        <w:rPr>
          <w:rFonts w:asciiTheme="majorHAnsi" w:hAnsiTheme="majorHAnsi"/>
        </w:rPr>
        <w:t xml:space="preserve">-to-farmer), local knowledge, and collective community work. Training methods and modules will take into account local ethno-cultural knowledge to ensure the mainstreaming of cultural issues in the proposals for plans and strategies, sustainable best practices, and forest conservation and management. Ethno-cultural knowledge will be combined with current technologies to be promoted by the project. Training events (e.g. courses, workshops, tours, </w:t>
      </w:r>
      <w:proofErr w:type="gramStart"/>
      <w:r w:rsidRPr="00D643B5">
        <w:rPr>
          <w:rFonts w:asciiTheme="majorHAnsi" w:hAnsiTheme="majorHAnsi"/>
        </w:rPr>
        <w:t>field</w:t>
      </w:r>
      <w:proofErr w:type="gramEnd"/>
      <w:r w:rsidRPr="00D643B5">
        <w:rPr>
          <w:rFonts w:asciiTheme="majorHAnsi" w:hAnsiTheme="majorHAnsi"/>
        </w:rPr>
        <w:t xml:space="preserve"> days) will be timely programmed to ensure the participation of beneficiaries, especially women. In sum, stakeholders’ ownership of best practices will contribute to the sustainability of the acquired capacities. Systematized lessons learned will also contribute to CD sustainability.</w:t>
      </w:r>
    </w:p>
    <w:p w14:paraId="7C6C33AB" w14:textId="4C41AC4C" w:rsidR="00445E43" w:rsidRPr="00D643B5" w:rsidRDefault="00445E43"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b/>
        </w:rPr>
        <w:t>Potential for scaling up</w:t>
      </w:r>
      <w:r w:rsidRPr="00D643B5">
        <w:rPr>
          <w:rFonts w:asciiTheme="majorHAnsi" w:hAnsiTheme="majorHAnsi"/>
        </w:rPr>
        <w:t xml:space="preserve">: Project activities will be </w:t>
      </w:r>
      <w:r w:rsidR="00E36EA9" w:rsidRPr="00D643B5">
        <w:rPr>
          <w:rFonts w:asciiTheme="majorHAnsi" w:hAnsiTheme="majorHAnsi"/>
        </w:rPr>
        <w:t xml:space="preserve">mainstreamed into public policies and newly created structures at local, regional and national level. This will generate </w:t>
      </w:r>
      <w:r w:rsidRPr="00D643B5">
        <w:rPr>
          <w:rFonts w:asciiTheme="majorHAnsi" w:hAnsiTheme="majorHAnsi"/>
        </w:rPr>
        <w:t>synergies with partners in the short</w:t>
      </w:r>
      <w:r w:rsidR="00E36EA9" w:rsidRPr="00D643B5">
        <w:rPr>
          <w:rFonts w:asciiTheme="majorHAnsi" w:hAnsiTheme="majorHAnsi"/>
        </w:rPr>
        <w:t>-</w:t>
      </w:r>
      <w:r w:rsidRPr="00D643B5">
        <w:rPr>
          <w:rFonts w:asciiTheme="majorHAnsi" w:hAnsiTheme="majorHAnsi"/>
        </w:rPr>
        <w:t>, medium</w:t>
      </w:r>
      <w:r w:rsidR="00E36EA9" w:rsidRPr="00D643B5">
        <w:rPr>
          <w:rFonts w:asciiTheme="majorHAnsi" w:hAnsiTheme="majorHAnsi"/>
        </w:rPr>
        <w:t>-</w:t>
      </w:r>
      <w:r w:rsidRPr="00D643B5">
        <w:rPr>
          <w:rFonts w:asciiTheme="majorHAnsi" w:hAnsiTheme="majorHAnsi"/>
        </w:rPr>
        <w:t xml:space="preserve"> and long</w:t>
      </w:r>
      <w:r w:rsidR="00E36EA9" w:rsidRPr="00D643B5">
        <w:rPr>
          <w:rFonts w:asciiTheme="majorHAnsi" w:hAnsiTheme="majorHAnsi"/>
        </w:rPr>
        <w:t>-</w:t>
      </w:r>
      <w:r w:rsidRPr="00D643B5">
        <w:rPr>
          <w:rFonts w:asciiTheme="majorHAnsi" w:hAnsiTheme="majorHAnsi"/>
        </w:rPr>
        <w:t xml:space="preserve">term. </w:t>
      </w:r>
      <w:r w:rsidR="00E36EA9" w:rsidRPr="00D643B5">
        <w:rPr>
          <w:rFonts w:asciiTheme="majorHAnsi" w:hAnsiTheme="majorHAnsi"/>
        </w:rPr>
        <w:t xml:space="preserve">Output 1.1.2 </w:t>
      </w:r>
      <w:r w:rsidRPr="00D643B5">
        <w:rPr>
          <w:rFonts w:asciiTheme="majorHAnsi" w:hAnsiTheme="majorHAnsi"/>
        </w:rPr>
        <w:t xml:space="preserve">will </w:t>
      </w:r>
      <w:r w:rsidR="00E36EA9" w:rsidRPr="00D643B5">
        <w:rPr>
          <w:rFonts w:asciiTheme="majorHAnsi" w:hAnsiTheme="majorHAnsi"/>
        </w:rPr>
        <w:t xml:space="preserve">build guidelines with high replicability potential in </w:t>
      </w:r>
      <w:r w:rsidRPr="00D643B5">
        <w:rPr>
          <w:rFonts w:asciiTheme="majorHAnsi" w:hAnsiTheme="majorHAnsi"/>
        </w:rPr>
        <w:t>other region</w:t>
      </w:r>
      <w:r w:rsidR="00E36EA9" w:rsidRPr="00D643B5">
        <w:rPr>
          <w:rFonts w:asciiTheme="majorHAnsi" w:hAnsiTheme="majorHAnsi"/>
        </w:rPr>
        <w:t>s of Colombia facing post-conflict</w:t>
      </w:r>
      <w:r w:rsidRPr="00D643B5">
        <w:rPr>
          <w:rFonts w:asciiTheme="majorHAnsi" w:hAnsiTheme="majorHAnsi"/>
        </w:rPr>
        <w:t>. Interventions ta</w:t>
      </w:r>
      <w:r w:rsidR="00F30B49" w:rsidRPr="00D643B5">
        <w:rPr>
          <w:rFonts w:asciiTheme="majorHAnsi" w:hAnsiTheme="majorHAnsi"/>
        </w:rPr>
        <w:t>rgeting the PAs and voluntary CCS</w:t>
      </w:r>
      <w:r w:rsidRPr="00D643B5">
        <w:rPr>
          <w:rFonts w:asciiTheme="majorHAnsi" w:hAnsiTheme="majorHAnsi"/>
        </w:rPr>
        <w:t xml:space="preserve">s will lead to experiences and lessons learned </w:t>
      </w:r>
      <w:r w:rsidR="00E36EA9" w:rsidRPr="00D643B5">
        <w:rPr>
          <w:rFonts w:asciiTheme="majorHAnsi" w:hAnsiTheme="majorHAnsi"/>
        </w:rPr>
        <w:t xml:space="preserve">applicable in the wider </w:t>
      </w:r>
      <w:r w:rsidRPr="00D643B5">
        <w:rPr>
          <w:rFonts w:asciiTheme="majorHAnsi" w:hAnsiTheme="majorHAnsi"/>
        </w:rPr>
        <w:t xml:space="preserve">SIRAP Pacific </w:t>
      </w:r>
      <w:r w:rsidR="00E36EA9" w:rsidRPr="00D643B5">
        <w:rPr>
          <w:rFonts w:asciiTheme="majorHAnsi" w:hAnsiTheme="majorHAnsi"/>
        </w:rPr>
        <w:t xml:space="preserve">area </w:t>
      </w:r>
      <w:r w:rsidRPr="00D643B5">
        <w:rPr>
          <w:rFonts w:asciiTheme="majorHAnsi" w:hAnsiTheme="majorHAnsi"/>
        </w:rPr>
        <w:t xml:space="preserve">and </w:t>
      </w:r>
      <w:r w:rsidR="00E36EA9" w:rsidRPr="00D643B5">
        <w:rPr>
          <w:rFonts w:asciiTheme="majorHAnsi" w:hAnsiTheme="majorHAnsi"/>
        </w:rPr>
        <w:t xml:space="preserve">the </w:t>
      </w:r>
      <w:r w:rsidR="00BC246B" w:rsidRPr="00D643B5">
        <w:rPr>
          <w:rFonts w:asciiTheme="majorHAnsi" w:hAnsiTheme="majorHAnsi"/>
        </w:rPr>
        <w:t xml:space="preserve">National System of Protected Areas (SINAP) </w:t>
      </w:r>
      <w:r w:rsidRPr="00D643B5">
        <w:rPr>
          <w:rFonts w:asciiTheme="majorHAnsi" w:hAnsiTheme="majorHAnsi"/>
        </w:rPr>
        <w:t xml:space="preserve">framework. </w:t>
      </w:r>
    </w:p>
    <w:p w14:paraId="5E0719FC" w14:textId="4A637D34" w:rsidR="002F1A06" w:rsidRPr="00D643B5" w:rsidRDefault="00E36EA9" w:rsidP="00DB315A">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rPr>
        <w:t>Th</w:t>
      </w:r>
      <w:r w:rsidR="00445E43" w:rsidRPr="00D643B5">
        <w:rPr>
          <w:rFonts w:asciiTheme="majorHAnsi" w:hAnsiTheme="majorHAnsi"/>
        </w:rPr>
        <w:t>e project will design production and sup</w:t>
      </w:r>
      <w:r w:rsidR="001A4448" w:rsidRPr="00D643B5">
        <w:rPr>
          <w:rFonts w:asciiTheme="majorHAnsi" w:hAnsiTheme="majorHAnsi"/>
        </w:rPr>
        <w:t>ply plans; develop value-</w:t>
      </w:r>
      <w:r w:rsidR="00445E43" w:rsidRPr="00D643B5">
        <w:rPr>
          <w:rFonts w:asciiTheme="majorHAnsi" w:hAnsiTheme="majorHAnsi"/>
        </w:rPr>
        <w:t>added units in the MUCBs; strengthen technical, administrative, and management capacities</w:t>
      </w:r>
      <w:r w:rsidRPr="00D643B5">
        <w:rPr>
          <w:rFonts w:asciiTheme="majorHAnsi" w:hAnsiTheme="majorHAnsi"/>
        </w:rPr>
        <w:t xml:space="preserve">; </w:t>
      </w:r>
      <w:r w:rsidR="0022288F" w:rsidRPr="00D643B5">
        <w:rPr>
          <w:rFonts w:asciiTheme="majorHAnsi" w:hAnsiTheme="majorHAnsi"/>
        </w:rPr>
        <w:t xml:space="preserve">increase </w:t>
      </w:r>
      <w:r w:rsidRPr="00D643B5">
        <w:rPr>
          <w:rFonts w:asciiTheme="majorHAnsi" w:hAnsiTheme="majorHAnsi"/>
        </w:rPr>
        <w:t>market access</w:t>
      </w:r>
      <w:r w:rsidR="00445E43" w:rsidRPr="00D643B5">
        <w:rPr>
          <w:rFonts w:asciiTheme="majorHAnsi" w:hAnsiTheme="majorHAnsi"/>
        </w:rPr>
        <w:t>; and</w:t>
      </w:r>
      <w:r w:rsidR="0022288F" w:rsidRPr="00D643B5">
        <w:rPr>
          <w:rFonts w:asciiTheme="majorHAnsi" w:hAnsiTheme="majorHAnsi"/>
        </w:rPr>
        <w:t xml:space="preserve"> implement</w:t>
      </w:r>
      <w:r w:rsidR="00445E43" w:rsidRPr="00D643B5">
        <w:rPr>
          <w:rFonts w:asciiTheme="majorHAnsi" w:hAnsiTheme="majorHAnsi"/>
        </w:rPr>
        <w:t xml:space="preserve"> green business plans. </w:t>
      </w:r>
      <w:r w:rsidR="0022288F" w:rsidRPr="00D643B5">
        <w:rPr>
          <w:rFonts w:asciiTheme="majorHAnsi" w:hAnsiTheme="majorHAnsi"/>
        </w:rPr>
        <w:t xml:space="preserve">Component 3 will apply a value chain approach, replicable in </w:t>
      </w:r>
      <w:r w:rsidR="00445E43" w:rsidRPr="00D643B5">
        <w:rPr>
          <w:rFonts w:asciiTheme="majorHAnsi" w:hAnsiTheme="majorHAnsi"/>
        </w:rPr>
        <w:t xml:space="preserve">other areas of </w:t>
      </w:r>
      <w:r w:rsidR="0022288F" w:rsidRPr="00D643B5">
        <w:rPr>
          <w:rFonts w:asciiTheme="majorHAnsi" w:hAnsiTheme="majorHAnsi"/>
        </w:rPr>
        <w:t>Colombia</w:t>
      </w:r>
      <w:r w:rsidR="00236C3C" w:rsidRPr="00D643B5">
        <w:rPr>
          <w:rFonts w:asciiTheme="majorHAnsi" w:hAnsiTheme="majorHAnsi"/>
        </w:rPr>
        <w:t xml:space="preserve"> and adapted to agro-climatic and logistical conditions, as well as transformed products. By and large the </w:t>
      </w:r>
      <w:r w:rsidR="0022288F" w:rsidRPr="00D643B5">
        <w:rPr>
          <w:rFonts w:asciiTheme="majorHAnsi" w:hAnsiTheme="majorHAnsi"/>
        </w:rPr>
        <w:t xml:space="preserve">vision </w:t>
      </w:r>
      <w:r w:rsidR="00236C3C" w:rsidRPr="00D643B5">
        <w:rPr>
          <w:rFonts w:asciiTheme="majorHAnsi" w:hAnsiTheme="majorHAnsi"/>
        </w:rPr>
        <w:t xml:space="preserve">of </w:t>
      </w:r>
      <w:r w:rsidR="00A623C5" w:rsidRPr="00D643B5">
        <w:rPr>
          <w:rFonts w:asciiTheme="majorHAnsi" w:hAnsiTheme="majorHAnsi"/>
        </w:rPr>
        <w:t xml:space="preserve">component </w:t>
      </w:r>
      <w:r w:rsidR="00236C3C" w:rsidRPr="00D643B5">
        <w:rPr>
          <w:rFonts w:asciiTheme="majorHAnsi" w:hAnsiTheme="majorHAnsi"/>
        </w:rPr>
        <w:t xml:space="preserve">3 impose the promotion of </w:t>
      </w:r>
      <w:r w:rsidR="0022288F" w:rsidRPr="00D643B5">
        <w:rPr>
          <w:rFonts w:asciiTheme="majorHAnsi" w:hAnsiTheme="majorHAnsi"/>
        </w:rPr>
        <w:t xml:space="preserve">a </w:t>
      </w:r>
      <w:r w:rsidR="00445E43" w:rsidRPr="00D643B5">
        <w:rPr>
          <w:rFonts w:asciiTheme="majorHAnsi" w:hAnsiTheme="majorHAnsi"/>
        </w:rPr>
        <w:t>sustainable business model that incorporates sustainable</w:t>
      </w:r>
      <w:r w:rsidR="0022288F" w:rsidRPr="00D643B5">
        <w:rPr>
          <w:rFonts w:asciiTheme="majorHAnsi" w:hAnsiTheme="majorHAnsi"/>
        </w:rPr>
        <w:t xml:space="preserve"> biodiversity</w:t>
      </w:r>
      <w:r w:rsidR="00445E43" w:rsidRPr="00D643B5">
        <w:rPr>
          <w:rFonts w:asciiTheme="majorHAnsi" w:hAnsiTheme="majorHAnsi"/>
        </w:rPr>
        <w:t xml:space="preserve"> use and the participation of indigenous</w:t>
      </w:r>
      <w:r w:rsidR="00A87FFD" w:rsidRPr="00D643B5">
        <w:rPr>
          <w:rFonts w:asciiTheme="majorHAnsi" w:hAnsiTheme="majorHAnsi"/>
        </w:rPr>
        <w:t xml:space="preserve"> peoples</w:t>
      </w:r>
      <w:r w:rsidR="00445E43" w:rsidRPr="00D643B5">
        <w:rPr>
          <w:rFonts w:asciiTheme="majorHAnsi" w:hAnsiTheme="majorHAnsi"/>
        </w:rPr>
        <w:t>,</w:t>
      </w:r>
      <w:r w:rsidR="00A87FFD" w:rsidRPr="00D643B5">
        <w:rPr>
          <w:rFonts w:asciiTheme="majorHAnsi" w:hAnsiTheme="majorHAnsi"/>
        </w:rPr>
        <w:t xml:space="preserve"> black communities</w:t>
      </w:r>
      <w:r w:rsidR="00445E43" w:rsidRPr="00D643B5">
        <w:rPr>
          <w:rFonts w:asciiTheme="majorHAnsi" w:hAnsiTheme="majorHAnsi"/>
        </w:rPr>
        <w:t>, and rural people</w:t>
      </w:r>
      <w:r w:rsidR="00236C3C" w:rsidRPr="00D643B5">
        <w:rPr>
          <w:rFonts w:asciiTheme="majorHAnsi" w:hAnsiTheme="majorHAnsi"/>
        </w:rPr>
        <w:t xml:space="preserve">. </w:t>
      </w:r>
      <w:r w:rsidR="00445E43" w:rsidRPr="00D643B5">
        <w:rPr>
          <w:rFonts w:asciiTheme="majorHAnsi" w:hAnsiTheme="majorHAnsi"/>
        </w:rPr>
        <w:t xml:space="preserve">  </w:t>
      </w:r>
    </w:p>
    <w:p w14:paraId="517CC3EB" w14:textId="2C3A9E71" w:rsidR="007F7CA5" w:rsidRPr="00D643B5" w:rsidRDefault="00445E43"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rPr>
        <w:t>Systematization of the project experiences</w:t>
      </w:r>
      <w:r w:rsidR="00896691" w:rsidRPr="00D643B5">
        <w:rPr>
          <w:rFonts w:asciiTheme="majorHAnsi" w:hAnsiTheme="majorHAnsi"/>
        </w:rPr>
        <w:t xml:space="preserve"> will be performed</w:t>
      </w:r>
      <w:r w:rsidRPr="00D643B5">
        <w:rPr>
          <w:rFonts w:asciiTheme="majorHAnsi" w:hAnsiTheme="majorHAnsi"/>
        </w:rPr>
        <w:t xml:space="preserve"> jointly with FAO and UNIDO,</w:t>
      </w:r>
      <w:r w:rsidR="00896691" w:rsidRPr="00D643B5">
        <w:rPr>
          <w:rFonts w:asciiTheme="majorHAnsi" w:hAnsiTheme="majorHAnsi"/>
        </w:rPr>
        <w:t xml:space="preserve"> to</w:t>
      </w:r>
      <w:r w:rsidRPr="00D643B5">
        <w:rPr>
          <w:rFonts w:asciiTheme="majorHAnsi" w:hAnsiTheme="majorHAnsi"/>
        </w:rPr>
        <w:t xml:space="preserve"> promote the lessons learned and serve as </w:t>
      </w:r>
      <w:r w:rsidR="00896691" w:rsidRPr="00D643B5">
        <w:rPr>
          <w:rFonts w:asciiTheme="majorHAnsi" w:hAnsiTheme="majorHAnsi"/>
        </w:rPr>
        <w:t>replication</w:t>
      </w:r>
      <w:r w:rsidRPr="00D643B5">
        <w:rPr>
          <w:rFonts w:asciiTheme="majorHAnsi" w:hAnsiTheme="majorHAnsi"/>
        </w:rPr>
        <w:t xml:space="preserve"> mechanism</w:t>
      </w:r>
      <w:r w:rsidR="00896691" w:rsidRPr="00D643B5">
        <w:rPr>
          <w:rFonts w:asciiTheme="majorHAnsi" w:hAnsiTheme="majorHAnsi"/>
        </w:rPr>
        <w:t>.</w:t>
      </w:r>
      <w:r w:rsidRPr="00D643B5">
        <w:rPr>
          <w:rFonts w:asciiTheme="majorHAnsi" w:hAnsiTheme="majorHAnsi"/>
        </w:rPr>
        <w:t xml:space="preserve">  FAO and UNIDO will also communicate the project outcomes and lessons learned to other projects in the country</w:t>
      </w:r>
      <w:r w:rsidR="00896691" w:rsidRPr="00D643B5">
        <w:rPr>
          <w:rFonts w:asciiTheme="majorHAnsi" w:hAnsiTheme="majorHAnsi"/>
        </w:rPr>
        <w:t>, Latin America region,</w:t>
      </w:r>
      <w:r w:rsidRPr="00D643B5">
        <w:rPr>
          <w:rFonts w:asciiTheme="majorHAnsi" w:hAnsiTheme="majorHAnsi"/>
        </w:rPr>
        <w:t xml:space="preserve"> and to each agency.</w:t>
      </w:r>
    </w:p>
    <w:p w14:paraId="3A74F360" w14:textId="77777777" w:rsidR="00652DDC" w:rsidRPr="00D643B5" w:rsidRDefault="0082227B" w:rsidP="00652DDC">
      <w:pPr>
        <w:spacing w:after="120" w:line="240" w:lineRule="auto"/>
        <w:contextualSpacing/>
        <w:rPr>
          <w:rFonts w:asciiTheme="majorHAnsi" w:eastAsia="Times New Roman" w:hAnsiTheme="majorHAnsi"/>
          <w:szCs w:val="18"/>
          <w:lang w:val="en-GB"/>
        </w:rPr>
      </w:pPr>
      <w:r w:rsidRPr="00DB315A">
        <w:rPr>
          <w:rFonts w:asciiTheme="majorHAnsi" w:hAnsiTheme="majorHAnsi"/>
          <w:b/>
        </w:rPr>
        <w:t>A.2.</w:t>
      </w:r>
      <w:r w:rsidRPr="00DB315A">
        <w:rPr>
          <w:rFonts w:asciiTheme="majorHAnsi" w:hAnsiTheme="majorHAnsi"/>
          <w:b/>
          <w:color w:val="000000"/>
        </w:rPr>
        <w:t xml:space="preserve"> </w:t>
      </w:r>
      <w:bookmarkStart w:id="18" w:name="_Hlk523401260"/>
      <w:r w:rsidRPr="00DB315A">
        <w:rPr>
          <w:rFonts w:asciiTheme="majorHAnsi" w:hAnsiTheme="majorHAnsi"/>
          <w:b/>
          <w:color w:val="000000"/>
        </w:rPr>
        <w:t>Child Project?</w:t>
      </w:r>
      <w:r w:rsidR="00FB0AD0" w:rsidRPr="00D643B5">
        <w:rPr>
          <w:rFonts w:asciiTheme="majorHAnsi" w:hAnsiTheme="majorHAnsi"/>
          <w:i/>
          <w:color w:val="000000"/>
        </w:rPr>
        <w:t xml:space="preserve"> </w:t>
      </w:r>
      <w:bookmarkEnd w:id="18"/>
      <w:r w:rsidR="00652DDC" w:rsidRPr="00D643B5">
        <w:rPr>
          <w:rFonts w:asciiTheme="majorHAnsi" w:eastAsia="Times New Roman" w:hAnsiTheme="majorHAnsi"/>
          <w:szCs w:val="18"/>
          <w:lang w:val="en-GB"/>
        </w:rPr>
        <w:t>No</w:t>
      </w:r>
    </w:p>
    <w:p w14:paraId="33A97E05" w14:textId="77777777" w:rsidR="00FB0AD0" w:rsidRPr="00DB315A" w:rsidRDefault="00FB0AD0" w:rsidP="00FB0AD0">
      <w:pPr>
        <w:spacing w:after="0" w:line="240" w:lineRule="auto"/>
        <w:outlineLvl w:val="0"/>
        <w:rPr>
          <w:rFonts w:asciiTheme="majorHAnsi" w:hAnsiTheme="majorHAnsi"/>
          <w:b/>
          <w:color w:val="000000"/>
        </w:rPr>
      </w:pPr>
    </w:p>
    <w:p w14:paraId="08545EFC" w14:textId="2096ABC0" w:rsidR="00652DDC" w:rsidRPr="00DB315A" w:rsidRDefault="0082227B" w:rsidP="0098603A">
      <w:pPr>
        <w:pStyle w:val="ColorfulList-Accent11"/>
        <w:rPr>
          <w:rFonts w:asciiTheme="majorHAnsi" w:hAnsiTheme="majorHAnsi"/>
          <w:b/>
          <w:u w:val="single"/>
        </w:rPr>
      </w:pPr>
      <w:r w:rsidRPr="00DB315A">
        <w:rPr>
          <w:rFonts w:asciiTheme="majorHAnsi" w:hAnsiTheme="majorHAnsi"/>
          <w:b/>
        </w:rPr>
        <w:t>A.3</w:t>
      </w:r>
      <w:proofErr w:type="gramStart"/>
      <w:r w:rsidRPr="00DB315A">
        <w:rPr>
          <w:rFonts w:asciiTheme="majorHAnsi" w:hAnsiTheme="majorHAnsi"/>
          <w:b/>
        </w:rPr>
        <w:t xml:space="preserve">.  </w:t>
      </w:r>
      <w:proofErr w:type="gramEnd"/>
      <w:r w:rsidR="00195BB1">
        <w:rPr>
          <w:rStyle w:val="Hyperlink"/>
          <w:rFonts w:asciiTheme="majorHAnsi" w:hAnsiTheme="majorHAnsi"/>
          <w:b/>
          <w:i/>
        </w:rPr>
        <w:fldChar w:fldCharType="begin"/>
      </w:r>
      <w:r w:rsidR="00195BB1">
        <w:rPr>
          <w:rStyle w:val="Hyperlink"/>
          <w:rFonts w:asciiTheme="majorHAnsi" w:hAnsiTheme="majorHAnsi"/>
          <w:b/>
          <w:i/>
        </w:rPr>
        <w:instrText xml:space="preserve"> HYPERLINK "http://www.thegef.org/gef/sites/thegef.org/files/documents/document/Public_Involvement_Policy.Dec_1_2011_rev_PB.pdf" </w:instrText>
      </w:r>
      <w:r w:rsidR="00195BB1">
        <w:rPr>
          <w:rStyle w:val="Hyperlink"/>
          <w:rFonts w:asciiTheme="majorHAnsi" w:hAnsiTheme="majorHAnsi"/>
          <w:b/>
          <w:i/>
        </w:rPr>
        <w:fldChar w:fldCharType="separate"/>
      </w:r>
      <w:r w:rsidRPr="00DB315A">
        <w:rPr>
          <w:rStyle w:val="Hyperlink"/>
          <w:rFonts w:asciiTheme="majorHAnsi" w:hAnsiTheme="majorHAnsi"/>
          <w:b/>
          <w:i/>
        </w:rPr>
        <w:t>Stakeholders</w:t>
      </w:r>
      <w:r w:rsidR="00195BB1">
        <w:rPr>
          <w:rStyle w:val="Hyperlink"/>
          <w:rFonts w:asciiTheme="majorHAnsi" w:hAnsiTheme="majorHAnsi"/>
          <w:b/>
          <w:i/>
        </w:rPr>
        <w:fldChar w:fldCharType="end"/>
      </w:r>
      <w:r w:rsidRPr="00DB315A">
        <w:rPr>
          <w:rFonts w:asciiTheme="majorHAnsi" w:hAnsiTheme="majorHAnsi"/>
          <w:b/>
        </w:rPr>
        <w:t xml:space="preserve">. Please provide the </w:t>
      </w:r>
      <w:r w:rsidRPr="00DB315A">
        <w:rPr>
          <w:rFonts w:asciiTheme="majorHAnsi" w:hAnsiTheme="majorHAnsi"/>
          <w:b/>
          <w:u w:val="single"/>
        </w:rPr>
        <w:t>Stakeholder Engagement Plan or equivalent assessment</w:t>
      </w:r>
      <w:r w:rsidRPr="00DB315A">
        <w:rPr>
          <w:rFonts w:asciiTheme="majorHAnsi" w:hAnsiTheme="majorHAnsi"/>
          <w:b/>
        </w:rPr>
        <w:t xml:space="preserve">. </w:t>
      </w:r>
      <w:r w:rsidR="00767608">
        <w:rPr>
          <w:rFonts w:asciiTheme="majorHAnsi" w:hAnsiTheme="majorHAnsi"/>
        </w:rPr>
        <w:t>Please refer to Appendix 9</w:t>
      </w:r>
      <w:r w:rsidR="00EC72FF" w:rsidRPr="00D643B5">
        <w:rPr>
          <w:rFonts w:asciiTheme="majorHAnsi" w:hAnsiTheme="majorHAnsi"/>
        </w:rPr>
        <w:t xml:space="preserve"> of the </w:t>
      </w:r>
      <w:r w:rsidR="00F9371D" w:rsidRPr="00D643B5">
        <w:rPr>
          <w:rFonts w:asciiTheme="majorHAnsi" w:hAnsiTheme="majorHAnsi"/>
        </w:rPr>
        <w:t>FAO-GEF</w:t>
      </w:r>
      <w:r w:rsidR="00EC72FF" w:rsidRPr="00D643B5">
        <w:rPr>
          <w:rFonts w:asciiTheme="majorHAnsi" w:hAnsiTheme="majorHAnsi"/>
        </w:rPr>
        <w:t xml:space="preserve"> Project Document.</w:t>
      </w:r>
    </w:p>
    <w:p w14:paraId="27CCA2DE" w14:textId="77777777" w:rsidR="00EC72FF" w:rsidRPr="00D643B5" w:rsidRDefault="0082227B" w:rsidP="0098603A">
      <w:pPr>
        <w:pStyle w:val="ColorfulList-Accent11"/>
        <w:rPr>
          <w:rFonts w:asciiTheme="majorHAnsi" w:hAnsiTheme="majorHAnsi"/>
        </w:rPr>
      </w:pPr>
      <w:r w:rsidRPr="00DB315A">
        <w:rPr>
          <w:rFonts w:asciiTheme="majorHAnsi" w:hAnsiTheme="majorHAnsi"/>
          <w:b/>
        </w:rPr>
        <w:t>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w:t>
      </w:r>
      <w:r w:rsidR="006F6A6C" w:rsidRPr="00D643B5">
        <w:rPr>
          <w:rFonts w:asciiTheme="majorHAnsi" w:hAnsiTheme="majorHAnsi"/>
        </w:rPr>
        <w:t xml:space="preserve">. </w:t>
      </w:r>
    </w:p>
    <w:p w14:paraId="7090F6C3" w14:textId="147DC30B" w:rsidR="00680178" w:rsidRPr="00D643B5" w:rsidRDefault="00680178" w:rsidP="00680178">
      <w:pPr>
        <w:pStyle w:val="GEFFieldtoFillout"/>
        <w:numPr>
          <w:ilvl w:val="0"/>
          <w:numId w:val="6"/>
        </w:numPr>
        <w:tabs>
          <w:tab w:val="left" w:pos="720"/>
        </w:tabs>
        <w:spacing w:after="120"/>
        <w:ind w:left="0" w:firstLine="0"/>
        <w:jc w:val="both"/>
        <w:rPr>
          <w:rFonts w:asciiTheme="majorHAnsi" w:hAnsiTheme="majorHAnsi"/>
          <w:lang w:eastAsia="es-ES"/>
        </w:rPr>
      </w:pPr>
      <w:r w:rsidRPr="00D643B5">
        <w:rPr>
          <w:rFonts w:asciiTheme="majorHAnsi" w:hAnsiTheme="majorHAnsi"/>
          <w:lang w:eastAsia="es-ES"/>
        </w:rPr>
        <w:t xml:space="preserve">During </w:t>
      </w:r>
      <w:r w:rsidR="0064421F" w:rsidRPr="00D643B5">
        <w:rPr>
          <w:rFonts w:asciiTheme="majorHAnsi" w:hAnsiTheme="majorHAnsi"/>
          <w:lang w:eastAsia="es-ES"/>
        </w:rPr>
        <w:t>full</w:t>
      </w:r>
      <w:r w:rsidRPr="00D643B5">
        <w:rPr>
          <w:rFonts w:asciiTheme="majorHAnsi" w:hAnsiTheme="majorHAnsi"/>
          <w:lang w:eastAsia="es-ES"/>
        </w:rPr>
        <w:t xml:space="preserve"> project formulation, the first three steps of the FPIC were completed: 1. Identification of indigenous peoples and </w:t>
      </w:r>
      <w:r w:rsidR="00A87FFD" w:rsidRPr="00D643B5">
        <w:rPr>
          <w:rFonts w:asciiTheme="majorHAnsi" w:hAnsiTheme="majorHAnsi"/>
          <w:lang w:eastAsia="es-ES"/>
        </w:rPr>
        <w:t xml:space="preserve">black </w:t>
      </w:r>
      <w:r w:rsidRPr="00D643B5">
        <w:rPr>
          <w:rFonts w:asciiTheme="majorHAnsi" w:hAnsiTheme="majorHAnsi"/>
          <w:lang w:eastAsia="es-ES"/>
        </w:rPr>
        <w:t xml:space="preserve">communities and their representatives. 2. Participatory mapping: workshops were conducted in each </w:t>
      </w:r>
      <w:r w:rsidRPr="00D643B5">
        <w:rPr>
          <w:rFonts w:asciiTheme="majorHAnsi" w:hAnsiTheme="majorHAnsi"/>
          <w:lang w:eastAsia="es-ES"/>
        </w:rPr>
        <w:lastRenderedPageBreak/>
        <w:t xml:space="preserve">prioritized MUCB as well as meetings to inform about the project, collect baseline information, define the project results, and define the project activities. Entities and representatives of ethnic groups that are part of the Regional Roundtable of the SIRAP Pacific participated in meetings and workshops. 3. Design of a communication plan to disseminate the project results, with local beneficiary communities and parties interested in the project.  </w:t>
      </w:r>
    </w:p>
    <w:p w14:paraId="0457880F" w14:textId="1040EE89" w:rsidR="002845B5" w:rsidRPr="00D643B5" w:rsidRDefault="0098603A" w:rsidP="00F177C7">
      <w:pPr>
        <w:pStyle w:val="GEFFieldtoFillout"/>
        <w:numPr>
          <w:ilvl w:val="0"/>
          <w:numId w:val="6"/>
        </w:numPr>
        <w:tabs>
          <w:tab w:val="left" w:pos="540"/>
          <w:tab w:val="left" w:pos="720"/>
        </w:tabs>
        <w:spacing w:after="120"/>
        <w:ind w:left="0" w:firstLine="0"/>
        <w:jc w:val="both"/>
        <w:rPr>
          <w:rFonts w:asciiTheme="majorHAnsi" w:hAnsiTheme="majorHAnsi"/>
          <w:lang w:eastAsia="es-ES"/>
        </w:rPr>
      </w:pPr>
      <w:r w:rsidRPr="00D643B5">
        <w:rPr>
          <w:rFonts w:asciiTheme="majorHAnsi" w:hAnsiTheme="majorHAnsi"/>
        </w:rPr>
        <w:t xml:space="preserve">The successful </w:t>
      </w:r>
      <w:r w:rsidRPr="00D643B5">
        <w:rPr>
          <w:rFonts w:asciiTheme="majorHAnsi" w:hAnsiTheme="majorHAnsi" w:cs="Segoe UI"/>
          <w:szCs w:val="20"/>
        </w:rPr>
        <w:t>implementation</w:t>
      </w:r>
      <w:r w:rsidRPr="00D643B5">
        <w:rPr>
          <w:rFonts w:asciiTheme="majorHAnsi" w:hAnsiTheme="majorHAnsi"/>
        </w:rPr>
        <w:t xml:space="preserve"> of the project will largely depend on the effective communication and coordination with the multiple project stakeholders and the implementation of</w:t>
      </w:r>
      <w:r w:rsidR="00322214" w:rsidRPr="00D643B5">
        <w:rPr>
          <w:rFonts w:asciiTheme="majorHAnsi" w:hAnsiTheme="majorHAnsi"/>
        </w:rPr>
        <w:t xml:space="preserve"> participatory</w:t>
      </w:r>
      <w:r w:rsidRPr="00D643B5">
        <w:rPr>
          <w:rFonts w:asciiTheme="majorHAnsi" w:hAnsiTheme="majorHAnsi"/>
        </w:rPr>
        <w:t xml:space="preserve"> mechanisms. The key national and sub-national stakeholders include the </w:t>
      </w:r>
      <w:r w:rsidR="00A07A4C" w:rsidRPr="00D643B5">
        <w:rPr>
          <w:rFonts w:asciiTheme="majorHAnsi" w:hAnsiTheme="majorHAnsi"/>
        </w:rPr>
        <w:t>MADs</w:t>
      </w:r>
      <w:r w:rsidR="00F8256B" w:rsidRPr="00D643B5">
        <w:rPr>
          <w:rFonts w:asciiTheme="majorHAnsi" w:hAnsiTheme="majorHAnsi"/>
        </w:rPr>
        <w:t xml:space="preserve">, </w:t>
      </w:r>
      <w:r w:rsidR="00A07A4C" w:rsidRPr="00D643B5">
        <w:rPr>
          <w:rFonts w:asciiTheme="majorHAnsi" w:hAnsiTheme="majorHAnsi"/>
        </w:rPr>
        <w:t>PNN)</w:t>
      </w:r>
      <w:r w:rsidRPr="00D643B5">
        <w:rPr>
          <w:rFonts w:asciiTheme="majorHAnsi" w:hAnsiTheme="majorHAnsi"/>
        </w:rPr>
        <w:t xml:space="preserve">, </w:t>
      </w:r>
      <w:r w:rsidR="00A07A4C" w:rsidRPr="00D643B5">
        <w:rPr>
          <w:rFonts w:asciiTheme="majorHAnsi" w:hAnsiTheme="majorHAnsi"/>
        </w:rPr>
        <w:t>SIRAP P</w:t>
      </w:r>
      <w:r w:rsidR="00F8256B" w:rsidRPr="00D643B5">
        <w:rPr>
          <w:rFonts w:asciiTheme="majorHAnsi" w:hAnsiTheme="majorHAnsi"/>
        </w:rPr>
        <w:t xml:space="preserve">acific, </w:t>
      </w:r>
      <w:r w:rsidR="00FC069E" w:rsidRPr="00D643B5">
        <w:rPr>
          <w:rFonts w:asciiTheme="majorHAnsi" w:hAnsiTheme="majorHAnsi"/>
        </w:rPr>
        <w:t xml:space="preserve">Regional Autonomous Corporations (CARs; CVC, CODECHOCO, CORPONARIÑO, CRC, CARDER), </w:t>
      </w:r>
      <w:r w:rsidR="00B923D3" w:rsidRPr="00D643B5">
        <w:rPr>
          <w:rFonts w:asciiTheme="majorHAnsi" w:hAnsiTheme="majorHAnsi"/>
          <w:lang w:eastAsia="es-ES"/>
        </w:rPr>
        <w:t>IIAP</w:t>
      </w:r>
      <w:r w:rsidR="00FC069E" w:rsidRPr="00D643B5">
        <w:rPr>
          <w:rFonts w:asciiTheme="majorHAnsi" w:hAnsiTheme="majorHAnsi"/>
          <w:lang w:eastAsia="es-ES"/>
        </w:rPr>
        <w:t xml:space="preserve">, </w:t>
      </w:r>
      <w:r w:rsidR="00B923D3" w:rsidRPr="00D643B5">
        <w:rPr>
          <w:rFonts w:asciiTheme="majorHAnsi" w:hAnsiTheme="majorHAnsi"/>
          <w:lang w:eastAsia="es-ES"/>
        </w:rPr>
        <w:t>INVEMAR</w:t>
      </w:r>
      <w:r w:rsidR="00FC069E" w:rsidRPr="00D643B5">
        <w:rPr>
          <w:rFonts w:asciiTheme="majorHAnsi" w:hAnsiTheme="majorHAnsi"/>
          <w:lang w:eastAsia="es-ES"/>
        </w:rPr>
        <w:t xml:space="preserve">, and Ministry of Agriculture and Rural Development (MADR). </w:t>
      </w:r>
      <w:r w:rsidR="00E170F6" w:rsidRPr="00D643B5">
        <w:rPr>
          <w:rFonts w:asciiTheme="majorHAnsi" w:hAnsiTheme="majorHAnsi"/>
          <w:lang w:eastAsia="es-ES"/>
        </w:rPr>
        <w:t xml:space="preserve">At the local level, the most relevant stakeholders are Departmental and Municipal Governments, </w:t>
      </w:r>
      <w:r w:rsidR="00F8256B" w:rsidRPr="00D643B5">
        <w:rPr>
          <w:rFonts w:asciiTheme="majorHAnsi" w:hAnsiTheme="majorHAnsi"/>
        </w:rPr>
        <w:t>o</w:t>
      </w:r>
      <w:r w:rsidR="00A07A4C" w:rsidRPr="00D643B5">
        <w:rPr>
          <w:rFonts w:asciiTheme="majorHAnsi" w:hAnsiTheme="majorHAnsi"/>
        </w:rPr>
        <w:t>rganization</w:t>
      </w:r>
      <w:r w:rsidR="00F8256B" w:rsidRPr="00D643B5">
        <w:rPr>
          <w:rFonts w:asciiTheme="majorHAnsi" w:hAnsiTheme="majorHAnsi"/>
        </w:rPr>
        <w:t xml:space="preserve">s </w:t>
      </w:r>
      <w:r w:rsidR="00A07A4C" w:rsidRPr="00D643B5">
        <w:rPr>
          <w:rFonts w:asciiTheme="majorHAnsi" w:hAnsiTheme="majorHAnsi"/>
        </w:rPr>
        <w:t>of indigenous</w:t>
      </w:r>
      <w:r w:rsidR="00A87FFD" w:rsidRPr="00D643B5">
        <w:rPr>
          <w:rFonts w:asciiTheme="majorHAnsi" w:hAnsiTheme="majorHAnsi"/>
        </w:rPr>
        <w:t xml:space="preserve"> peoples</w:t>
      </w:r>
      <w:r w:rsidR="00A07A4C" w:rsidRPr="00D643B5">
        <w:rPr>
          <w:rFonts w:asciiTheme="majorHAnsi" w:hAnsiTheme="majorHAnsi"/>
        </w:rPr>
        <w:t xml:space="preserve">, </w:t>
      </w:r>
      <w:r w:rsidR="00A87FFD" w:rsidRPr="00D643B5">
        <w:rPr>
          <w:rFonts w:asciiTheme="majorHAnsi" w:hAnsiTheme="majorHAnsi"/>
        </w:rPr>
        <w:t xml:space="preserve">black communities, </w:t>
      </w:r>
      <w:r w:rsidR="00A07A4C" w:rsidRPr="00D643B5">
        <w:rPr>
          <w:rFonts w:asciiTheme="majorHAnsi" w:hAnsiTheme="majorHAnsi"/>
        </w:rPr>
        <w:t>a</w:t>
      </w:r>
      <w:r w:rsidR="00F8256B" w:rsidRPr="00D643B5">
        <w:rPr>
          <w:rFonts w:asciiTheme="majorHAnsi" w:hAnsiTheme="majorHAnsi"/>
        </w:rPr>
        <w:t>n</w:t>
      </w:r>
      <w:r w:rsidR="00A07A4C" w:rsidRPr="00D643B5">
        <w:rPr>
          <w:rFonts w:asciiTheme="majorHAnsi" w:hAnsiTheme="majorHAnsi"/>
        </w:rPr>
        <w:t xml:space="preserve">d rural people, CSOs, </w:t>
      </w:r>
      <w:r w:rsidR="00F8256B" w:rsidRPr="00D643B5">
        <w:rPr>
          <w:rFonts w:asciiTheme="majorHAnsi" w:hAnsiTheme="majorHAnsi"/>
        </w:rPr>
        <w:t xml:space="preserve">and </w:t>
      </w:r>
      <w:r w:rsidR="00DC69C3" w:rsidRPr="00D643B5">
        <w:rPr>
          <w:rFonts w:asciiTheme="majorHAnsi" w:hAnsiTheme="majorHAnsi"/>
        </w:rPr>
        <w:t>non-governmental organization (</w:t>
      </w:r>
      <w:r w:rsidR="00A07A4C" w:rsidRPr="00D643B5">
        <w:rPr>
          <w:rFonts w:asciiTheme="majorHAnsi" w:hAnsiTheme="majorHAnsi"/>
        </w:rPr>
        <w:t>NGOs</w:t>
      </w:r>
      <w:r w:rsidR="00DC69C3" w:rsidRPr="00D643B5">
        <w:rPr>
          <w:rFonts w:asciiTheme="majorHAnsi" w:hAnsiTheme="majorHAnsi"/>
        </w:rPr>
        <w:t>)</w:t>
      </w:r>
      <w:r w:rsidR="00F8256B" w:rsidRPr="00D643B5">
        <w:rPr>
          <w:rFonts w:asciiTheme="majorHAnsi" w:hAnsiTheme="majorHAnsi"/>
        </w:rPr>
        <w:t xml:space="preserve">. </w:t>
      </w:r>
      <w:r w:rsidRPr="00D643B5">
        <w:rPr>
          <w:rFonts w:asciiTheme="majorHAnsi" w:hAnsiTheme="majorHAnsi"/>
        </w:rPr>
        <w:t xml:space="preserve">The extensive stakeholder consultations and engagement that began during the PPG phase will be continued throughout project implementation. To achieve this the project will make use of several mechanisms, including: a) Project Inception Workshop, where the project will be presented to stakeholders </w:t>
      </w:r>
      <w:r w:rsidR="00F8256B" w:rsidRPr="00D643B5">
        <w:rPr>
          <w:rFonts w:asciiTheme="majorHAnsi" w:hAnsiTheme="majorHAnsi"/>
        </w:rPr>
        <w:t xml:space="preserve">at </w:t>
      </w:r>
      <w:r w:rsidR="00B7266F" w:rsidRPr="00D643B5">
        <w:rPr>
          <w:rFonts w:asciiTheme="majorHAnsi" w:hAnsiTheme="majorHAnsi"/>
        </w:rPr>
        <w:t>the</w:t>
      </w:r>
      <w:r w:rsidR="00F8256B" w:rsidRPr="00D643B5">
        <w:rPr>
          <w:rFonts w:asciiTheme="majorHAnsi" w:hAnsiTheme="majorHAnsi"/>
        </w:rPr>
        <w:t xml:space="preserve"> national. Subnational, and local levels</w:t>
      </w:r>
      <w:r w:rsidRPr="00D643B5">
        <w:rPr>
          <w:rFonts w:asciiTheme="majorHAnsi" w:hAnsiTheme="majorHAnsi"/>
        </w:rPr>
        <w:t xml:space="preserve">; b) Project </w:t>
      </w:r>
      <w:r w:rsidR="00B7266F" w:rsidRPr="00D643B5">
        <w:rPr>
          <w:rFonts w:asciiTheme="majorHAnsi" w:hAnsiTheme="majorHAnsi"/>
        </w:rPr>
        <w:t>Steering</w:t>
      </w:r>
      <w:r w:rsidR="00F8256B" w:rsidRPr="00D643B5">
        <w:rPr>
          <w:rFonts w:asciiTheme="majorHAnsi" w:hAnsiTheme="majorHAnsi"/>
        </w:rPr>
        <w:t xml:space="preserve"> Committee</w:t>
      </w:r>
      <w:r w:rsidRPr="00D643B5">
        <w:rPr>
          <w:rFonts w:asciiTheme="majorHAnsi" w:hAnsiTheme="majorHAnsi"/>
        </w:rPr>
        <w:t xml:space="preserve">: will be comprised of representatives of the governmental agencies, and special interest groups and will be responsible for approving the </w:t>
      </w:r>
      <w:r w:rsidR="00F8256B" w:rsidRPr="00D643B5">
        <w:rPr>
          <w:rFonts w:asciiTheme="majorHAnsi" w:hAnsiTheme="majorHAnsi"/>
        </w:rPr>
        <w:t xml:space="preserve">annual </w:t>
      </w:r>
      <w:r w:rsidRPr="00D643B5">
        <w:rPr>
          <w:rFonts w:asciiTheme="majorHAnsi" w:hAnsiTheme="majorHAnsi"/>
        </w:rPr>
        <w:t xml:space="preserve">work plans, participation in the recruitment processes, and provide overall strategic guidance to the project; c) Project </w:t>
      </w:r>
      <w:r w:rsidR="00F8256B" w:rsidRPr="00D643B5">
        <w:rPr>
          <w:rFonts w:asciiTheme="majorHAnsi" w:hAnsiTheme="majorHAnsi"/>
        </w:rPr>
        <w:t>Implementation Unit (PI</w:t>
      </w:r>
      <w:r w:rsidRPr="00D643B5">
        <w:rPr>
          <w:rFonts w:asciiTheme="majorHAnsi" w:hAnsiTheme="majorHAnsi"/>
        </w:rPr>
        <w:t>U): responsible for the implementation of the stakeholder engagement plan, communications plan, gender action plan, grievance mechanism, and M&amp;E; d) Communications and Dissemination of Information: the P</w:t>
      </w:r>
      <w:r w:rsidR="00F8256B" w:rsidRPr="00D643B5">
        <w:rPr>
          <w:rFonts w:asciiTheme="majorHAnsi" w:hAnsiTheme="majorHAnsi"/>
        </w:rPr>
        <w:t>I</w:t>
      </w:r>
      <w:r w:rsidRPr="00D643B5">
        <w:rPr>
          <w:rFonts w:asciiTheme="majorHAnsi" w:hAnsiTheme="majorHAnsi"/>
        </w:rPr>
        <w:t>U will implement a stakeholders communication plan to ensure communication with all stakeholders using a variety of  methods (meetings</w:t>
      </w:r>
      <w:r w:rsidR="00F8256B" w:rsidRPr="00D643B5">
        <w:rPr>
          <w:rFonts w:asciiTheme="majorHAnsi" w:hAnsiTheme="majorHAnsi"/>
        </w:rPr>
        <w:t>,</w:t>
      </w:r>
      <w:r w:rsidRPr="00D643B5">
        <w:rPr>
          <w:rFonts w:asciiTheme="majorHAnsi" w:hAnsiTheme="majorHAnsi"/>
        </w:rPr>
        <w:t xml:space="preserve"> telephone calls, listserv, WhatsApp, etc.),  will hire the services of communication specialists to achieve the objectives of the plan, and will have active knowledge management with the documentation of processes and lessons learned, which will be shared with all stakeholders; e) Local </w:t>
      </w:r>
      <w:r w:rsidR="00F8256B" w:rsidRPr="00D643B5">
        <w:rPr>
          <w:rFonts w:asciiTheme="majorHAnsi" w:hAnsiTheme="majorHAnsi"/>
        </w:rPr>
        <w:t>C</w:t>
      </w:r>
      <w:r w:rsidRPr="00D643B5">
        <w:rPr>
          <w:rFonts w:asciiTheme="majorHAnsi" w:hAnsiTheme="majorHAnsi"/>
        </w:rPr>
        <w:t>ommittees</w:t>
      </w:r>
      <w:r w:rsidR="00F8256B" w:rsidRPr="00D643B5">
        <w:rPr>
          <w:rFonts w:asciiTheme="majorHAnsi" w:hAnsiTheme="majorHAnsi"/>
        </w:rPr>
        <w:t xml:space="preserve"> </w:t>
      </w:r>
      <w:r w:rsidRPr="00D643B5">
        <w:rPr>
          <w:rFonts w:asciiTheme="majorHAnsi" w:hAnsiTheme="majorHAnsi"/>
        </w:rPr>
        <w:t xml:space="preserve">to facilitate local stakeholder participation: will be established </w:t>
      </w:r>
      <w:r w:rsidR="00F8256B" w:rsidRPr="00D643B5">
        <w:rPr>
          <w:rFonts w:asciiTheme="majorHAnsi" w:hAnsiTheme="majorHAnsi"/>
        </w:rPr>
        <w:t>in all five</w:t>
      </w:r>
      <w:r w:rsidRPr="00D643B5">
        <w:rPr>
          <w:rFonts w:asciiTheme="majorHAnsi" w:hAnsiTheme="majorHAnsi"/>
        </w:rPr>
        <w:t xml:space="preserve"> </w:t>
      </w:r>
      <w:r w:rsidR="00F8256B" w:rsidRPr="00D643B5">
        <w:rPr>
          <w:rFonts w:asciiTheme="majorHAnsi" w:hAnsiTheme="majorHAnsi"/>
        </w:rPr>
        <w:t xml:space="preserve">MUCBs </w:t>
      </w:r>
      <w:r w:rsidRPr="00D643B5">
        <w:rPr>
          <w:rFonts w:asciiTheme="majorHAnsi" w:hAnsiTheme="majorHAnsi"/>
        </w:rPr>
        <w:t>where</w:t>
      </w:r>
      <w:r w:rsidR="00F8256B" w:rsidRPr="00D643B5">
        <w:rPr>
          <w:rFonts w:asciiTheme="majorHAnsi" w:hAnsiTheme="majorHAnsi"/>
        </w:rPr>
        <w:t xml:space="preserve"> field</w:t>
      </w:r>
      <w:r w:rsidRPr="00D643B5">
        <w:rPr>
          <w:rFonts w:asciiTheme="majorHAnsi" w:hAnsiTheme="majorHAnsi"/>
        </w:rPr>
        <w:t xml:space="preserve"> activities will be implemented; f) </w:t>
      </w:r>
      <w:r w:rsidRPr="00D643B5">
        <w:rPr>
          <w:rFonts w:asciiTheme="majorHAnsi" w:hAnsiTheme="majorHAnsi"/>
          <w:color w:val="auto"/>
        </w:rPr>
        <w:t>Gender Action Plan</w:t>
      </w:r>
      <w:r w:rsidRPr="00D643B5">
        <w:rPr>
          <w:rFonts w:asciiTheme="majorHAnsi" w:hAnsiTheme="majorHAnsi"/>
        </w:rPr>
        <w:t xml:space="preserve">: will secure the involvement of both genders, but especially women who are often marginalized and whose participation in agricultural and natural resource-based activities is low compared to men; g) Grievance Mechanism: will be established and published so that all stakeholders are aware of its existence, allowing the documentation of any potential grievances and ensuring they are addressed in a timely manner; h) Activities, Training, and Engagement Plans: will use a participatory approach that is rights-based and integrates the perspectives of all stakeholders using bottom-up approaches and integrating the different views of local stakeholders and beneficiaries; and </w:t>
      </w:r>
      <w:proofErr w:type="spellStart"/>
      <w:r w:rsidRPr="00D643B5">
        <w:rPr>
          <w:rFonts w:asciiTheme="majorHAnsi" w:hAnsiTheme="majorHAnsi"/>
        </w:rPr>
        <w:t>i</w:t>
      </w:r>
      <w:proofErr w:type="spellEnd"/>
      <w:r w:rsidRPr="00D643B5">
        <w:rPr>
          <w:rFonts w:asciiTheme="majorHAnsi" w:hAnsiTheme="majorHAnsi"/>
        </w:rPr>
        <w:t xml:space="preserve">) Decentralized M&amp;E: including meetings with the local committees, interviews with direct beneficiaries, local and national participatory workshops, and meetings with special groups such as women to verify indicators. </w:t>
      </w:r>
    </w:p>
    <w:p w14:paraId="2D0B6C9C" w14:textId="77777777" w:rsidR="006F6A6C" w:rsidRPr="00D643B5" w:rsidRDefault="002845B5" w:rsidP="00F177C7">
      <w:pPr>
        <w:pStyle w:val="GEFFieldtoFillout"/>
        <w:numPr>
          <w:ilvl w:val="0"/>
          <w:numId w:val="6"/>
        </w:numPr>
        <w:tabs>
          <w:tab w:val="left" w:pos="540"/>
          <w:tab w:val="left" w:pos="720"/>
        </w:tabs>
        <w:spacing w:after="120"/>
        <w:ind w:left="0" w:firstLine="0"/>
        <w:jc w:val="both"/>
        <w:rPr>
          <w:rFonts w:asciiTheme="majorHAnsi" w:hAnsiTheme="majorHAnsi"/>
          <w:lang w:eastAsia="es-ES"/>
        </w:rPr>
      </w:pPr>
      <w:r w:rsidRPr="00D643B5">
        <w:rPr>
          <w:rFonts w:asciiTheme="majorHAnsi" w:hAnsiTheme="majorHAnsi"/>
        </w:rPr>
        <w:t xml:space="preserve">The Project Coordinator and the National Project Director (NPD) will have a key role in maintaining fluid and permanent communication about the project with the interested parties at all levels in order to maintain stakeholders’ interest in and commitment to the project during its lifespan. The different decision-making spaces of the project (PSC, Regional Technical </w:t>
      </w:r>
      <w:r w:rsidR="00BC246B" w:rsidRPr="00D643B5">
        <w:rPr>
          <w:rFonts w:asciiTheme="majorHAnsi" w:hAnsiTheme="majorHAnsi"/>
        </w:rPr>
        <w:t>Committee</w:t>
      </w:r>
      <w:r w:rsidRPr="00D643B5">
        <w:rPr>
          <w:rFonts w:asciiTheme="majorHAnsi" w:hAnsiTheme="majorHAnsi"/>
        </w:rPr>
        <w:t xml:space="preserve">, and MUCB Technical </w:t>
      </w:r>
      <w:r w:rsidR="00BC246B" w:rsidRPr="00D643B5">
        <w:rPr>
          <w:rFonts w:asciiTheme="majorHAnsi" w:hAnsiTheme="majorHAnsi"/>
        </w:rPr>
        <w:t>Committees</w:t>
      </w:r>
      <w:r w:rsidRPr="00D643B5">
        <w:rPr>
          <w:rFonts w:asciiTheme="majorHAnsi" w:hAnsiTheme="majorHAnsi"/>
        </w:rPr>
        <w:t>)</w:t>
      </w:r>
      <w:r w:rsidR="00236C3C" w:rsidRPr="00D643B5">
        <w:rPr>
          <w:rFonts w:asciiTheme="majorHAnsi" w:hAnsiTheme="majorHAnsi"/>
        </w:rPr>
        <w:t xml:space="preserve"> </w:t>
      </w:r>
      <w:r w:rsidRPr="00D643B5">
        <w:rPr>
          <w:rFonts w:asciiTheme="majorHAnsi" w:hAnsiTheme="majorHAnsi"/>
        </w:rPr>
        <w:t xml:space="preserve">will also serve as vehicles for communication and to increase visibility regarding the project objectives and approaches. Outcome 4.1.3 specifically addresses developing and implementing the communication strategy that will be designed in a participatory way for the local beneficiary communities, project partners, territorial entities, CSOs, and other parties interested in project execution to be duly informed about how the project develops and be able to provide and receive information on the project’s details and progress. The communication activities for project development and visibility will be planned during the first 6 months of the project to ensure participation of interested parties, as well as access to relevant information. The communication strategy will seek participation, dialogue, and improvement of the project outcomes’ visibility. Any specific visibility arrangement requested by the partners will also be considered. </w:t>
      </w:r>
      <w:r w:rsidR="0098603A" w:rsidRPr="00D643B5">
        <w:rPr>
          <w:rFonts w:asciiTheme="majorHAnsi" w:hAnsiTheme="majorHAnsi"/>
        </w:rPr>
        <w:t xml:space="preserve">A Communications Expert will be hired who will be responsible for developing the project communications strategy at the project outset and coordinating its implementation across all project components. The Communications Expert will work closely with </w:t>
      </w:r>
      <w:r w:rsidR="00F8256B" w:rsidRPr="00D643B5">
        <w:rPr>
          <w:rFonts w:asciiTheme="majorHAnsi" w:hAnsiTheme="majorHAnsi"/>
        </w:rPr>
        <w:t xml:space="preserve">a </w:t>
      </w:r>
      <w:r w:rsidR="00DC69C3" w:rsidRPr="00D643B5">
        <w:rPr>
          <w:rFonts w:asciiTheme="majorHAnsi" w:hAnsiTheme="majorHAnsi"/>
        </w:rPr>
        <w:t>Geographic Information System (</w:t>
      </w:r>
      <w:r w:rsidR="00F8256B" w:rsidRPr="00D643B5">
        <w:rPr>
          <w:rFonts w:asciiTheme="majorHAnsi" w:hAnsiTheme="majorHAnsi"/>
        </w:rPr>
        <w:t>GIS</w:t>
      </w:r>
      <w:r w:rsidR="00DC69C3" w:rsidRPr="00D643B5">
        <w:rPr>
          <w:rFonts w:asciiTheme="majorHAnsi" w:hAnsiTheme="majorHAnsi"/>
        </w:rPr>
        <w:t>)</w:t>
      </w:r>
      <w:r w:rsidR="00F8256B" w:rsidRPr="00D643B5">
        <w:rPr>
          <w:rFonts w:asciiTheme="majorHAnsi" w:hAnsiTheme="majorHAnsi"/>
        </w:rPr>
        <w:t>/</w:t>
      </w:r>
      <w:r w:rsidR="0098603A" w:rsidRPr="00D643B5">
        <w:rPr>
          <w:rFonts w:asciiTheme="majorHAnsi" w:hAnsiTheme="majorHAnsi"/>
        </w:rPr>
        <w:t>M&amp;E Expert on knowledge management and M&amp;E aspects of the project.</w:t>
      </w:r>
    </w:p>
    <w:p w14:paraId="2A526940" w14:textId="77777777" w:rsidR="006F6A6C" w:rsidRPr="00D643B5" w:rsidRDefault="006F6A6C" w:rsidP="0098603A">
      <w:pPr>
        <w:pStyle w:val="ColorfulList-Accent11"/>
        <w:rPr>
          <w:rFonts w:asciiTheme="majorHAnsi" w:hAnsiTheme="majorHAnsi"/>
        </w:rPr>
      </w:pPr>
      <w:r w:rsidRPr="00D643B5">
        <w:rPr>
          <w:rFonts w:asciiTheme="majorHAnsi" w:hAnsiTheme="majorHAnsi"/>
        </w:rPr>
        <w:t xml:space="preserve">Select what role civil society will play in the </w:t>
      </w:r>
      <w:proofErr w:type="gramStart"/>
      <w:r w:rsidRPr="00D643B5">
        <w:rPr>
          <w:rFonts w:asciiTheme="majorHAnsi" w:hAnsiTheme="majorHAnsi"/>
        </w:rPr>
        <w:t>project:</w:t>
      </w:r>
      <w:proofErr w:type="gramEnd"/>
    </w:p>
    <w:p w14:paraId="369C8827" w14:textId="77777777" w:rsidR="006F6A6C" w:rsidRPr="00D643B5" w:rsidRDefault="0082227B" w:rsidP="0098603A">
      <w:pPr>
        <w:pStyle w:val="ColorfulList-Accent11"/>
        <w:rPr>
          <w:rFonts w:asciiTheme="majorHAnsi" w:hAnsiTheme="majorHAnsi"/>
        </w:rPr>
      </w:pPr>
      <w:r w:rsidRPr="00D643B5">
        <w:rPr>
          <w:rFonts w:asciiTheme="majorHAnsi" w:hAnsiTheme="majorHAnsi"/>
        </w:rPr>
        <w:fldChar w:fldCharType="begin">
          <w:ffData>
            <w:name w:val="IAP_cities"/>
            <w:enabled/>
            <w:calcOnExit w:val="0"/>
            <w:checkBox>
              <w:sizeAuto/>
              <w:default w:val="0"/>
            </w:checkBox>
          </w:ffData>
        </w:fldChar>
      </w:r>
      <w:r w:rsidR="006F6A6C" w:rsidRPr="00D643B5">
        <w:rPr>
          <w:rFonts w:asciiTheme="majorHAnsi" w:hAnsiTheme="majorHAnsi"/>
        </w:rPr>
        <w:instrText xml:space="preserve"> FORMCHECKBOX </w:instrText>
      </w:r>
      <w:r w:rsidR="00195BB1">
        <w:rPr>
          <w:rFonts w:asciiTheme="majorHAnsi" w:hAnsiTheme="majorHAnsi"/>
        </w:rPr>
      </w:r>
      <w:r w:rsidR="00195BB1">
        <w:rPr>
          <w:rFonts w:asciiTheme="majorHAnsi" w:hAnsiTheme="majorHAnsi"/>
        </w:rPr>
        <w:fldChar w:fldCharType="separate"/>
      </w:r>
      <w:r w:rsidRPr="00D643B5">
        <w:rPr>
          <w:rFonts w:asciiTheme="majorHAnsi" w:hAnsiTheme="majorHAnsi"/>
        </w:rPr>
        <w:fldChar w:fldCharType="end"/>
      </w:r>
      <w:r w:rsidR="006F6A6C" w:rsidRPr="00D643B5">
        <w:rPr>
          <w:rFonts w:asciiTheme="majorHAnsi" w:hAnsiTheme="majorHAnsi"/>
        </w:rPr>
        <w:t xml:space="preserve">Consulted only; </w:t>
      </w:r>
    </w:p>
    <w:p w14:paraId="2E201A15" w14:textId="77777777" w:rsidR="006F6A6C" w:rsidRPr="00D643B5" w:rsidRDefault="0082227B" w:rsidP="0098603A">
      <w:pPr>
        <w:pStyle w:val="ColorfulList-Accent11"/>
        <w:rPr>
          <w:rFonts w:asciiTheme="majorHAnsi" w:hAnsiTheme="majorHAnsi"/>
        </w:rPr>
      </w:pPr>
      <w:r w:rsidRPr="00D643B5">
        <w:rPr>
          <w:rFonts w:asciiTheme="majorHAnsi" w:hAnsiTheme="majorHAnsi"/>
          <w:color w:val="000000"/>
        </w:rPr>
        <w:lastRenderedPageBreak/>
        <w:fldChar w:fldCharType="begin">
          <w:ffData>
            <w:name w:val="IAP_cities"/>
            <w:enabled/>
            <w:calcOnExit w:val="0"/>
            <w:checkBox>
              <w:sizeAuto/>
              <w:default w:val="1"/>
            </w:checkBox>
          </w:ffData>
        </w:fldChar>
      </w:r>
      <w:bookmarkStart w:id="19" w:name="IAP_cities"/>
      <w:r w:rsidR="00652DDC" w:rsidRPr="00D643B5">
        <w:rPr>
          <w:rFonts w:asciiTheme="majorHAnsi" w:hAnsiTheme="majorHAnsi"/>
          <w:color w:val="000000"/>
        </w:rPr>
        <w:instrText xml:space="preserve"> FORMCHECKBOX </w:instrText>
      </w:r>
      <w:r w:rsidR="00195BB1">
        <w:rPr>
          <w:rFonts w:asciiTheme="majorHAnsi" w:hAnsiTheme="majorHAnsi"/>
          <w:color w:val="000000"/>
        </w:rPr>
      </w:r>
      <w:r w:rsidR="00195BB1">
        <w:rPr>
          <w:rFonts w:asciiTheme="majorHAnsi" w:hAnsiTheme="majorHAnsi"/>
          <w:color w:val="000000"/>
        </w:rPr>
        <w:fldChar w:fldCharType="separate"/>
      </w:r>
      <w:r w:rsidRPr="00D643B5">
        <w:rPr>
          <w:rFonts w:asciiTheme="majorHAnsi" w:hAnsiTheme="majorHAnsi"/>
          <w:color w:val="000000"/>
        </w:rPr>
        <w:fldChar w:fldCharType="end"/>
      </w:r>
      <w:bookmarkEnd w:id="19"/>
      <w:r w:rsidR="006F6A6C" w:rsidRPr="00D643B5">
        <w:rPr>
          <w:rFonts w:asciiTheme="majorHAnsi" w:hAnsiTheme="majorHAnsi"/>
        </w:rPr>
        <w:t xml:space="preserve">Member of Advisory Body; contractor; </w:t>
      </w:r>
    </w:p>
    <w:p w14:paraId="20957045" w14:textId="77777777" w:rsidR="006F6A6C" w:rsidRPr="00D643B5" w:rsidRDefault="0082227B" w:rsidP="0098603A">
      <w:pPr>
        <w:pStyle w:val="ColorfulList-Accent11"/>
        <w:rPr>
          <w:rFonts w:asciiTheme="majorHAnsi" w:hAnsiTheme="majorHAnsi"/>
        </w:rPr>
      </w:pPr>
      <w:r w:rsidRPr="00D643B5">
        <w:rPr>
          <w:rFonts w:asciiTheme="majorHAnsi" w:hAnsiTheme="majorHAnsi"/>
        </w:rPr>
        <w:fldChar w:fldCharType="begin">
          <w:ffData>
            <w:name w:val=""/>
            <w:enabled/>
            <w:calcOnExit w:val="0"/>
            <w:checkBox>
              <w:sizeAuto/>
              <w:default w:val="1"/>
            </w:checkBox>
          </w:ffData>
        </w:fldChar>
      </w:r>
      <w:r w:rsidR="00652DDC" w:rsidRPr="00D643B5">
        <w:rPr>
          <w:rFonts w:asciiTheme="majorHAnsi" w:hAnsiTheme="majorHAnsi"/>
        </w:rPr>
        <w:instrText xml:space="preserve"> FORMCHECKBOX </w:instrText>
      </w:r>
      <w:r w:rsidR="00195BB1">
        <w:rPr>
          <w:rFonts w:asciiTheme="majorHAnsi" w:hAnsiTheme="majorHAnsi"/>
        </w:rPr>
      </w:r>
      <w:r w:rsidR="00195BB1">
        <w:rPr>
          <w:rFonts w:asciiTheme="majorHAnsi" w:hAnsiTheme="majorHAnsi"/>
        </w:rPr>
        <w:fldChar w:fldCharType="separate"/>
      </w:r>
      <w:r w:rsidRPr="00D643B5">
        <w:rPr>
          <w:rFonts w:asciiTheme="majorHAnsi" w:hAnsiTheme="majorHAnsi"/>
        </w:rPr>
        <w:fldChar w:fldCharType="end"/>
      </w:r>
      <w:r w:rsidR="006F6A6C" w:rsidRPr="00D643B5">
        <w:rPr>
          <w:rFonts w:asciiTheme="majorHAnsi" w:hAnsiTheme="majorHAnsi"/>
        </w:rPr>
        <w:t xml:space="preserve">Co-financier; </w:t>
      </w:r>
    </w:p>
    <w:p w14:paraId="2000DC56" w14:textId="77777777" w:rsidR="006F6A6C" w:rsidRPr="00D643B5" w:rsidRDefault="0082227B" w:rsidP="0098603A">
      <w:pPr>
        <w:pStyle w:val="ColorfulList-Accent11"/>
        <w:rPr>
          <w:rFonts w:asciiTheme="majorHAnsi" w:hAnsiTheme="majorHAnsi"/>
        </w:rPr>
      </w:pPr>
      <w:r w:rsidRPr="00D643B5">
        <w:rPr>
          <w:rFonts w:asciiTheme="majorHAnsi" w:hAnsiTheme="majorHAnsi"/>
          <w:color w:val="000000"/>
        </w:rPr>
        <w:fldChar w:fldCharType="begin">
          <w:ffData>
            <w:name w:val="IAP_cities"/>
            <w:enabled/>
            <w:calcOnExit w:val="0"/>
            <w:checkBox>
              <w:sizeAuto/>
              <w:default w:val="0"/>
            </w:checkBox>
          </w:ffData>
        </w:fldChar>
      </w:r>
      <w:r w:rsidR="006F6A6C" w:rsidRPr="00D643B5">
        <w:rPr>
          <w:rFonts w:asciiTheme="majorHAnsi" w:hAnsiTheme="majorHAnsi"/>
          <w:color w:val="000000"/>
        </w:rPr>
        <w:instrText xml:space="preserve"> FORMCHECKBOX </w:instrText>
      </w:r>
      <w:r w:rsidR="00195BB1">
        <w:rPr>
          <w:rFonts w:asciiTheme="majorHAnsi" w:hAnsiTheme="majorHAnsi"/>
          <w:color w:val="000000"/>
        </w:rPr>
      </w:r>
      <w:r w:rsidR="00195BB1">
        <w:rPr>
          <w:rFonts w:asciiTheme="majorHAnsi" w:hAnsiTheme="majorHAnsi"/>
          <w:color w:val="000000"/>
        </w:rPr>
        <w:fldChar w:fldCharType="separate"/>
      </w:r>
      <w:r w:rsidRPr="00D643B5">
        <w:rPr>
          <w:rFonts w:asciiTheme="majorHAnsi" w:hAnsiTheme="majorHAnsi"/>
          <w:color w:val="000000"/>
        </w:rPr>
        <w:fldChar w:fldCharType="end"/>
      </w:r>
      <w:r w:rsidR="006F6A6C" w:rsidRPr="00D643B5">
        <w:rPr>
          <w:rFonts w:asciiTheme="majorHAnsi" w:hAnsiTheme="majorHAnsi"/>
        </w:rPr>
        <w:t xml:space="preserve">Member of project steering committee or equivalent decision-making body; </w:t>
      </w:r>
    </w:p>
    <w:p w14:paraId="5C119DD7" w14:textId="77777777" w:rsidR="006F6A6C" w:rsidRPr="00D643B5" w:rsidRDefault="0082227B" w:rsidP="0098603A">
      <w:pPr>
        <w:pStyle w:val="ColorfulList-Accent11"/>
        <w:rPr>
          <w:rFonts w:asciiTheme="majorHAnsi" w:hAnsiTheme="majorHAnsi"/>
        </w:rPr>
      </w:pPr>
      <w:r w:rsidRPr="00D643B5">
        <w:rPr>
          <w:rFonts w:asciiTheme="majorHAnsi" w:hAnsiTheme="majorHAnsi"/>
          <w:color w:val="000000"/>
        </w:rPr>
        <w:fldChar w:fldCharType="begin">
          <w:ffData>
            <w:name w:val=""/>
            <w:enabled/>
            <w:calcOnExit w:val="0"/>
            <w:checkBox>
              <w:sizeAuto/>
              <w:default w:val="1"/>
            </w:checkBox>
          </w:ffData>
        </w:fldChar>
      </w:r>
      <w:r w:rsidR="00105DE1" w:rsidRPr="00D643B5">
        <w:rPr>
          <w:rFonts w:asciiTheme="majorHAnsi" w:hAnsiTheme="majorHAnsi"/>
          <w:color w:val="000000"/>
        </w:rPr>
        <w:instrText xml:space="preserve"> FORMCHECKBOX </w:instrText>
      </w:r>
      <w:r w:rsidR="00195BB1">
        <w:rPr>
          <w:rFonts w:asciiTheme="majorHAnsi" w:hAnsiTheme="majorHAnsi"/>
          <w:color w:val="000000"/>
        </w:rPr>
      </w:r>
      <w:r w:rsidR="00195BB1">
        <w:rPr>
          <w:rFonts w:asciiTheme="majorHAnsi" w:hAnsiTheme="majorHAnsi"/>
          <w:color w:val="000000"/>
        </w:rPr>
        <w:fldChar w:fldCharType="separate"/>
      </w:r>
      <w:r w:rsidRPr="00D643B5">
        <w:rPr>
          <w:rFonts w:asciiTheme="majorHAnsi" w:hAnsiTheme="majorHAnsi"/>
          <w:color w:val="000000"/>
        </w:rPr>
        <w:fldChar w:fldCharType="end"/>
      </w:r>
      <w:r w:rsidR="006F6A6C" w:rsidRPr="00D643B5">
        <w:rPr>
          <w:rFonts w:asciiTheme="majorHAnsi" w:hAnsiTheme="majorHAnsi"/>
        </w:rPr>
        <w:t xml:space="preserve">Executor or co-executor; </w:t>
      </w:r>
    </w:p>
    <w:p w14:paraId="2AE12FB4" w14:textId="77777777" w:rsidR="006F6A6C" w:rsidRPr="00D643B5" w:rsidRDefault="0082227B" w:rsidP="0098603A">
      <w:pPr>
        <w:pStyle w:val="ColorfulList-Accent11"/>
        <w:rPr>
          <w:rFonts w:asciiTheme="majorHAnsi" w:hAnsiTheme="majorHAnsi"/>
        </w:rPr>
      </w:pPr>
      <w:r w:rsidRPr="00D643B5">
        <w:rPr>
          <w:rFonts w:asciiTheme="majorHAnsi" w:hAnsiTheme="majorHAnsi"/>
          <w:color w:val="000000"/>
        </w:rPr>
        <w:fldChar w:fldCharType="begin">
          <w:ffData>
            <w:name w:val="IAP_cities"/>
            <w:enabled/>
            <w:calcOnExit w:val="0"/>
            <w:checkBox>
              <w:sizeAuto/>
              <w:default w:val="0"/>
            </w:checkBox>
          </w:ffData>
        </w:fldChar>
      </w:r>
      <w:r w:rsidR="006F6A6C" w:rsidRPr="00D643B5">
        <w:rPr>
          <w:rFonts w:asciiTheme="majorHAnsi" w:hAnsiTheme="majorHAnsi"/>
          <w:color w:val="000000"/>
        </w:rPr>
        <w:instrText xml:space="preserve"> FORMCHECKBOX </w:instrText>
      </w:r>
      <w:r w:rsidR="00195BB1">
        <w:rPr>
          <w:rFonts w:asciiTheme="majorHAnsi" w:hAnsiTheme="majorHAnsi"/>
          <w:color w:val="000000"/>
        </w:rPr>
      </w:r>
      <w:r w:rsidR="00195BB1">
        <w:rPr>
          <w:rFonts w:asciiTheme="majorHAnsi" w:hAnsiTheme="majorHAnsi"/>
          <w:color w:val="000000"/>
        </w:rPr>
        <w:fldChar w:fldCharType="separate"/>
      </w:r>
      <w:r w:rsidRPr="00D643B5">
        <w:rPr>
          <w:rFonts w:asciiTheme="majorHAnsi" w:hAnsiTheme="majorHAnsi"/>
          <w:color w:val="000000"/>
        </w:rPr>
        <w:fldChar w:fldCharType="end"/>
      </w:r>
      <w:r w:rsidR="006F6A6C" w:rsidRPr="00D643B5">
        <w:rPr>
          <w:rFonts w:asciiTheme="majorHAnsi" w:hAnsiTheme="majorHAnsi"/>
        </w:rPr>
        <w:t xml:space="preserve">Other (Please explain) </w:t>
      </w:r>
      <w:r w:rsidRPr="00D643B5">
        <w:rPr>
          <w:rFonts w:asciiTheme="majorHAnsi" w:hAnsiTheme="majorHAnsi"/>
        </w:rPr>
        <w:fldChar w:fldCharType="begin">
          <w:ffData>
            <w:name w:val="expFAoutcomes_01"/>
            <w:enabled/>
            <w:calcOnExit w:val="0"/>
            <w:textInput/>
          </w:ffData>
        </w:fldChar>
      </w:r>
      <w:r w:rsidR="006F6A6C" w:rsidRPr="00D643B5">
        <w:rPr>
          <w:rFonts w:asciiTheme="majorHAnsi" w:hAnsiTheme="majorHAnsi"/>
        </w:rPr>
        <w:instrText xml:space="preserve"> FORMTEXT </w:instrText>
      </w:r>
      <w:r w:rsidRPr="00D643B5">
        <w:rPr>
          <w:rFonts w:asciiTheme="majorHAnsi" w:hAnsiTheme="majorHAnsi"/>
        </w:rPr>
      </w:r>
      <w:r w:rsidRPr="00D643B5">
        <w:rPr>
          <w:rFonts w:asciiTheme="majorHAnsi" w:hAnsiTheme="majorHAnsi"/>
        </w:rPr>
        <w:fldChar w:fldCharType="separate"/>
      </w:r>
      <w:r w:rsidR="006F6A6C" w:rsidRPr="00D643B5">
        <w:rPr>
          <w:rFonts w:asciiTheme="majorHAnsi" w:hAnsiTheme="majorHAnsi"/>
          <w:noProof/>
        </w:rPr>
        <w:t> </w:t>
      </w:r>
      <w:r w:rsidR="006F6A6C" w:rsidRPr="00D643B5">
        <w:rPr>
          <w:rFonts w:asciiTheme="majorHAnsi" w:hAnsiTheme="majorHAnsi"/>
          <w:noProof/>
        </w:rPr>
        <w:t> </w:t>
      </w:r>
      <w:r w:rsidR="006F6A6C" w:rsidRPr="00D643B5">
        <w:rPr>
          <w:rFonts w:asciiTheme="majorHAnsi" w:hAnsiTheme="majorHAnsi"/>
          <w:noProof/>
        </w:rPr>
        <w:t> </w:t>
      </w:r>
      <w:r w:rsidR="006F6A6C" w:rsidRPr="00D643B5">
        <w:rPr>
          <w:rFonts w:asciiTheme="majorHAnsi" w:hAnsiTheme="majorHAnsi"/>
          <w:noProof/>
        </w:rPr>
        <w:t> </w:t>
      </w:r>
      <w:r w:rsidR="006F6A6C" w:rsidRPr="00D643B5">
        <w:rPr>
          <w:rFonts w:asciiTheme="majorHAnsi" w:hAnsiTheme="majorHAnsi"/>
          <w:noProof/>
        </w:rPr>
        <w:t> </w:t>
      </w:r>
      <w:r w:rsidRPr="00D643B5">
        <w:rPr>
          <w:rFonts w:asciiTheme="majorHAnsi" w:hAnsiTheme="majorHAnsi"/>
        </w:rPr>
        <w:fldChar w:fldCharType="end"/>
      </w:r>
    </w:p>
    <w:p w14:paraId="1BEFC3C4" w14:textId="1D5987DA" w:rsidR="0093672A" w:rsidRPr="00D643B5" w:rsidRDefault="0082227B" w:rsidP="0093672A">
      <w:pPr>
        <w:pStyle w:val="GEFQuestion"/>
        <w:ind w:left="0"/>
        <w:rPr>
          <w:rFonts w:asciiTheme="majorHAnsi" w:hAnsiTheme="majorHAnsi"/>
        </w:rPr>
      </w:pPr>
      <w:r w:rsidRPr="00DB315A">
        <w:rPr>
          <w:rFonts w:asciiTheme="majorHAnsi" w:hAnsiTheme="majorHAnsi"/>
          <w:b/>
        </w:rPr>
        <w:t xml:space="preserve">A.4. </w:t>
      </w:r>
      <w:hyperlink r:id="rId18" w:history="1">
        <w:r w:rsidRPr="00DB315A">
          <w:rPr>
            <w:rStyle w:val="Hyperlink"/>
            <w:rFonts w:asciiTheme="majorHAnsi" w:hAnsiTheme="majorHAnsi"/>
            <w:b/>
          </w:rPr>
          <w:t>Gender Equality and Women's Empowerment.</w:t>
        </w:r>
      </w:hyperlink>
      <w:r w:rsidRPr="00DB315A">
        <w:rPr>
          <w:rFonts w:asciiTheme="majorHAnsi" w:hAnsiTheme="majorHAnsi"/>
          <w:b/>
        </w:rPr>
        <w:t xml:space="preserve"> P</w:t>
      </w:r>
      <w:r w:rsidRPr="00DB315A">
        <w:rPr>
          <w:rFonts w:asciiTheme="majorHAnsi" w:eastAsia="MS Mincho" w:hAnsiTheme="majorHAnsi"/>
          <w:b/>
        </w:rPr>
        <w:t xml:space="preserve">rovide the gender analysis or equivalent socio-economic assessment. </w:t>
      </w:r>
      <w:r w:rsidRPr="00D643B5">
        <w:rPr>
          <w:rFonts w:asciiTheme="majorHAnsi" w:hAnsiTheme="majorHAnsi"/>
        </w:rPr>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D643B5">
        <w:rPr>
          <w:rFonts w:asciiTheme="majorHAnsi" w:hAnsiTheme="majorHAnsi"/>
        </w:rPr>
        <w:instrText xml:space="preserve"> FORMTEXT </w:instrText>
      </w:r>
      <w:r w:rsidRPr="00D643B5">
        <w:rPr>
          <w:rFonts w:asciiTheme="majorHAnsi" w:hAnsiTheme="majorHAnsi"/>
        </w:rPr>
      </w:r>
      <w:r w:rsidRPr="00D643B5">
        <w:rPr>
          <w:rFonts w:asciiTheme="majorHAnsi" w:hAnsiTheme="majorHAnsi"/>
        </w:rPr>
        <w:fldChar w:fldCharType="separate"/>
      </w:r>
      <w:r w:rsidR="0093672A" w:rsidRPr="00D643B5">
        <w:rPr>
          <w:rFonts w:asciiTheme="majorHAnsi" w:hAnsiTheme="majorHAnsi"/>
          <w:noProof/>
        </w:rPr>
        <w:t>(Type response here; if available, upload document or provide link)</w:t>
      </w:r>
      <w:r w:rsidRPr="00D643B5">
        <w:rPr>
          <w:rFonts w:asciiTheme="majorHAnsi" w:hAnsiTheme="majorHAnsi"/>
        </w:rPr>
        <w:fldChar w:fldCharType="end"/>
      </w:r>
      <w:r w:rsidR="0093672A" w:rsidRPr="00D643B5">
        <w:rPr>
          <w:rFonts w:asciiTheme="majorHAnsi" w:hAnsiTheme="majorHAnsi"/>
        </w:rPr>
        <w:t xml:space="preserve"> </w:t>
      </w:r>
      <w:r w:rsidR="00322214" w:rsidRPr="00D643B5">
        <w:rPr>
          <w:rFonts w:asciiTheme="majorHAnsi" w:hAnsiTheme="majorHAnsi"/>
        </w:rPr>
        <w:t xml:space="preserve">Gender Analysis is included under Appendix </w:t>
      </w:r>
      <w:r w:rsidR="00A87FFD" w:rsidRPr="00D643B5">
        <w:rPr>
          <w:rFonts w:asciiTheme="majorHAnsi" w:hAnsiTheme="majorHAnsi"/>
        </w:rPr>
        <w:t>1</w:t>
      </w:r>
      <w:r w:rsidR="00767608">
        <w:rPr>
          <w:rFonts w:asciiTheme="majorHAnsi" w:hAnsiTheme="majorHAnsi"/>
        </w:rPr>
        <w:t>3</w:t>
      </w:r>
      <w:r w:rsidR="00A87FFD" w:rsidRPr="00D643B5">
        <w:rPr>
          <w:rFonts w:asciiTheme="majorHAnsi" w:hAnsiTheme="majorHAnsi"/>
        </w:rPr>
        <w:t xml:space="preserve"> </w:t>
      </w:r>
      <w:r w:rsidR="00322214" w:rsidRPr="00D643B5">
        <w:rPr>
          <w:rFonts w:asciiTheme="majorHAnsi" w:hAnsiTheme="majorHAnsi"/>
        </w:rPr>
        <w:t>of the FAO</w:t>
      </w:r>
      <w:r w:rsidR="00236C3C" w:rsidRPr="00D643B5">
        <w:rPr>
          <w:rFonts w:asciiTheme="majorHAnsi" w:hAnsiTheme="majorHAnsi"/>
        </w:rPr>
        <w:t>-</w:t>
      </w:r>
      <w:r w:rsidR="00322214" w:rsidRPr="00D643B5">
        <w:rPr>
          <w:rFonts w:asciiTheme="majorHAnsi" w:hAnsiTheme="majorHAnsi"/>
        </w:rPr>
        <w:t>GEF Project Document</w:t>
      </w:r>
    </w:p>
    <w:p w14:paraId="5835F298" w14:textId="14AB303A" w:rsidR="0093672A" w:rsidRPr="00D643B5" w:rsidRDefault="0093672A" w:rsidP="0093672A">
      <w:pPr>
        <w:pStyle w:val="GEFQuestion"/>
        <w:ind w:left="0"/>
        <w:rPr>
          <w:rFonts w:asciiTheme="majorHAnsi" w:hAnsiTheme="majorHAnsi"/>
          <w:szCs w:val="22"/>
        </w:rPr>
      </w:pPr>
      <w:r w:rsidRPr="00D643B5">
        <w:rPr>
          <w:rFonts w:asciiTheme="majorHAnsi" w:eastAsia="MS Mincho" w:hAnsiTheme="majorHAnsi"/>
        </w:rPr>
        <w:t xml:space="preserve">Does the project expect to include any gender-responsive measures to address gender gaps or promote gender equality and women’s empowerment? </w:t>
      </w:r>
      <w:r w:rsidRPr="00D643B5">
        <w:rPr>
          <w:rFonts w:asciiTheme="majorHAnsi" w:hAnsiTheme="majorHAnsi"/>
          <w:szCs w:val="22"/>
        </w:rPr>
        <w:t>(</w:t>
      </w:r>
      <w:proofErr w:type="gramStart"/>
      <w:r w:rsidRPr="00D643B5">
        <w:rPr>
          <w:rFonts w:asciiTheme="majorHAnsi" w:hAnsiTheme="majorHAnsi"/>
          <w:szCs w:val="22"/>
        </w:rPr>
        <w:t>yes</w:t>
      </w:r>
      <w:proofErr w:type="gramEnd"/>
      <w:r w:rsidRPr="00D643B5">
        <w:rPr>
          <w:rFonts w:asciiTheme="majorHAnsi" w:hAnsiTheme="majorHAnsi"/>
          <w:szCs w:val="22"/>
        </w:rPr>
        <w:t xml:space="preserve"> </w:t>
      </w:r>
      <w:r w:rsidR="0082227B" w:rsidRPr="00D643B5">
        <w:rPr>
          <w:rFonts w:asciiTheme="majorHAnsi" w:hAnsiTheme="majorHAnsi"/>
          <w:szCs w:val="22"/>
        </w:rPr>
        <w:fldChar w:fldCharType="begin">
          <w:ffData>
            <w:name w:val="incl_civil_yes"/>
            <w:enabled/>
            <w:calcOnExit w:val="0"/>
            <w:checkBox>
              <w:sizeAuto/>
              <w:default w:val="1"/>
            </w:checkBox>
          </w:ffData>
        </w:fldChar>
      </w:r>
      <w:bookmarkStart w:id="20" w:name="incl_civil_yes"/>
      <w:r w:rsidR="00652DDC" w:rsidRPr="00D643B5">
        <w:rPr>
          <w:rFonts w:asciiTheme="majorHAnsi" w:hAnsiTheme="majorHAnsi"/>
          <w:szCs w:val="22"/>
        </w:rPr>
        <w:instrText xml:space="preserve"> FORMCHECKBOX </w:instrText>
      </w:r>
      <w:r w:rsidR="00195BB1">
        <w:rPr>
          <w:rFonts w:asciiTheme="majorHAnsi" w:hAnsiTheme="majorHAnsi"/>
          <w:szCs w:val="22"/>
        </w:rPr>
      </w:r>
      <w:r w:rsidR="00195BB1">
        <w:rPr>
          <w:rFonts w:asciiTheme="majorHAnsi" w:hAnsiTheme="majorHAnsi"/>
          <w:szCs w:val="22"/>
        </w:rPr>
        <w:fldChar w:fldCharType="separate"/>
      </w:r>
      <w:r w:rsidR="0082227B" w:rsidRPr="00D643B5">
        <w:rPr>
          <w:rFonts w:asciiTheme="majorHAnsi" w:hAnsiTheme="majorHAnsi"/>
          <w:szCs w:val="22"/>
        </w:rPr>
        <w:fldChar w:fldCharType="end"/>
      </w:r>
      <w:bookmarkEnd w:id="20"/>
      <w:r w:rsidRPr="00D643B5">
        <w:rPr>
          <w:rFonts w:asciiTheme="majorHAnsi" w:hAnsiTheme="majorHAnsi"/>
          <w:szCs w:val="22"/>
        </w:rPr>
        <w:t xml:space="preserve"> /no</w:t>
      </w:r>
      <w:r w:rsidR="0082227B" w:rsidRPr="00D643B5">
        <w:rPr>
          <w:rFonts w:asciiTheme="majorHAnsi" w:hAnsiTheme="majorHAnsi"/>
          <w:szCs w:val="22"/>
        </w:rPr>
        <w:fldChar w:fldCharType="begin">
          <w:ffData>
            <w:name w:val="incl_civil_no"/>
            <w:enabled/>
            <w:calcOnExit w:val="0"/>
            <w:checkBox>
              <w:sizeAuto/>
              <w:default w:val="0"/>
            </w:checkBox>
          </w:ffData>
        </w:fldChar>
      </w:r>
      <w:r w:rsidRPr="00D643B5">
        <w:rPr>
          <w:rFonts w:asciiTheme="majorHAnsi" w:hAnsiTheme="majorHAnsi"/>
          <w:szCs w:val="22"/>
        </w:rPr>
        <w:instrText xml:space="preserve"> FORMCHECKBOX </w:instrText>
      </w:r>
      <w:r w:rsidR="00195BB1">
        <w:rPr>
          <w:rFonts w:asciiTheme="majorHAnsi" w:hAnsiTheme="majorHAnsi"/>
          <w:szCs w:val="22"/>
        </w:rPr>
      </w:r>
      <w:r w:rsidR="00195BB1">
        <w:rPr>
          <w:rFonts w:asciiTheme="majorHAnsi" w:hAnsiTheme="majorHAnsi"/>
          <w:szCs w:val="22"/>
        </w:rPr>
        <w:fldChar w:fldCharType="separate"/>
      </w:r>
      <w:r w:rsidR="0082227B" w:rsidRPr="00D643B5">
        <w:rPr>
          <w:rFonts w:asciiTheme="majorHAnsi" w:hAnsiTheme="majorHAnsi"/>
          <w:szCs w:val="22"/>
        </w:rPr>
        <w:fldChar w:fldCharType="end"/>
      </w:r>
      <w:r w:rsidRPr="00D643B5">
        <w:rPr>
          <w:rFonts w:asciiTheme="majorHAnsi" w:hAnsiTheme="majorHAnsi"/>
          <w:szCs w:val="22"/>
        </w:rPr>
        <w:t xml:space="preserve">) If yes, please upload gender action plan or equivalent here. </w:t>
      </w:r>
      <w:r w:rsidR="00322214" w:rsidRPr="00D643B5">
        <w:rPr>
          <w:rFonts w:asciiTheme="majorHAnsi" w:hAnsiTheme="majorHAnsi"/>
        </w:rPr>
        <w:t xml:space="preserve">Gender Action Plan </w:t>
      </w:r>
      <w:r w:rsidR="00BE5FDE" w:rsidRPr="00D643B5">
        <w:rPr>
          <w:rFonts w:asciiTheme="majorHAnsi" w:hAnsiTheme="majorHAnsi"/>
        </w:rPr>
        <w:t xml:space="preserve">is included in Appendix </w:t>
      </w:r>
      <w:r w:rsidR="00A87FFD" w:rsidRPr="00D643B5">
        <w:rPr>
          <w:rFonts w:asciiTheme="majorHAnsi" w:hAnsiTheme="majorHAnsi"/>
        </w:rPr>
        <w:t>1</w:t>
      </w:r>
      <w:r w:rsidR="00767608">
        <w:rPr>
          <w:rFonts w:asciiTheme="majorHAnsi" w:hAnsiTheme="majorHAnsi"/>
        </w:rPr>
        <w:t>3</w:t>
      </w:r>
      <w:r w:rsidR="00BE5FDE" w:rsidRPr="00D643B5">
        <w:rPr>
          <w:rFonts w:asciiTheme="majorHAnsi" w:hAnsiTheme="majorHAnsi"/>
        </w:rPr>
        <w:t xml:space="preserve"> of the FAO</w:t>
      </w:r>
      <w:r w:rsidR="00A87FFD" w:rsidRPr="00D643B5">
        <w:rPr>
          <w:rFonts w:asciiTheme="majorHAnsi" w:hAnsiTheme="majorHAnsi"/>
        </w:rPr>
        <w:t>-</w:t>
      </w:r>
      <w:r w:rsidR="00BE5FDE" w:rsidRPr="00D643B5">
        <w:rPr>
          <w:rFonts w:asciiTheme="majorHAnsi" w:hAnsiTheme="majorHAnsi"/>
        </w:rPr>
        <w:t>GEF Project Document</w:t>
      </w:r>
    </w:p>
    <w:p w14:paraId="28A89A7F" w14:textId="77777777" w:rsidR="0093672A" w:rsidRPr="00D643B5" w:rsidRDefault="0093672A" w:rsidP="0093672A">
      <w:pPr>
        <w:pStyle w:val="GEFQuestion"/>
        <w:ind w:left="0"/>
        <w:rPr>
          <w:rFonts w:asciiTheme="majorHAnsi" w:eastAsia="MS Mincho" w:hAnsiTheme="majorHAnsi"/>
        </w:rPr>
      </w:pPr>
      <w:r w:rsidRPr="00D643B5">
        <w:rPr>
          <w:rFonts w:asciiTheme="majorHAnsi" w:eastAsia="MS Mincho" w:hAnsiTheme="majorHAnsi"/>
        </w:rPr>
        <w:t>If possible, indicate in which results area(s</w:t>
      </w:r>
      <w:proofErr w:type="gramStart"/>
      <w:r w:rsidRPr="00D643B5">
        <w:rPr>
          <w:rFonts w:asciiTheme="majorHAnsi" w:eastAsia="MS Mincho" w:hAnsiTheme="majorHAnsi"/>
        </w:rPr>
        <w:t>)  the</w:t>
      </w:r>
      <w:proofErr w:type="gramEnd"/>
      <w:r w:rsidRPr="00D643B5">
        <w:rPr>
          <w:rFonts w:asciiTheme="majorHAnsi" w:eastAsia="MS Mincho" w:hAnsiTheme="majorHAnsi"/>
        </w:rPr>
        <w:t xml:space="preserve"> project is expected to contribute to gender equality: </w:t>
      </w:r>
    </w:p>
    <w:p w14:paraId="673BB57A" w14:textId="77777777" w:rsidR="0093672A" w:rsidRPr="00D643B5" w:rsidRDefault="0082227B" w:rsidP="0093672A">
      <w:pPr>
        <w:pStyle w:val="GEFQuestion"/>
        <w:ind w:left="0"/>
        <w:rPr>
          <w:rFonts w:asciiTheme="majorHAnsi" w:eastAsia="MS Mincho" w:hAnsiTheme="majorHAnsi"/>
        </w:rPr>
      </w:pPr>
      <w:r w:rsidRPr="00D643B5">
        <w:rPr>
          <w:rFonts w:asciiTheme="majorHAnsi" w:hAnsiTheme="majorHAnsi"/>
          <w:szCs w:val="22"/>
        </w:rPr>
        <w:fldChar w:fldCharType="begin">
          <w:ffData>
            <w:name w:val=""/>
            <w:enabled/>
            <w:calcOnExit w:val="0"/>
            <w:checkBox>
              <w:sizeAuto/>
              <w:default w:val="1"/>
            </w:checkBox>
          </w:ffData>
        </w:fldChar>
      </w:r>
      <w:r w:rsidR="00652DDC" w:rsidRPr="00D643B5">
        <w:rPr>
          <w:rFonts w:asciiTheme="majorHAnsi" w:hAnsiTheme="majorHAnsi"/>
          <w:szCs w:val="22"/>
        </w:rPr>
        <w:instrText xml:space="preserve"> FORMCHECKBOX </w:instrText>
      </w:r>
      <w:r w:rsidR="00195BB1">
        <w:rPr>
          <w:rFonts w:asciiTheme="majorHAnsi" w:hAnsiTheme="majorHAnsi"/>
          <w:szCs w:val="22"/>
        </w:rPr>
      </w:r>
      <w:r w:rsidR="00195BB1">
        <w:rPr>
          <w:rFonts w:asciiTheme="majorHAnsi" w:hAnsiTheme="majorHAnsi"/>
          <w:szCs w:val="22"/>
        </w:rPr>
        <w:fldChar w:fldCharType="separate"/>
      </w:r>
      <w:r w:rsidRPr="00D643B5">
        <w:rPr>
          <w:rFonts w:asciiTheme="majorHAnsi" w:hAnsiTheme="majorHAnsi"/>
          <w:szCs w:val="22"/>
        </w:rPr>
        <w:fldChar w:fldCharType="end"/>
      </w:r>
      <w:r w:rsidR="0093672A" w:rsidRPr="00D643B5">
        <w:rPr>
          <w:rFonts w:asciiTheme="majorHAnsi" w:hAnsiTheme="majorHAnsi"/>
          <w:szCs w:val="22"/>
        </w:rPr>
        <w:t xml:space="preserve"> </w:t>
      </w:r>
      <w:proofErr w:type="gramStart"/>
      <w:r w:rsidR="0093672A" w:rsidRPr="00D643B5">
        <w:rPr>
          <w:rFonts w:asciiTheme="majorHAnsi" w:hAnsiTheme="majorHAnsi"/>
          <w:szCs w:val="22"/>
        </w:rPr>
        <w:t>closing</w:t>
      </w:r>
      <w:proofErr w:type="gramEnd"/>
      <w:r w:rsidR="0093672A" w:rsidRPr="00D643B5">
        <w:rPr>
          <w:rFonts w:asciiTheme="majorHAnsi" w:hAnsiTheme="majorHAnsi"/>
          <w:szCs w:val="22"/>
        </w:rPr>
        <w:t xml:space="preserve"> gender gaps in </w:t>
      </w:r>
      <w:r w:rsidR="0093672A" w:rsidRPr="00D643B5">
        <w:rPr>
          <w:rFonts w:asciiTheme="majorHAnsi" w:eastAsia="MS Mincho" w:hAnsiTheme="majorHAnsi"/>
        </w:rPr>
        <w:t xml:space="preserve">access to and control over natural resources; </w:t>
      </w:r>
    </w:p>
    <w:p w14:paraId="78AE0420" w14:textId="77777777" w:rsidR="0093672A" w:rsidRPr="00D643B5" w:rsidRDefault="0082227B" w:rsidP="0093672A">
      <w:pPr>
        <w:pStyle w:val="GEFQuestion"/>
        <w:ind w:left="0"/>
        <w:rPr>
          <w:rFonts w:asciiTheme="majorHAnsi" w:eastAsia="MS Mincho" w:hAnsiTheme="majorHAnsi"/>
        </w:rPr>
      </w:pPr>
      <w:r w:rsidRPr="00D643B5">
        <w:rPr>
          <w:rFonts w:asciiTheme="majorHAnsi" w:hAnsiTheme="majorHAnsi"/>
          <w:szCs w:val="22"/>
        </w:rPr>
        <w:fldChar w:fldCharType="begin">
          <w:ffData>
            <w:name w:val=""/>
            <w:enabled/>
            <w:calcOnExit w:val="0"/>
            <w:checkBox>
              <w:sizeAuto/>
              <w:default w:val="1"/>
            </w:checkBox>
          </w:ffData>
        </w:fldChar>
      </w:r>
      <w:r w:rsidR="00652DDC" w:rsidRPr="00D643B5">
        <w:rPr>
          <w:rFonts w:asciiTheme="majorHAnsi" w:hAnsiTheme="majorHAnsi"/>
          <w:szCs w:val="22"/>
        </w:rPr>
        <w:instrText xml:space="preserve"> FORMCHECKBOX </w:instrText>
      </w:r>
      <w:r w:rsidR="00195BB1">
        <w:rPr>
          <w:rFonts w:asciiTheme="majorHAnsi" w:hAnsiTheme="majorHAnsi"/>
          <w:szCs w:val="22"/>
        </w:rPr>
      </w:r>
      <w:r w:rsidR="00195BB1">
        <w:rPr>
          <w:rFonts w:asciiTheme="majorHAnsi" w:hAnsiTheme="majorHAnsi"/>
          <w:szCs w:val="22"/>
        </w:rPr>
        <w:fldChar w:fldCharType="separate"/>
      </w:r>
      <w:r w:rsidRPr="00D643B5">
        <w:rPr>
          <w:rFonts w:asciiTheme="majorHAnsi" w:hAnsiTheme="majorHAnsi"/>
          <w:szCs w:val="22"/>
        </w:rPr>
        <w:fldChar w:fldCharType="end"/>
      </w:r>
      <w:r w:rsidR="0093672A" w:rsidRPr="00D643B5">
        <w:rPr>
          <w:rFonts w:asciiTheme="majorHAnsi" w:hAnsiTheme="majorHAnsi"/>
          <w:szCs w:val="22"/>
        </w:rPr>
        <w:t xml:space="preserve"> </w:t>
      </w:r>
      <w:proofErr w:type="gramStart"/>
      <w:r w:rsidR="0093672A" w:rsidRPr="00D643B5">
        <w:rPr>
          <w:rFonts w:asciiTheme="majorHAnsi" w:hAnsiTheme="majorHAnsi"/>
          <w:szCs w:val="22"/>
        </w:rPr>
        <w:t>improving</w:t>
      </w:r>
      <w:proofErr w:type="gramEnd"/>
      <w:r w:rsidR="0093672A" w:rsidRPr="00D643B5">
        <w:rPr>
          <w:rFonts w:asciiTheme="majorHAnsi" w:hAnsiTheme="majorHAnsi"/>
          <w:szCs w:val="22"/>
        </w:rPr>
        <w:t xml:space="preserve"> women’s </w:t>
      </w:r>
      <w:r w:rsidR="0093672A" w:rsidRPr="00D643B5">
        <w:rPr>
          <w:rFonts w:asciiTheme="majorHAnsi" w:eastAsia="MS Mincho" w:hAnsiTheme="majorHAnsi"/>
        </w:rPr>
        <w:t xml:space="preserve">participation and decision making; and or </w:t>
      </w:r>
    </w:p>
    <w:p w14:paraId="46E134AA" w14:textId="77777777" w:rsidR="0093672A" w:rsidRPr="00D643B5" w:rsidRDefault="0082227B" w:rsidP="0093672A">
      <w:pPr>
        <w:pStyle w:val="GEFQuestion"/>
        <w:ind w:left="0"/>
        <w:rPr>
          <w:rFonts w:asciiTheme="majorHAnsi" w:eastAsia="MS Mincho" w:hAnsiTheme="majorHAnsi"/>
        </w:rPr>
      </w:pPr>
      <w:r w:rsidRPr="00D643B5">
        <w:rPr>
          <w:rFonts w:asciiTheme="majorHAnsi" w:hAnsiTheme="majorHAnsi"/>
          <w:szCs w:val="22"/>
        </w:rPr>
        <w:fldChar w:fldCharType="begin">
          <w:ffData>
            <w:name w:val=""/>
            <w:enabled/>
            <w:calcOnExit w:val="0"/>
            <w:checkBox>
              <w:sizeAuto/>
              <w:default w:val="1"/>
            </w:checkBox>
          </w:ffData>
        </w:fldChar>
      </w:r>
      <w:r w:rsidR="00652DDC" w:rsidRPr="00D643B5">
        <w:rPr>
          <w:rFonts w:asciiTheme="majorHAnsi" w:hAnsiTheme="majorHAnsi"/>
          <w:szCs w:val="22"/>
        </w:rPr>
        <w:instrText xml:space="preserve"> FORMCHECKBOX </w:instrText>
      </w:r>
      <w:r w:rsidR="00195BB1">
        <w:rPr>
          <w:rFonts w:asciiTheme="majorHAnsi" w:hAnsiTheme="majorHAnsi"/>
          <w:szCs w:val="22"/>
        </w:rPr>
      </w:r>
      <w:r w:rsidR="00195BB1">
        <w:rPr>
          <w:rFonts w:asciiTheme="majorHAnsi" w:hAnsiTheme="majorHAnsi"/>
          <w:szCs w:val="22"/>
        </w:rPr>
        <w:fldChar w:fldCharType="separate"/>
      </w:r>
      <w:r w:rsidRPr="00D643B5">
        <w:rPr>
          <w:rFonts w:asciiTheme="majorHAnsi" w:hAnsiTheme="majorHAnsi"/>
          <w:szCs w:val="22"/>
        </w:rPr>
        <w:fldChar w:fldCharType="end"/>
      </w:r>
      <w:r w:rsidR="0093672A" w:rsidRPr="00D643B5">
        <w:rPr>
          <w:rFonts w:asciiTheme="majorHAnsi" w:hAnsiTheme="majorHAnsi"/>
          <w:szCs w:val="22"/>
        </w:rPr>
        <w:t xml:space="preserve"> </w:t>
      </w:r>
      <w:proofErr w:type="gramStart"/>
      <w:r w:rsidR="0093672A" w:rsidRPr="00D643B5">
        <w:rPr>
          <w:rFonts w:asciiTheme="majorHAnsi" w:hAnsiTheme="majorHAnsi"/>
          <w:szCs w:val="22"/>
        </w:rPr>
        <w:t>generating</w:t>
      </w:r>
      <w:proofErr w:type="gramEnd"/>
      <w:r w:rsidR="0093672A" w:rsidRPr="00D643B5">
        <w:rPr>
          <w:rFonts w:asciiTheme="majorHAnsi" w:hAnsiTheme="majorHAnsi"/>
          <w:szCs w:val="22"/>
        </w:rPr>
        <w:t xml:space="preserve"> socio-</w:t>
      </w:r>
      <w:r w:rsidR="0093672A" w:rsidRPr="00D643B5">
        <w:rPr>
          <w:rFonts w:asciiTheme="majorHAnsi" w:eastAsia="MS Mincho" w:hAnsiTheme="majorHAnsi"/>
        </w:rPr>
        <w:t xml:space="preserve">economic benefits or services for women. </w:t>
      </w:r>
    </w:p>
    <w:p w14:paraId="48AE2D1B" w14:textId="77777777" w:rsidR="007F7CA5" w:rsidRPr="00D643B5" w:rsidRDefault="0093672A" w:rsidP="005477F2">
      <w:pPr>
        <w:pStyle w:val="GEFQuestion"/>
        <w:spacing w:after="120"/>
        <w:ind w:left="0"/>
        <w:rPr>
          <w:rFonts w:asciiTheme="majorHAnsi" w:hAnsiTheme="majorHAnsi"/>
          <w:sz w:val="24"/>
        </w:rPr>
      </w:pPr>
      <w:r w:rsidRPr="00D643B5">
        <w:rPr>
          <w:rFonts w:asciiTheme="majorHAnsi" w:eastAsia="MS Mincho" w:hAnsiTheme="majorHAnsi"/>
        </w:rPr>
        <w:t xml:space="preserve">Does the project's results framework or logical framework include gender-sensitive indicators? </w:t>
      </w:r>
      <w:r w:rsidRPr="00D643B5">
        <w:rPr>
          <w:rFonts w:asciiTheme="majorHAnsi" w:hAnsiTheme="majorHAnsi"/>
          <w:szCs w:val="22"/>
        </w:rPr>
        <w:t>(</w:t>
      </w:r>
      <w:proofErr w:type="gramStart"/>
      <w:r w:rsidRPr="00D643B5">
        <w:rPr>
          <w:rFonts w:asciiTheme="majorHAnsi" w:hAnsiTheme="majorHAnsi"/>
          <w:szCs w:val="22"/>
        </w:rPr>
        <w:t>yes</w:t>
      </w:r>
      <w:proofErr w:type="gramEnd"/>
      <w:r w:rsidRPr="00D643B5">
        <w:rPr>
          <w:rFonts w:asciiTheme="majorHAnsi" w:hAnsiTheme="majorHAnsi"/>
          <w:szCs w:val="22"/>
        </w:rPr>
        <w:t xml:space="preserve"> </w:t>
      </w:r>
      <w:r w:rsidR="0082227B" w:rsidRPr="00D643B5">
        <w:rPr>
          <w:rFonts w:asciiTheme="majorHAnsi" w:hAnsiTheme="majorHAnsi"/>
          <w:szCs w:val="22"/>
        </w:rPr>
        <w:fldChar w:fldCharType="begin">
          <w:ffData>
            <w:name w:val=""/>
            <w:enabled/>
            <w:calcOnExit w:val="0"/>
            <w:checkBox>
              <w:sizeAuto/>
              <w:default w:val="1"/>
            </w:checkBox>
          </w:ffData>
        </w:fldChar>
      </w:r>
      <w:r w:rsidR="00F66400" w:rsidRPr="00D643B5">
        <w:rPr>
          <w:rFonts w:asciiTheme="majorHAnsi" w:hAnsiTheme="majorHAnsi"/>
          <w:szCs w:val="22"/>
        </w:rPr>
        <w:instrText xml:space="preserve"> FORMCHECKBOX </w:instrText>
      </w:r>
      <w:r w:rsidR="00195BB1">
        <w:rPr>
          <w:rFonts w:asciiTheme="majorHAnsi" w:hAnsiTheme="majorHAnsi"/>
          <w:szCs w:val="22"/>
        </w:rPr>
      </w:r>
      <w:r w:rsidR="00195BB1">
        <w:rPr>
          <w:rFonts w:asciiTheme="majorHAnsi" w:hAnsiTheme="majorHAnsi"/>
          <w:szCs w:val="22"/>
        </w:rPr>
        <w:fldChar w:fldCharType="separate"/>
      </w:r>
      <w:r w:rsidR="0082227B" w:rsidRPr="00D643B5">
        <w:rPr>
          <w:rFonts w:asciiTheme="majorHAnsi" w:hAnsiTheme="majorHAnsi"/>
          <w:szCs w:val="22"/>
        </w:rPr>
        <w:fldChar w:fldCharType="end"/>
      </w:r>
      <w:r w:rsidRPr="00D643B5">
        <w:rPr>
          <w:rFonts w:asciiTheme="majorHAnsi" w:hAnsiTheme="majorHAnsi"/>
          <w:szCs w:val="22"/>
        </w:rPr>
        <w:t xml:space="preserve"> /no</w:t>
      </w:r>
      <w:r w:rsidR="0082227B" w:rsidRPr="00D643B5">
        <w:rPr>
          <w:rFonts w:asciiTheme="majorHAnsi" w:hAnsiTheme="majorHAnsi"/>
          <w:szCs w:val="22"/>
        </w:rPr>
        <w:fldChar w:fldCharType="begin">
          <w:ffData>
            <w:name w:val="incl_civil_no"/>
            <w:enabled/>
            <w:calcOnExit w:val="0"/>
            <w:checkBox>
              <w:sizeAuto/>
              <w:default w:val="0"/>
            </w:checkBox>
          </w:ffData>
        </w:fldChar>
      </w:r>
      <w:r w:rsidRPr="00D643B5">
        <w:rPr>
          <w:rFonts w:asciiTheme="majorHAnsi" w:hAnsiTheme="majorHAnsi"/>
          <w:szCs w:val="22"/>
        </w:rPr>
        <w:instrText xml:space="preserve"> FORMCHECKBOX </w:instrText>
      </w:r>
      <w:r w:rsidR="00195BB1">
        <w:rPr>
          <w:rFonts w:asciiTheme="majorHAnsi" w:hAnsiTheme="majorHAnsi"/>
          <w:szCs w:val="22"/>
        </w:rPr>
      </w:r>
      <w:r w:rsidR="00195BB1">
        <w:rPr>
          <w:rFonts w:asciiTheme="majorHAnsi" w:hAnsiTheme="majorHAnsi"/>
          <w:szCs w:val="22"/>
        </w:rPr>
        <w:fldChar w:fldCharType="separate"/>
      </w:r>
      <w:r w:rsidR="0082227B" w:rsidRPr="00D643B5">
        <w:rPr>
          <w:rFonts w:asciiTheme="majorHAnsi" w:hAnsiTheme="majorHAnsi"/>
          <w:szCs w:val="22"/>
        </w:rPr>
        <w:fldChar w:fldCharType="end"/>
      </w:r>
      <w:r w:rsidRPr="00D643B5">
        <w:rPr>
          <w:rFonts w:asciiTheme="majorHAnsi" w:hAnsiTheme="majorHAnsi"/>
          <w:szCs w:val="22"/>
        </w:rPr>
        <w:t>)</w:t>
      </w:r>
      <w:r w:rsidR="005477F2" w:rsidRPr="00D643B5">
        <w:rPr>
          <w:rFonts w:asciiTheme="majorHAnsi" w:hAnsiTheme="majorHAnsi"/>
          <w:szCs w:val="22"/>
        </w:rPr>
        <w:t>.</w:t>
      </w:r>
    </w:p>
    <w:p w14:paraId="5D054C5C" w14:textId="77777777" w:rsidR="005477F2" w:rsidRPr="00D643B5" w:rsidRDefault="005477F2" w:rsidP="00F177C7">
      <w:pPr>
        <w:pStyle w:val="GEFFieldtoFillout"/>
        <w:numPr>
          <w:ilvl w:val="0"/>
          <w:numId w:val="5"/>
        </w:numPr>
        <w:rPr>
          <w:rFonts w:asciiTheme="majorHAnsi" w:hAnsiTheme="majorHAnsi"/>
        </w:rPr>
      </w:pPr>
      <w:r w:rsidRPr="00D643B5">
        <w:rPr>
          <w:rFonts w:asciiTheme="majorHAnsi" w:hAnsiTheme="majorHAnsi"/>
        </w:rPr>
        <w:t>Five (5) local participatory structures strengthened for ensuring compliance with guidelines, using a gender-based approach.</w:t>
      </w:r>
    </w:p>
    <w:p w14:paraId="2F4F4050" w14:textId="77777777" w:rsidR="005477F2" w:rsidRPr="00D643B5" w:rsidRDefault="00E62CA5" w:rsidP="00F177C7">
      <w:pPr>
        <w:pStyle w:val="GEFFieldtoFillout"/>
        <w:numPr>
          <w:ilvl w:val="0"/>
          <w:numId w:val="5"/>
        </w:numPr>
        <w:spacing w:after="120"/>
        <w:rPr>
          <w:rFonts w:asciiTheme="majorHAnsi" w:hAnsiTheme="majorHAnsi"/>
        </w:rPr>
      </w:pPr>
      <w:r w:rsidRPr="00D643B5">
        <w:rPr>
          <w:rFonts w:asciiTheme="majorHAnsi" w:hAnsiTheme="majorHAnsi"/>
        </w:rPr>
        <w:t>4</w:t>
      </w:r>
      <w:r w:rsidR="005477F2" w:rsidRPr="00D643B5">
        <w:rPr>
          <w:rFonts w:asciiTheme="majorHAnsi" w:hAnsiTheme="majorHAnsi"/>
        </w:rPr>
        <w:t>0% of SFM initiatives and production systems led by women.</w:t>
      </w:r>
    </w:p>
    <w:p w14:paraId="0E62FD34" w14:textId="77777777" w:rsidR="007F7CA5" w:rsidRPr="00DB315A" w:rsidRDefault="0082227B" w:rsidP="00A046C8">
      <w:pPr>
        <w:spacing w:after="120" w:line="240" w:lineRule="auto"/>
        <w:outlineLvl w:val="0"/>
        <w:rPr>
          <w:rFonts w:asciiTheme="majorHAnsi" w:hAnsiTheme="majorHAnsi"/>
          <w:b/>
          <w:color w:val="000000"/>
        </w:rPr>
      </w:pPr>
      <w:r w:rsidRPr="00DB315A">
        <w:rPr>
          <w:rFonts w:asciiTheme="majorHAnsi" w:hAnsiTheme="majorHAnsi"/>
          <w:b/>
          <w:i/>
          <w:color w:val="000000"/>
        </w:rPr>
        <w:t>A.5 Risk.</w:t>
      </w:r>
      <w:r w:rsidRPr="00DB315A">
        <w:rPr>
          <w:rFonts w:asciiTheme="majorHAnsi" w:hAnsiTheme="majorHAnsi"/>
          <w:b/>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w:t>
      </w:r>
      <w:proofErr w:type="gramStart"/>
      <w:r w:rsidRPr="00DB315A">
        <w:rPr>
          <w:rFonts w:asciiTheme="majorHAnsi" w:hAnsiTheme="majorHAnsi"/>
          <w:b/>
          <w:color w:val="000000"/>
        </w:rPr>
        <w:t>.(</w:t>
      </w:r>
      <w:proofErr w:type="gramEnd"/>
      <w:r w:rsidRPr="00DB315A">
        <w:rPr>
          <w:rFonts w:asciiTheme="majorHAnsi" w:hAnsiTheme="majorHAnsi"/>
          <w:b/>
          <w:color w:val="000000"/>
        </w:rPr>
        <w:t xml:space="preserve">table format acceptable):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7"/>
        <w:gridCol w:w="2622"/>
        <w:gridCol w:w="1273"/>
        <w:gridCol w:w="2651"/>
        <w:gridCol w:w="1810"/>
      </w:tblGrid>
      <w:tr w:rsidR="00A87FFD" w:rsidRPr="00D643B5" w14:paraId="27517FD4" w14:textId="77777777" w:rsidTr="00BE5FDE">
        <w:trPr>
          <w:trHeight w:val="269"/>
          <w:tblHead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069879F4" w14:textId="77777777" w:rsidR="005477F2" w:rsidRPr="00D643B5" w:rsidRDefault="005477F2" w:rsidP="0005478A">
            <w:pPr>
              <w:spacing w:after="0" w:line="240" w:lineRule="auto"/>
              <w:jc w:val="center"/>
              <w:rPr>
                <w:rFonts w:asciiTheme="majorHAnsi" w:hAnsiTheme="majorHAnsi"/>
                <w:b/>
              </w:rPr>
            </w:pPr>
            <w:r w:rsidRPr="00D643B5">
              <w:rPr>
                <w:rFonts w:asciiTheme="majorHAnsi" w:hAnsiTheme="majorHAnsi"/>
                <w:b/>
              </w:rPr>
              <w:t>Description of risk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228B32C0" w14:textId="77777777" w:rsidR="005477F2" w:rsidRPr="00D643B5" w:rsidRDefault="005477F2" w:rsidP="0005478A">
            <w:pPr>
              <w:spacing w:after="0" w:line="240" w:lineRule="auto"/>
              <w:jc w:val="center"/>
              <w:rPr>
                <w:rFonts w:asciiTheme="majorHAnsi" w:hAnsiTheme="majorHAnsi"/>
                <w:b/>
              </w:rPr>
            </w:pPr>
            <w:r w:rsidRPr="00D643B5">
              <w:rPr>
                <w:rFonts w:asciiTheme="majorHAnsi" w:hAnsiTheme="majorHAnsi"/>
                <w:b/>
              </w:rPr>
              <w:t>Impact</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5126B090" w14:textId="77777777" w:rsidR="005477F2" w:rsidRPr="00D643B5" w:rsidRDefault="005477F2" w:rsidP="001471CE">
            <w:pPr>
              <w:spacing w:after="0" w:line="240" w:lineRule="auto"/>
              <w:jc w:val="center"/>
              <w:rPr>
                <w:rFonts w:asciiTheme="majorHAnsi" w:hAnsiTheme="majorHAnsi"/>
                <w:b/>
              </w:rPr>
            </w:pPr>
            <w:r w:rsidRPr="00D643B5">
              <w:rPr>
                <w:rFonts w:asciiTheme="majorHAnsi" w:hAnsiTheme="majorHAnsi"/>
                <w:b/>
              </w:rPr>
              <w:t xml:space="preserve">Probability of </w:t>
            </w:r>
            <w:r w:rsidR="00C46AEF" w:rsidRPr="00D643B5">
              <w:rPr>
                <w:rFonts w:asciiTheme="majorHAnsi" w:hAnsiTheme="majorHAnsi"/>
                <w:b/>
              </w:rPr>
              <w:t>occurrence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545062B9" w14:textId="77777777" w:rsidR="005477F2" w:rsidRPr="00D643B5" w:rsidRDefault="005477F2" w:rsidP="0005478A">
            <w:pPr>
              <w:spacing w:after="0" w:line="240" w:lineRule="auto"/>
              <w:jc w:val="center"/>
              <w:rPr>
                <w:rFonts w:asciiTheme="majorHAnsi" w:hAnsiTheme="majorHAnsi"/>
                <w:b/>
              </w:rPr>
            </w:pPr>
            <w:r w:rsidRPr="00D643B5">
              <w:rPr>
                <w:rFonts w:asciiTheme="majorHAnsi" w:hAnsiTheme="majorHAnsi"/>
                <w:b/>
              </w:rPr>
              <w:t>Mitigation actions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2AE827F4" w14:textId="77777777" w:rsidR="005477F2" w:rsidRPr="00D643B5" w:rsidRDefault="005477F2" w:rsidP="0005478A">
            <w:pPr>
              <w:spacing w:after="0" w:line="240" w:lineRule="auto"/>
              <w:jc w:val="center"/>
              <w:rPr>
                <w:rFonts w:asciiTheme="majorHAnsi" w:hAnsiTheme="majorHAnsi"/>
                <w:b/>
              </w:rPr>
            </w:pPr>
            <w:r w:rsidRPr="00D643B5">
              <w:rPr>
                <w:rFonts w:asciiTheme="majorHAnsi" w:hAnsiTheme="majorHAnsi"/>
                <w:b/>
              </w:rPr>
              <w:t>Responsible party</w:t>
            </w:r>
          </w:p>
        </w:tc>
      </w:tr>
      <w:tr w:rsidR="00A87FFD" w:rsidRPr="00D643B5" w14:paraId="06B8A49F" w14:textId="77777777" w:rsidTr="00BE5FDE">
        <w:trPr>
          <w:trHeight w:val="269"/>
        </w:trPr>
        <w:tc>
          <w:tcPr>
            <w:tcW w:w="0" w:type="auto"/>
            <w:vMerge/>
            <w:tcBorders>
              <w:top w:val="single" w:sz="4" w:space="0" w:color="auto"/>
              <w:left w:val="single" w:sz="4" w:space="0" w:color="auto"/>
              <w:bottom w:val="single" w:sz="4" w:space="0" w:color="auto"/>
              <w:right w:val="single" w:sz="4" w:space="0" w:color="auto"/>
            </w:tcBorders>
            <w:hideMark/>
          </w:tcPr>
          <w:p w14:paraId="7CA1A6BA"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tcBorders>
              <w:top w:val="single" w:sz="4" w:space="0" w:color="auto"/>
              <w:left w:val="single" w:sz="4" w:space="0" w:color="auto"/>
              <w:bottom w:val="single" w:sz="4" w:space="0" w:color="auto"/>
              <w:right w:val="single" w:sz="4" w:space="0" w:color="auto"/>
            </w:tcBorders>
            <w:hideMark/>
          </w:tcPr>
          <w:p w14:paraId="60862F0B"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tcBorders>
              <w:top w:val="single" w:sz="4" w:space="0" w:color="auto"/>
              <w:left w:val="single" w:sz="4" w:space="0" w:color="auto"/>
              <w:bottom w:val="single" w:sz="4" w:space="0" w:color="auto"/>
              <w:right w:val="single" w:sz="4" w:space="0" w:color="auto"/>
            </w:tcBorders>
            <w:hideMark/>
          </w:tcPr>
          <w:p w14:paraId="16C7B468"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tcBorders>
              <w:top w:val="single" w:sz="4" w:space="0" w:color="auto"/>
              <w:left w:val="single" w:sz="4" w:space="0" w:color="auto"/>
              <w:bottom w:val="single" w:sz="4" w:space="0" w:color="auto"/>
              <w:right w:val="single" w:sz="4" w:space="0" w:color="auto"/>
            </w:tcBorders>
            <w:hideMark/>
          </w:tcPr>
          <w:p w14:paraId="0660B37B"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tcBorders>
              <w:top w:val="single" w:sz="4" w:space="0" w:color="auto"/>
              <w:left w:val="single" w:sz="4" w:space="0" w:color="auto"/>
              <w:bottom w:val="single" w:sz="4" w:space="0" w:color="auto"/>
              <w:right w:val="single" w:sz="4" w:space="0" w:color="auto"/>
            </w:tcBorders>
            <w:hideMark/>
          </w:tcPr>
          <w:p w14:paraId="46D223EA" w14:textId="77777777" w:rsidR="005477F2" w:rsidRPr="00D643B5" w:rsidRDefault="005477F2" w:rsidP="005477F2">
            <w:pPr>
              <w:spacing w:after="0" w:line="240" w:lineRule="auto"/>
              <w:jc w:val="both"/>
              <w:rPr>
                <w:rFonts w:asciiTheme="majorHAnsi" w:hAnsiTheme="majorHAnsi"/>
                <w:sz w:val="20"/>
                <w:szCs w:val="20"/>
              </w:rPr>
            </w:pPr>
          </w:p>
        </w:tc>
      </w:tr>
      <w:tr w:rsidR="005477F2" w:rsidRPr="00D643B5" w14:paraId="5A5D2335" w14:textId="77777777" w:rsidTr="00DB315A">
        <w:tc>
          <w:tcPr>
            <w:tcW w:w="0" w:type="auto"/>
            <w:gridSpan w:val="5"/>
            <w:tcBorders>
              <w:top w:val="single" w:sz="4" w:space="0" w:color="auto"/>
            </w:tcBorders>
            <w:shd w:val="clear" w:color="000000" w:fill="F2F2F2"/>
            <w:vAlign w:val="center"/>
            <w:hideMark/>
          </w:tcPr>
          <w:p w14:paraId="74902EB7" w14:textId="77777777" w:rsidR="005477F2" w:rsidRPr="00D643B5" w:rsidRDefault="005477F2" w:rsidP="005477F2">
            <w:pPr>
              <w:spacing w:after="0" w:line="240" w:lineRule="auto"/>
              <w:jc w:val="both"/>
              <w:rPr>
                <w:rFonts w:asciiTheme="majorHAnsi" w:hAnsiTheme="majorHAnsi"/>
                <w:sz w:val="20"/>
                <w:szCs w:val="20"/>
              </w:rPr>
            </w:pPr>
            <w:r w:rsidRPr="00D643B5">
              <w:rPr>
                <w:rFonts w:asciiTheme="majorHAnsi" w:hAnsiTheme="majorHAnsi"/>
                <w:sz w:val="20"/>
                <w:szCs w:val="20"/>
              </w:rPr>
              <w:t>POLITICAL RISK</w:t>
            </w:r>
          </w:p>
        </w:tc>
      </w:tr>
      <w:tr w:rsidR="00A87FFD" w:rsidRPr="00D643B5" w14:paraId="26482E50" w14:textId="77777777" w:rsidTr="00680178">
        <w:tc>
          <w:tcPr>
            <w:tcW w:w="0" w:type="auto"/>
            <w:shd w:val="clear" w:color="000000" w:fill="FFFFFF"/>
            <w:vAlign w:val="center"/>
            <w:hideMark/>
          </w:tcPr>
          <w:p w14:paraId="421C847E"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Political instability: </w:t>
            </w:r>
            <w:r w:rsidR="004B15B0" w:rsidRPr="00D643B5">
              <w:rPr>
                <w:rFonts w:asciiTheme="majorHAnsi" w:hAnsiTheme="majorHAnsi"/>
                <w:sz w:val="20"/>
                <w:szCs w:val="20"/>
              </w:rPr>
              <w:t xml:space="preserve">change </w:t>
            </w:r>
            <w:r w:rsidRPr="00D643B5">
              <w:rPr>
                <w:rFonts w:asciiTheme="majorHAnsi" w:hAnsiTheme="majorHAnsi"/>
                <w:sz w:val="20"/>
                <w:szCs w:val="20"/>
              </w:rPr>
              <w:t xml:space="preserve">of government and </w:t>
            </w:r>
            <w:r w:rsidR="004B15B0" w:rsidRPr="00D643B5">
              <w:rPr>
                <w:rFonts w:asciiTheme="majorHAnsi" w:hAnsiTheme="majorHAnsi"/>
                <w:sz w:val="20"/>
                <w:szCs w:val="20"/>
              </w:rPr>
              <w:t xml:space="preserve">senior </w:t>
            </w:r>
            <w:r w:rsidRPr="00D643B5">
              <w:rPr>
                <w:rFonts w:asciiTheme="majorHAnsi" w:hAnsiTheme="majorHAnsi"/>
                <w:sz w:val="20"/>
                <w:szCs w:val="20"/>
              </w:rPr>
              <w:t>officials’ turnaround in national, regional</w:t>
            </w:r>
            <w:r w:rsidR="004B15B0" w:rsidRPr="00D643B5">
              <w:rPr>
                <w:rFonts w:asciiTheme="majorHAnsi" w:hAnsiTheme="majorHAnsi"/>
                <w:sz w:val="20"/>
                <w:szCs w:val="20"/>
              </w:rPr>
              <w:t>,</w:t>
            </w:r>
            <w:r w:rsidRPr="00D643B5">
              <w:rPr>
                <w:rFonts w:asciiTheme="majorHAnsi" w:hAnsiTheme="majorHAnsi"/>
                <w:sz w:val="20"/>
                <w:szCs w:val="20"/>
              </w:rPr>
              <w:t xml:space="preserve"> and local agencies (ministries, departmental and municipal administrations, and environmental authorities). </w:t>
            </w:r>
          </w:p>
        </w:tc>
        <w:tc>
          <w:tcPr>
            <w:tcW w:w="0" w:type="auto"/>
            <w:vMerge w:val="restart"/>
            <w:shd w:val="clear" w:color="auto" w:fill="auto"/>
            <w:vAlign w:val="center"/>
            <w:hideMark/>
          </w:tcPr>
          <w:p w14:paraId="5B13A040" w14:textId="786DEBB8"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The national, regional</w:t>
            </w:r>
            <w:r w:rsidR="004B15B0" w:rsidRPr="00D643B5">
              <w:rPr>
                <w:rFonts w:asciiTheme="majorHAnsi" w:hAnsiTheme="majorHAnsi"/>
                <w:sz w:val="20"/>
                <w:szCs w:val="20"/>
              </w:rPr>
              <w:t>,</w:t>
            </w:r>
            <w:r w:rsidRPr="00D643B5">
              <w:rPr>
                <w:rFonts w:asciiTheme="majorHAnsi" w:hAnsiTheme="majorHAnsi"/>
                <w:sz w:val="20"/>
                <w:szCs w:val="20"/>
              </w:rPr>
              <w:t xml:space="preserve"> and local policies and </w:t>
            </w:r>
            <w:r w:rsidR="00BE5FDE" w:rsidRPr="00D643B5">
              <w:rPr>
                <w:rFonts w:asciiTheme="majorHAnsi" w:hAnsiTheme="majorHAnsi"/>
                <w:sz w:val="20"/>
                <w:szCs w:val="20"/>
              </w:rPr>
              <w:t>land use/</w:t>
            </w:r>
            <w:r w:rsidRPr="00D643B5">
              <w:rPr>
                <w:rFonts w:asciiTheme="majorHAnsi" w:hAnsiTheme="majorHAnsi"/>
                <w:sz w:val="20"/>
                <w:szCs w:val="20"/>
              </w:rPr>
              <w:t xml:space="preserve">territorial planning instruments will continue </w:t>
            </w:r>
            <w:r w:rsidR="004B15B0" w:rsidRPr="00D643B5">
              <w:rPr>
                <w:rFonts w:asciiTheme="majorHAnsi" w:hAnsiTheme="majorHAnsi"/>
                <w:sz w:val="20"/>
                <w:szCs w:val="20"/>
              </w:rPr>
              <w:t>not</w:t>
            </w:r>
            <w:r w:rsidR="00BE5FDE" w:rsidRPr="00D643B5">
              <w:rPr>
                <w:rFonts w:asciiTheme="majorHAnsi" w:hAnsiTheme="majorHAnsi"/>
                <w:sz w:val="20"/>
                <w:szCs w:val="20"/>
              </w:rPr>
              <w:t xml:space="preserve"> to</w:t>
            </w:r>
            <w:r w:rsidR="004B15B0" w:rsidRPr="00D643B5">
              <w:rPr>
                <w:rFonts w:asciiTheme="majorHAnsi" w:hAnsiTheme="majorHAnsi"/>
                <w:sz w:val="20"/>
                <w:szCs w:val="20"/>
              </w:rPr>
              <w:t xml:space="preserve"> </w:t>
            </w:r>
            <w:r w:rsidRPr="00D643B5">
              <w:rPr>
                <w:rFonts w:asciiTheme="majorHAnsi" w:hAnsiTheme="majorHAnsi"/>
                <w:sz w:val="20"/>
                <w:szCs w:val="20"/>
              </w:rPr>
              <w:t>be harmonized</w:t>
            </w:r>
            <w:r w:rsidR="00BE5FDE" w:rsidRPr="00D643B5">
              <w:rPr>
                <w:rFonts w:asciiTheme="majorHAnsi" w:hAnsiTheme="majorHAnsi"/>
                <w:sz w:val="20"/>
                <w:szCs w:val="20"/>
              </w:rPr>
              <w:t xml:space="preserve">. </w:t>
            </w:r>
            <w:r w:rsidRPr="00D643B5">
              <w:rPr>
                <w:rFonts w:asciiTheme="majorHAnsi" w:hAnsiTheme="majorHAnsi"/>
                <w:sz w:val="20"/>
                <w:szCs w:val="20"/>
              </w:rPr>
              <w:t xml:space="preserve"> </w:t>
            </w:r>
          </w:p>
          <w:p w14:paraId="1AF7A639" w14:textId="77777777" w:rsidR="002F1A06" w:rsidRPr="00D643B5" w:rsidRDefault="002F1A06" w:rsidP="00DB315A">
            <w:pPr>
              <w:spacing w:after="0" w:line="240" w:lineRule="auto"/>
              <w:rPr>
                <w:rFonts w:asciiTheme="majorHAnsi" w:hAnsiTheme="majorHAnsi"/>
                <w:sz w:val="20"/>
                <w:szCs w:val="20"/>
              </w:rPr>
            </w:pPr>
          </w:p>
          <w:p w14:paraId="29B08C8F" w14:textId="76952383" w:rsidR="002F1A06" w:rsidRPr="00D643B5" w:rsidRDefault="00BE5FDE"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Disorganized public actions </w:t>
            </w:r>
            <w:r w:rsidR="005477F2" w:rsidRPr="00D643B5">
              <w:rPr>
                <w:rFonts w:asciiTheme="majorHAnsi" w:hAnsiTheme="majorHAnsi"/>
                <w:sz w:val="20"/>
                <w:szCs w:val="20"/>
              </w:rPr>
              <w:t xml:space="preserve">will </w:t>
            </w:r>
            <w:r w:rsidRPr="00D643B5">
              <w:rPr>
                <w:rFonts w:asciiTheme="majorHAnsi" w:hAnsiTheme="majorHAnsi"/>
                <w:sz w:val="20"/>
                <w:szCs w:val="20"/>
              </w:rPr>
              <w:t xml:space="preserve">deepen environmental degradation. Low participation from national and local </w:t>
            </w:r>
            <w:r w:rsidR="005477F2" w:rsidRPr="00D643B5">
              <w:rPr>
                <w:rFonts w:asciiTheme="majorHAnsi" w:hAnsiTheme="majorHAnsi"/>
                <w:sz w:val="20"/>
                <w:szCs w:val="20"/>
              </w:rPr>
              <w:t>authorities in the project</w:t>
            </w:r>
            <w:r w:rsidRPr="00D643B5">
              <w:rPr>
                <w:rFonts w:asciiTheme="majorHAnsi" w:hAnsiTheme="majorHAnsi"/>
                <w:sz w:val="20"/>
                <w:szCs w:val="20"/>
              </w:rPr>
              <w:t xml:space="preserve">. Limited ownership of project outcomes and GEBs. </w:t>
            </w:r>
            <w:r w:rsidR="005477F2" w:rsidRPr="00D643B5">
              <w:rPr>
                <w:rFonts w:asciiTheme="majorHAnsi" w:hAnsiTheme="majorHAnsi"/>
                <w:sz w:val="20"/>
                <w:szCs w:val="20"/>
              </w:rPr>
              <w:t xml:space="preserve"> </w:t>
            </w:r>
          </w:p>
        </w:tc>
        <w:tc>
          <w:tcPr>
            <w:tcW w:w="0" w:type="auto"/>
            <w:vMerge w:val="restart"/>
            <w:shd w:val="clear" w:color="auto" w:fill="auto"/>
            <w:hideMark/>
          </w:tcPr>
          <w:p w14:paraId="750D1819"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Medium</w:t>
            </w:r>
          </w:p>
        </w:tc>
        <w:tc>
          <w:tcPr>
            <w:tcW w:w="0" w:type="auto"/>
            <w:shd w:val="clear" w:color="auto" w:fill="auto"/>
            <w:vAlign w:val="center"/>
            <w:hideMark/>
          </w:tcPr>
          <w:p w14:paraId="1262623C" w14:textId="1AAB0E25"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The project will keep the representatives </w:t>
            </w:r>
            <w:r w:rsidR="004B15B0" w:rsidRPr="00D643B5">
              <w:rPr>
                <w:rFonts w:asciiTheme="majorHAnsi" w:hAnsiTheme="majorHAnsi"/>
                <w:sz w:val="20"/>
                <w:szCs w:val="20"/>
              </w:rPr>
              <w:t xml:space="preserve">from </w:t>
            </w:r>
            <w:r w:rsidRPr="00D643B5">
              <w:rPr>
                <w:rFonts w:asciiTheme="majorHAnsi" w:hAnsiTheme="majorHAnsi"/>
                <w:sz w:val="20"/>
                <w:szCs w:val="20"/>
              </w:rPr>
              <w:t xml:space="preserve">key </w:t>
            </w:r>
            <w:r w:rsidR="0083063A" w:rsidRPr="00D643B5">
              <w:rPr>
                <w:rFonts w:asciiTheme="majorHAnsi" w:hAnsiTheme="majorHAnsi"/>
                <w:sz w:val="20"/>
                <w:szCs w:val="20"/>
              </w:rPr>
              <w:t>national authorities</w:t>
            </w:r>
            <w:r w:rsidRPr="00D643B5">
              <w:rPr>
                <w:rFonts w:asciiTheme="majorHAnsi" w:hAnsiTheme="majorHAnsi"/>
                <w:sz w:val="20"/>
                <w:szCs w:val="20"/>
              </w:rPr>
              <w:t xml:space="preserve"> (MADS, PNN)</w:t>
            </w:r>
            <w:r w:rsidR="0083063A" w:rsidRPr="00D643B5">
              <w:rPr>
                <w:rFonts w:asciiTheme="majorHAnsi" w:hAnsiTheme="majorHAnsi"/>
                <w:sz w:val="20"/>
                <w:szCs w:val="20"/>
              </w:rPr>
              <w:t xml:space="preserve">, </w:t>
            </w:r>
            <w:r w:rsidRPr="00D643B5">
              <w:rPr>
                <w:rFonts w:asciiTheme="majorHAnsi" w:hAnsiTheme="majorHAnsi"/>
                <w:sz w:val="20"/>
                <w:szCs w:val="20"/>
              </w:rPr>
              <w:t xml:space="preserve">sub-national </w:t>
            </w:r>
            <w:r w:rsidR="0083063A" w:rsidRPr="00D643B5">
              <w:rPr>
                <w:rFonts w:asciiTheme="majorHAnsi" w:hAnsiTheme="majorHAnsi"/>
                <w:sz w:val="20"/>
                <w:szCs w:val="20"/>
              </w:rPr>
              <w:t xml:space="preserve">agencies </w:t>
            </w:r>
            <w:r w:rsidRPr="00D643B5">
              <w:rPr>
                <w:rFonts w:asciiTheme="majorHAnsi" w:hAnsiTheme="majorHAnsi"/>
                <w:sz w:val="20"/>
                <w:szCs w:val="20"/>
              </w:rPr>
              <w:t>(CARs, SIRAP Pacific)</w:t>
            </w:r>
            <w:r w:rsidR="0083063A" w:rsidRPr="00D643B5">
              <w:rPr>
                <w:rFonts w:asciiTheme="majorHAnsi" w:hAnsiTheme="majorHAnsi"/>
                <w:sz w:val="20"/>
                <w:szCs w:val="20"/>
              </w:rPr>
              <w:t>,</w:t>
            </w:r>
            <w:r w:rsidR="004B15B0" w:rsidRPr="00D643B5">
              <w:rPr>
                <w:rFonts w:asciiTheme="majorHAnsi" w:hAnsiTheme="majorHAnsi"/>
                <w:sz w:val="20"/>
                <w:szCs w:val="20"/>
              </w:rPr>
              <w:t xml:space="preserve"> d</w:t>
            </w:r>
            <w:r w:rsidRPr="00D643B5">
              <w:rPr>
                <w:rFonts w:asciiTheme="majorHAnsi" w:hAnsiTheme="majorHAnsi"/>
                <w:sz w:val="20"/>
                <w:szCs w:val="20"/>
              </w:rPr>
              <w:t xml:space="preserve">epartmental and </w:t>
            </w:r>
            <w:r w:rsidR="004B15B0" w:rsidRPr="00D643B5">
              <w:rPr>
                <w:rFonts w:asciiTheme="majorHAnsi" w:hAnsiTheme="majorHAnsi"/>
                <w:sz w:val="20"/>
                <w:szCs w:val="20"/>
              </w:rPr>
              <w:t>m</w:t>
            </w:r>
            <w:r w:rsidRPr="00D643B5">
              <w:rPr>
                <w:rFonts w:asciiTheme="majorHAnsi" w:hAnsiTheme="majorHAnsi"/>
                <w:sz w:val="20"/>
                <w:szCs w:val="20"/>
              </w:rPr>
              <w:t xml:space="preserve">unicipal </w:t>
            </w:r>
            <w:r w:rsidR="004B15B0" w:rsidRPr="00D643B5">
              <w:rPr>
                <w:rFonts w:asciiTheme="majorHAnsi" w:hAnsiTheme="majorHAnsi"/>
                <w:sz w:val="20"/>
                <w:szCs w:val="20"/>
              </w:rPr>
              <w:t xml:space="preserve">territorial </w:t>
            </w:r>
            <w:r w:rsidRPr="00D643B5">
              <w:rPr>
                <w:rFonts w:asciiTheme="majorHAnsi" w:hAnsiTheme="majorHAnsi"/>
                <w:sz w:val="20"/>
                <w:szCs w:val="20"/>
              </w:rPr>
              <w:t>entities</w:t>
            </w:r>
            <w:r w:rsidR="004B15B0" w:rsidRPr="00D643B5">
              <w:rPr>
                <w:rFonts w:asciiTheme="majorHAnsi" w:hAnsiTheme="majorHAnsi"/>
                <w:sz w:val="20"/>
                <w:szCs w:val="20"/>
              </w:rPr>
              <w:t>,</w:t>
            </w:r>
            <w:r w:rsidRPr="00D643B5">
              <w:rPr>
                <w:rFonts w:asciiTheme="majorHAnsi" w:hAnsiTheme="majorHAnsi"/>
                <w:sz w:val="20"/>
                <w:szCs w:val="20"/>
              </w:rPr>
              <w:t xml:space="preserve"> informed on </w:t>
            </w:r>
            <w:r w:rsidR="0083063A" w:rsidRPr="00D643B5">
              <w:rPr>
                <w:rFonts w:asciiTheme="majorHAnsi" w:hAnsiTheme="majorHAnsi"/>
                <w:sz w:val="20"/>
                <w:szCs w:val="20"/>
              </w:rPr>
              <w:t xml:space="preserve">project </w:t>
            </w:r>
            <w:r w:rsidRPr="00D643B5">
              <w:rPr>
                <w:rFonts w:asciiTheme="majorHAnsi" w:hAnsiTheme="majorHAnsi"/>
                <w:sz w:val="20"/>
                <w:szCs w:val="20"/>
              </w:rPr>
              <w:t>progress, achievements</w:t>
            </w:r>
            <w:r w:rsidR="004B15B0" w:rsidRPr="00D643B5">
              <w:rPr>
                <w:rFonts w:asciiTheme="majorHAnsi" w:hAnsiTheme="majorHAnsi"/>
                <w:sz w:val="20"/>
                <w:szCs w:val="20"/>
              </w:rPr>
              <w:t>,</w:t>
            </w:r>
            <w:r w:rsidRPr="00D643B5">
              <w:rPr>
                <w:rFonts w:asciiTheme="majorHAnsi" w:hAnsiTheme="majorHAnsi"/>
                <w:sz w:val="20"/>
                <w:szCs w:val="20"/>
              </w:rPr>
              <w:t xml:space="preserve"> and benefits. </w:t>
            </w:r>
          </w:p>
          <w:p w14:paraId="635F41AE" w14:textId="5B110F4F" w:rsidR="002F1A06" w:rsidRPr="00D643B5" w:rsidRDefault="0083063A" w:rsidP="00DB315A">
            <w:pPr>
              <w:spacing w:after="0" w:line="240" w:lineRule="auto"/>
              <w:rPr>
                <w:rFonts w:asciiTheme="majorHAnsi" w:hAnsiTheme="majorHAnsi"/>
                <w:sz w:val="20"/>
                <w:szCs w:val="20"/>
              </w:rPr>
            </w:pPr>
            <w:r w:rsidRPr="00D643B5">
              <w:rPr>
                <w:rFonts w:asciiTheme="majorHAnsi" w:hAnsiTheme="majorHAnsi"/>
                <w:sz w:val="20"/>
                <w:szCs w:val="20"/>
              </w:rPr>
              <w:t>Roles and responsibilities during project implementation will be re-validated at inception and monitored on yearly basis.</w:t>
            </w:r>
          </w:p>
          <w:p w14:paraId="58679EA7" w14:textId="77777777" w:rsidR="002F1A06" w:rsidRPr="00D643B5" w:rsidRDefault="002F1A06" w:rsidP="00DB315A">
            <w:pPr>
              <w:spacing w:after="0" w:line="240" w:lineRule="auto"/>
              <w:rPr>
                <w:rFonts w:asciiTheme="majorHAnsi" w:hAnsiTheme="majorHAnsi"/>
                <w:sz w:val="20"/>
                <w:szCs w:val="20"/>
              </w:rPr>
            </w:pPr>
          </w:p>
          <w:p w14:paraId="1A3E62D5" w14:textId="7FAB480B" w:rsidR="002F1A06" w:rsidRPr="00D643B5" w:rsidRDefault="0083063A" w:rsidP="00DB315A">
            <w:pPr>
              <w:spacing w:after="0" w:line="240" w:lineRule="auto"/>
              <w:rPr>
                <w:rFonts w:asciiTheme="majorHAnsi" w:hAnsiTheme="majorHAnsi"/>
                <w:sz w:val="20"/>
                <w:szCs w:val="20"/>
              </w:rPr>
            </w:pPr>
            <w:r w:rsidRPr="00D643B5">
              <w:rPr>
                <w:rFonts w:asciiTheme="majorHAnsi" w:hAnsiTheme="majorHAnsi"/>
                <w:sz w:val="20"/>
                <w:szCs w:val="20"/>
              </w:rPr>
              <w:t xml:space="preserve">If </w:t>
            </w:r>
            <w:r w:rsidR="00337C76" w:rsidRPr="00D643B5">
              <w:rPr>
                <w:rFonts w:asciiTheme="majorHAnsi" w:hAnsiTheme="majorHAnsi"/>
                <w:sz w:val="20"/>
                <w:szCs w:val="20"/>
              </w:rPr>
              <w:t xml:space="preserve">there is a change of government, </w:t>
            </w:r>
            <w:r w:rsidR="005477F2" w:rsidRPr="00D643B5">
              <w:rPr>
                <w:rFonts w:asciiTheme="majorHAnsi" w:hAnsiTheme="majorHAnsi"/>
                <w:sz w:val="20"/>
                <w:szCs w:val="20"/>
              </w:rPr>
              <w:t xml:space="preserve">the Project Team will </w:t>
            </w:r>
            <w:r w:rsidRPr="00D643B5">
              <w:rPr>
                <w:rFonts w:asciiTheme="majorHAnsi" w:hAnsiTheme="majorHAnsi"/>
                <w:sz w:val="20"/>
                <w:szCs w:val="20"/>
              </w:rPr>
              <w:t>re-visit the agreement</w:t>
            </w:r>
            <w:r w:rsidR="005477F2" w:rsidRPr="00D643B5">
              <w:rPr>
                <w:rFonts w:asciiTheme="majorHAnsi" w:hAnsiTheme="majorHAnsi"/>
                <w:sz w:val="20"/>
                <w:szCs w:val="20"/>
              </w:rPr>
              <w:t xml:space="preserve"> with the new administration. </w:t>
            </w:r>
          </w:p>
          <w:p w14:paraId="66624A03" w14:textId="77777777" w:rsidR="002F1A06" w:rsidRPr="00D643B5" w:rsidRDefault="002F1A06" w:rsidP="00DB315A">
            <w:pPr>
              <w:spacing w:after="0" w:line="240" w:lineRule="auto"/>
              <w:rPr>
                <w:rFonts w:asciiTheme="majorHAnsi" w:hAnsiTheme="majorHAnsi"/>
                <w:sz w:val="20"/>
                <w:szCs w:val="20"/>
              </w:rPr>
            </w:pPr>
          </w:p>
          <w:p w14:paraId="63BE3D9D" w14:textId="3FD744B2" w:rsidR="002F1A06" w:rsidRPr="00D643B5" w:rsidRDefault="00337C76"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lastRenderedPageBreak/>
              <w:t>T</w:t>
            </w:r>
            <w:r w:rsidR="004B15B0" w:rsidRPr="00D643B5">
              <w:rPr>
                <w:rFonts w:asciiTheme="majorHAnsi" w:hAnsiTheme="majorHAnsi"/>
                <w:sz w:val="20"/>
                <w:szCs w:val="20"/>
              </w:rPr>
              <w:t xml:space="preserve">he </w:t>
            </w:r>
            <w:r w:rsidR="005477F2" w:rsidRPr="00D643B5">
              <w:rPr>
                <w:rFonts w:asciiTheme="majorHAnsi" w:hAnsiTheme="majorHAnsi"/>
                <w:sz w:val="20"/>
                <w:szCs w:val="20"/>
              </w:rPr>
              <w:t xml:space="preserve">key </w:t>
            </w:r>
            <w:r w:rsidRPr="00D643B5">
              <w:rPr>
                <w:rFonts w:asciiTheme="majorHAnsi" w:hAnsiTheme="majorHAnsi"/>
                <w:sz w:val="20"/>
                <w:szCs w:val="20"/>
              </w:rPr>
              <w:t xml:space="preserve">project partners </w:t>
            </w:r>
            <w:r w:rsidR="005477F2" w:rsidRPr="00D643B5">
              <w:rPr>
                <w:rFonts w:asciiTheme="majorHAnsi" w:hAnsiTheme="majorHAnsi"/>
                <w:sz w:val="20"/>
                <w:szCs w:val="20"/>
              </w:rPr>
              <w:t xml:space="preserve">(PNN, CODECHOCO, CARDER, CVC, CRC, CORPONARIÑO, IIAP, INVEMAR, MADS, </w:t>
            </w:r>
            <w:r w:rsidR="004B15B0" w:rsidRPr="00D643B5">
              <w:rPr>
                <w:rFonts w:asciiTheme="majorHAnsi" w:hAnsiTheme="majorHAnsi"/>
                <w:sz w:val="20"/>
                <w:szCs w:val="20"/>
              </w:rPr>
              <w:t xml:space="preserve">and the </w:t>
            </w:r>
            <w:r w:rsidRPr="00D643B5">
              <w:rPr>
                <w:rFonts w:asciiTheme="majorHAnsi" w:hAnsiTheme="majorHAnsi"/>
                <w:sz w:val="20"/>
                <w:szCs w:val="20"/>
              </w:rPr>
              <w:t>D</w:t>
            </w:r>
            <w:r w:rsidR="005477F2" w:rsidRPr="00D643B5">
              <w:rPr>
                <w:rFonts w:asciiTheme="majorHAnsi" w:hAnsiTheme="majorHAnsi"/>
                <w:sz w:val="20"/>
                <w:szCs w:val="20"/>
              </w:rPr>
              <w:t xml:space="preserve">epartmental </w:t>
            </w:r>
            <w:r w:rsidRPr="00D643B5">
              <w:rPr>
                <w:rFonts w:asciiTheme="majorHAnsi" w:hAnsiTheme="majorHAnsi"/>
                <w:sz w:val="20"/>
                <w:szCs w:val="20"/>
              </w:rPr>
              <w:t>G</w:t>
            </w:r>
            <w:r w:rsidR="004B15B0" w:rsidRPr="00D643B5">
              <w:rPr>
                <w:rFonts w:asciiTheme="majorHAnsi" w:hAnsiTheme="majorHAnsi"/>
                <w:sz w:val="20"/>
                <w:szCs w:val="20"/>
              </w:rPr>
              <w:t xml:space="preserve">overnments </w:t>
            </w:r>
            <w:r w:rsidR="005477F2" w:rsidRPr="00D643B5">
              <w:rPr>
                <w:rFonts w:asciiTheme="majorHAnsi" w:hAnsiTheme="majorHAnsi"/>
                <w:sz w:val="20"/>
                <w:szCs w:val="20"/>
              </w:rPr>
              <w:t>of Chocó and Nariño)</w:t>
            </w:r>
            <w:r w:rsidR="004B15B0" w:rsidRPr="00D643B5">
              <w:rPr>
                <w:rFonts w:asciiTheme="majorHAnsi" w:hAnsiTheme="majorHAnsi"/>
                <w:sz w:val="20"/>
                <w:szCs w:val="20"/>
              </w:rPr>
              <w:t xml:space="preserve"> </w:t>
            </w:r>
            <w:r w:rsidR="005477F2" w:rsidRPr="00D643B5">
              <w:rPr>
                <w:rFonts w:asciiTheme="majorHAnsi" w:hAnsiTheme="majorHAnsi"/>
                <w:sz w:val="20"/>
                <w:szCs w:val="20"/>
              </w:rPr>
              <w:t xml:space="preserve">have </w:t>
            </w:r>
            <w:r w:rsidRPr="00D643B5">
              <w:rPr>
                <w:rFonts w:asciiTheme="majorHAnsi" w:hAnsiTheme="majorHAnsi"/>
                <w:sz w:val="20"/>
                <w:szCs w:val="20"/>
              </w:rPr>
              <w:t xml:space="preserve">committed co-financing to materialize </w:t>
            </w:r>
            <w:r w:rsidR="005477F2" w:rsidRPr="00D643B5">
              <w:rPr>
                <w:rFonts w:asciiTheme="majorHAnsi" w:hAnsiTheme="majorHAnsi"/>
                <w:sz w:val="20"/>
                <w:szCs w:val="20"/>
              </w:rPr>
              <w:t xml:space="preserve">their interest in the project. </w:t>
            </w:r>
          </w:p>
        </w:tc>
        <w:tc>
          <w:tcPr>
            <w:tcW w:w="0" w:type="auto"/>
            <w:vMerge w:val="restart"/>
            <w:shd w:val="clear" w:color="auto" w:fill="auto"/>
            <w:vAlign w:val="center"/>
            <w:hideMark/>
          </w:tcPr>
          <w:p w14:paraId="144E98CA" w14:textId="6E371A6B" w:rsidR="002F1A06" w:rsidRPr="00D643B5" w:rsidRDefault="005477F2" w:rsidP="00DB315A">
            <w:pPr>
              <w:spacing w:after="0" w:line="240" w:lineRule="auto"/>
              <w:jc w:val="center"/>
              <w:rPr>
                <w:rFonts w:asciiTheme="majorHAnsi" w:hAnsiTheme="majorHAnsi"/>
                <w:sz w:val="20"/>
                <w:szCs w:val="20"/>
              </w:rPr>
            </w:pPr>
            <w:r w:rsidRPr="00D643B5">
              <w:rPr>
                <w:rFonts w:asciiTheme="majorHAnsi" w:hAnsiTheme="majorHAnsi"/>
                <w:sz w:val="20"/>
                <w:szCs w:val="20"/>
              </w:rPr>
              <w:lastRenderedPageBreak/>
              <w:t xml:space="preserve">Project Committees and </w:t>
            </w:r>
            <w:r w:rsidR="00D643B5" w:rsidRPr="00D643B5">
              <w:rPr>
                <w:rFonts w:asciiTheme="majorHAnsi" w:hAnsiTheme="majorHAnsi"/>
                <w:sz w:val="20"/>
                <w:szCs w:val="20"/>
              </w:rPr>
              <w:t xml:space="preserve">Project </w:t>
            </w:r>
            <w:r w:rsidRPr="00D643B5">
              <w:rPr>
                <w:rFonts w:asciiTheme="majorHAnsi" w:hAnsiTheme="majorHAnsi"/>
                <w:sz w:val="20"/>
                <w:szCs w:val="20"/>
              </w:rPr>
              <w:t>Coordinator</w:t>
            </w:r>
            <w:r w:rsidR="00D643B5" w:rsidRPr="00D643B5">
              <w:rPr>
                <w:rFonts w:asciiTheme="majorHAnsi" w:hAnsiTheme="majorHAnsi"/>
                <w:sz w:val="20"/>
                <w:szCs w:val="20"/>
              </w:rPr>
              <w:t xml:space="preserve"> (PC)</w:t>
            </w:r>
          </w:p>
        </w:tc>
      </w:tr>
      <w:tr w:rsidR="00A87FFD" w:rsidRPr="00D643B5" w14:paraId="33A3A802" w14:textId="77777777" w:rsidTr="00337C76">
        <w:tc>
          <w:tcPr>
            <w:tcW w:w="0" w:type="auto"/>
            <w:vMerge w:val="restart"/>
            <w:shd w:val="clear" w:color="000000" w:fill="FFFFFF"/>
            <w:hideMark/>
          </w:tcPr>
          <w:p w14:paraId="3A257DFE" w14:textId="731DF1CB"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Local authorities show limited interest in the project and reflect </w:t>
            </w:r>
            <w:r w:rsidR="00532DB9" w:rsidRPr="00D643B5">
              <w:rPr>
                <w:rFonts w:asciiTheme="majorHAnsi" w:hAnsiTheme="majorHAnsi"/>
                <w:sz w:val="20"/>
                <w:szCs w:val="20"/>
              </w:rPr>
              <w:t xml:space="preserve">a </w:t>
            </w:r>
            <w:r w:rsidRPr="00D643B5">
              <w:rPr>
                <w:rFonts w:asciiTheme="majorHAnsi" w:hAnsiTheme="majorHAnsi"/>
                <w:sz w:val="20"/>
                <w:szCs w:val="20"/>
              </w:rPr>
              <w:t>lack of will</w:t>
            </w:r>
            <w:r w:rsidR="00532DB9" w:rsidRPr="00D643B5">
              <w:rPr>
                <w:rFonts w:asciiTheme="majorHAnsi" w:hAnsiTheme="majorHAnsi"/>
                <w:sz w:val="20"/>
                <w:szCs w:val="20"/>
              </w:rPr>
              <w:t>ingness</w:t>
            </w:r>
            <w:r w:rsidRPr="00D643B5">
              <w:rPr>
                <w:rFonts w:asciiTheme="majorHAnsi" w:hAnsiTheme="majorHAnsi"/>
                <w:sz w:val="20"/>
                <w:szCs w:val="20"/>
              </w:rPr>
              <w:t xml:space="preserve"> to take part in </w:t>
            </w:r>
            <w:r w:rsidR="00337C76" w:rsidRPr="00D643B5">
              <w:rPr>
                <w:rFonts w:asciiTheme="majorHAnsi" w:hAnsiTheme="majorHAnsi"/>
                <w:sz w:val="20"/>
                <w:szCs w:val="20"/>
              </w:rPr>
              <w:t xml:space="preserve">project  </w:t>
            </w:r>
            <w:r w:rsidRPr="00D643B5">
              <w:rPr>
                <w:rFonts w:asciiTheme="majorHAnsi" w:hAnsiTheme="majorHAnsi"/>
                <w:sz w:val="20"/>
                <w:szCs w:val="20"/>
              </w:rPr>
              <w:t xml:space="preserve">activities </w:t>
            </w:r>
          </w:p>
        </w:tc>
        <w:tc>
          <w:tcPr>
            <w:tcW w:w="0" w:type="auto"/>
            <w:vMerge/>
            <w:vAlign w:val="center"/>
            <w:hideMark/>
          </w:tcPr>
          <w:p w14:paraId="4B5F4553"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20F36901"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vAlign w:val="center"/>
            <w:hideMark/>
          </w:tcPr>
          <w:p w14:paraId="35101BC3" w14:textId="0DEBF24E"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The project will generate participation and discussion spaces with</w:t>
            </w:r>
            <w:r w:rsidR="00337C76" w:rsidRPr="00D643B5">
              <w:rPr>
                <w:rFonts w:asciiTheme="majorHAnsi" w:hAnsiTheme="majorHAnsi"/>
                <w:sz w:val="20"/>
                <w:szCs w:val="20"/>
              </w:rPr>
              <w:t xml:space="preserve"> project partners through the Project Steering Committee (PSC), Project Technical Committee (PTC)</w:t>
            </w:r>
            <w:proofErr w:type="gramStart"/>
            <w:r w:rsidR="00337C76" w:rsidRPr="00D643B5">
              <w:rPr>
                <w:rFonts w:asciiTheme="majorHAnsi" w:hAnsiTheme="majorHAnsi"/>
                <w:sz w:val="20"/>
                <w:szCs w:val="20"/>
              </w:rPr>
              <w:t xml:space="preserve">, </w:t>
            </w:r>
            <w:r w:rsidRPr="00D643B5">
              <w:rPr>
                <w:rFonts w:asciiTheme="majorHAnsi" w:hAnsiTheme="majorHAnsi"/>
                <w:sz w:val="20"/>
                <w:szCs w:val="20"/>
              </w:rPr>
              <w:t xml:space="preserve"> and</w:t>
            </w:r>
            <w:proofErr w:type="gramEnd"/>
            <w:r w:rsidRPr="00D643B5">
              <w:rPr>
                <w:rFonts w:asciiTheme="majorHAnsi" w:hAnsiTheme="majorHAnsi"/>
                <w:sz w:val="20"/>
                <w:szCs w:val="20"/>
              </w:rPr>
              <w:t xml:space="preserve"> </w:t>
            </w:r>
            <w:r w:rsidR="00337C76" w:rsidRPr="00D643B5">
              <w:rPr>
                <w:rFonts w:asciiTheme="majorHAnsi" w:hAnsiTheme="majorHAnsi"/>
                <w:sz w:val="20"/>
                <w:szCs w:val="20"/>
              </w:rPr>
              <w:t xml:space="preserve">MUCB </w:t>
            </w:r>
            <w:r w:rsidRPr="00D643B5">
              <w:rPr>
                <w:rFonts w:asciiTheme="majorHAnsi" w:hAnsiTheme="majorHAnsi"/>
                <w:sz w:val="20"/>
                <w:szCs w:val="20"/>
              </w:rPr>
              <w:t>Technical Committees.</w:t>
            </w:r>
          </w:p>
          <w:p w14:paraId="4605DDDC" w14:textId="77777777" w:rsidR="002F1A06" w:rsidRPr="00D643B5" w:rsidRDefault="002F1A06" w:rsidP="00DB315A">
            <w:pPr>
              <w:spacing w:after="0" w:line="240" w:lineRule="auto"/>
              <w:rPr>
                <w:rFonts w:asciiTheme="majorHAnsi" w:hAnsiTheme="majorHAnsi"/>
                <w:sz w:val="20"/>
                <w:szCs w:val="20"/>
              </w:rPr>
            </w:pPr>
          </w:p>
          <w:p w14:paraId="6A1D087A" w14:textId="41273833" w:rsidR="002F1A06" w:rsidRPr="00D643B5" w:rsidRDefault="00337C76" w:rsidP="00DB315A">
            <w:pPr>
              <w:spacing w:after="0" w:line="240" w:lineRule="auto"/>
              <w:rPr>
                <w:rFonts w:asciiTheme="majorHAnsi" w:hAnsiTheme="majorHAnsi"/>
                <w:sz w:val="20"/>
                <w:szCs w:val="20"/>
              </w:rPr>
            </w:pPr>
            <w:r w:rsidRPr="00D643B5">
              <w:rPr>
                <w:rFonts w:asciiTheme="majorHAnsi" w:hAnsiTheme="majorHAnsi"/>
                <w:sz w:val="20"/>
                <w:szCs w:val="20"/>
              </w:rPr>
              <w:t xml:space="preserve">Local stakeholders will </w:t>
            </w:r>
            <w:r w:rsidR="00754FCA" w:rsidRPr="00D643B5">
              <w:rPr>
                <w:rFonts w:asciiTheme="majorHAnsi" w:hAnsiTheme="majorHAnsi"/>
                <w:sz w:val="20"/>
                <w:szCs w:val="20"/>
              </w:rPr>
              <w:t>be part of</w:t>
            </w:r>
            <w:r w:rsidR="005477F2" w:rsidRPr="00D643B5">
              <w:rPr>
                <w:rFonts w:asciiTheme="majorHAnsi" w:hAnsiTheme="majorHAnsi"/>
                <w:sz w:val="20"/>
                <w:szCs w:val="20"/>
              </w:rPr>
              <w:t xml:space="preserve"> agreements </w:t>
            </w:r>
            <w:r w:rsidR="00754FCA" w:rsidRPr="00D643B5">
              <w:rPr>
                <w:rFonts w:asciiTheme="majorHAnsi" w:hAnsiTheme="majorHAnsi"/>
                <w:sz w:val="20"/>
                <w:szCs w:val="20"/>
              </w:rPr>
              <w:t>to implement MUCB</w:t>
            </w:r>
            <w:r w:rsidRPr="00D643B5">
              <w:rPr>
                <w:rFonts w:asciiTheme="majorHAnsi" w:hAnsiTheme="majorHAnsi"/>
                <w:sz w:val="20"/>
                <w:szCs w:val="20"/>
              </w:rPr>
              <w:t xml:space="preserve"> </w:t>
            </w:r>
            <w:r w:rsidR="005477F2" w:rsidRPr="00D643B5">
              <w:rPr>
                <w:rFonts w:asciiTheme="majorHAnsi" w:hAnsiTheme="majorHAnsi"/>
                <w:sz w:val="20"/>
                <w:szCs w:val="20"/>
              </w:rPr>
              <w:t>action plan</w:t>
            </w:r>
            <w:r w:rsidR="00754FCA" w:rsidRPr="00D643B5">
              <w:rPr>
                <w:rFonts w:asciiTheme="majorHAnsi" w:hAnsiTheme="majorHAnsi"/>
                <w:sz w:val="20"/>
                <w:szCs w:val="20"/>
              </w:rPr>
              <w:t xml:space="preserve">s. They </w:t>
            </w:r>
            <w:r w:rsidR="005477F2" w:rsidRPr="00D643B5">
              <w:rPr>
                <w:rFonts w:asciiTheme="majorHAnsi" w:hAnsiTheme="majorHAnsi"/>
                <w:sz w:val="20"/>
                <w:szCs w:val="20"/>
              </w:rPr>
              <w:t xml:space="preserve">will be periodically reviewed </w:t>
            </w:r>
            <w:r w:rsidR="00754FCA" w:rsidRPr="00D643B5">
              <w:rPr>
                <w:rFonts w:asciiTheme="majorHAnsi" w:hAnsiTheme="majorHAnsi"/>
                <w:sz w:val="20"/>
                <w:szCs w:val="20"/>
              </w:rPr>
              <w:t xml:space="preserve">and adjusted </w:t>
            </w:r>
            <w:r w:rsidR="005477F2" w:rsidRPr="00D643B5">
              <w:rPr>
                <w:rFonts w:asciiTheme="majorHAnsi" w:hAnsiTheme="majorHAnsi"/>
                <w:sz w:val="20"/>
                <w:szCs w:val="20"/>
              </w:rPr>
              <w:t xml:space="preserve">to </w:t>
            </w:r>
            <w:r w:rsidRPr="00D643B5">
              <w:rPr>
                <w:rFonts w:asciiTheme="majorHAnsi" w:hAnsiTheme="majorHAnsi"/>
                <w:sz w:val="20"/>
                <w:szCs w:val="20"/>
              </w:rPr>
              <w:t>keep up the</w:t>
            </w:r>
            <w:r w:rsidR="00754FCA" w:rsidRPr="00D643B5">
              <w:rPr>
                <w:rFonts w:asciiTheme="majorHAnsi" w:hAnsiTheme="majorHAnsi"/>
                <w:sz w:val="20"/>
                <w:szCs w:val="20"/>
              </w:rPr>
              <w:t xml:space="preserve"> local</w:t>
            </w:r>
            <w:r w:rsidR="005477F2" w:rsidRPr="00D643B5">
              <w:rPr>
                <w:rFonts w:asciiTheme="majorHAnsi" w:hAnsiTheme="majorHAnsi"/>
                <w:sz w:val="20"/>
                <w:szCs w:val="20"/>
              </w:rPr>
              <w:t xml:space="preserve"> interest</w:t>
            </w:r>
            <w:r w:rsidRPr="00D643B5">
              <w:rPr>
                <w:rFonts w:asciiTheme="majorHAnsi" w:hAnsiTheme="majorHAnsi"/>
                <w:sz w:val="20"/>
                <w:szCs w:val="20"/>
              </w:rPr>
              <w:t xml:space="preserve">. </w:t>
            </w:r>
          </w:p>
          <w:p w14:paraId="76DB1C10" w14:textId="77777777" w:rsidR="002F1A06" w:rsidRPr="00D643B5" w:rsidRDefault="002F1A06" w:rsidP="00DB315A">
            <w:pPr>
              <w:spacing w:after="0" w:line="240" w:lineRule="auto"/>
              <w:rPr>
                <w:rFonts w:asciiTheme="majorHAnsi" w:eastAsia="Times New Roman" w:hAnsiTheme="majorHAnsi"/>
                <w:b/>
                <w:smallCaps/>
                <w:color w:val="FFFFFF"/>
                <w:sz w:val="20"/>
                <w:szCs w:val="20"/>
              </w:rPr>
            </w:pPr>
          </w:p>
        </w:tc>
        <w:tc>
          <w:tcPr>
            <w:tcW w:w="0" w:type="auto"/>
            <w:vMerge/>
            <w:vAlign w:val="center"/>
            <w:hideMark/>
          </w:tcPr>
          <w:p w14:paraId="4ED099A8"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376F0A0C" w14:textId="77777777" w:rsidTr="00BE5FDE">
        <w:tc>
          <w:tcPr>
            <w:tcW w:w="0" w:type="auto"/>
            <w:vMerge/>
            <w:vAlign w:val="center"/>
            <w:hideMark/>
          </w:tcPr>
          <w:p w14:paraId="287136BC"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1A4D9441"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2D3D3FCE"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vAlign w:val="center"/>
            <w:hideMark/>
          </w:tcPr>
          <w:p w14:paraId="21C59289" w14:textId="05024DDB"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The project will promote institutional strengthening and </w:t>
            </w:r>
            <w:r w:rsidR="00532DB9" w:rsidRPr="00D643B5">
              <w:rPr>
                <w:rFonts w:asciiTheme="majorHAnsi" w:hAnsiTheme="majorHAnsi"/>
                <w:sz w:val="20"/>
                <w:szCs w:val="20"/>
              </w:rPr>
              <w:t xml:space="preserve">will develop </w:t>
            </w:r>
            <w:r w:rsidRPr="00D643B5">
              <w:rPr>
                <w:rFonts w:asciiTheme="majorHAnsi" w:hAnsiTheme="majorHAnsi"/>
                <w:sz w:val="20"/>
                <w:szCs w:val="20"/>
              </w:rPr>
              <w:t>capacities of local technical teams and local communities to harmonize planning instruments</w:t>
            </w:r>
            <w:r w:rsidR="009266DE" w:rsidRPr="00D643B5">
              <w:rPr>
                <w:rFonts w:asciiTheme="majorHAnsi" w:hAnsiTheme="majorHAnsi"/>
                <w:sz w:val="20"/>
                <w:szCs w:val="20"/>
              </w:rPr>
              <w:t xml:space="preserve">. This </w:t>
            </w:r>
            <w:proofErr w:type="gramStart"/>
            <w:r w:rsidR="009266DE" w:rsidRPr="00D643B5">
              <w:rPr>
                <w:rFonts w:asciiTheme="majorHAnsi" w:hAnsiTheme="majorHAnsi"/>
                <w:sz w:val="20"/>
                <w:szCs w:val="20"/>
              </w:rPr>
              <w:t xml:space="preserve">will </w:t>
            </w:r>
            <w:r w:rsidRPr="00D643B5">
              <w:rPr>
                <w:rFonts w:asciiTheme="majorHAnsi" w:hAnsiTheme="majorHAnsi"/>
                <w:sz w:val="20"/>
                <w:szCs w:val="20"/>
              </w:rPr>
              <w:t xml:space="preserve"> contribute</w:t>
            </w:r>
            <w:proofErr w:type="gramEnd"/>
            <w:r w:rsidRPr="00D643B5">
              <w:rPr>
                <w:rFonts w:asciiTheme="majorHAnsi" w:hAnsiTheme="majorHAnsi"/>
                <w:sz w:val="20"/>
                <w:szCs w:val="20"/>
              </w:rPr>
              <w:t xml:space="preserve"> to maintain</w:t>
            </w:r>
            <w:r w:rsidR="00532DB9" w:rsidRPr="00D643B5">
              <w:rPr>
                <w:rFonts w:asciiTheme="majorHAnsi" w:hAnsiTheme="majorHAnsi"/>
                <w:sz w:val="20"/>
                <w:szCs w:val="20"/>
              </w:rPr>
              <w:t>ing</w:t>
            </w:r>
            <w:r w:rsidRPr="00D643B5">
              <w:rPr>
                <w:rFonts w:asciiTheme="majorHAnsi" w:hAnsiTheme="majorHAnsi"/>
                <w:sz w:val="20"/>
                <w:szCs w:val="20"/>
              </w:rPr>
              <w:t xml:space="preserve"> interest in the project at </w:t>
            </w:r>
            <w:r w:rsidR="00532DB9" w:rsidRPr="00D643B5">
              <w:rPr>
                <w:rFonts w:asciiTheme="majorHAnsi" w:hAnsiTheme="majorHAnsi"/>
                <w:sz w:val="20"/>
                <w:szCs w:val="20"/>
              </w:rPr>
              <w:t xml:space="preserve">the </w:t>
            </w:r>
            <w:r w:rsidRPr="00D643B5">
              <w:rPr>
                <w:rFonts w:asciiTheme="majorHAnsi" w:hAnsiTheme="majorHAnsi"/>
                <w:sz w:val="20"/>
                <w:szCs w:val="20"/>
              </w:rPr>
              <w:t>local level.</w:t>
            </w:r>
          </w:p>
        </w:tc>
        <w:tc>
          <w:tcPr>
            <w:tcW w:w="0" w:type="auto"/>
            <w:vMerge/>
            <w:vAlign w:val="center"/>
            <w:hideMark/>
          </w:tcPr>
          <w:p w14:paraId="33935D4C"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3801413F" w14:textId="77777777" w:rsidTr="00BE5FDE">
        <w:tc>
          <w:tcPr>
            <w:tcW w:w="0" w:type="auto"/>
            <w:vMerge/>
            <w:vAlign w:val="center"/>
            <w:hideMark/>
          </w:tcPr>
          <w:p w14:paraId="39E1353E"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0FC45EEC"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7B7A3D93"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vAlign w:val="center"/>
            <w:hideMark/>
          </w:tcPr>
          <w:p w14:paraId="1B99394D" w14:textId="77777777" w:rsidR="002F1A06" w:rsidRPr="00D643B5" w:rsidRDefault="009266DE" w:rsidP="00DB315A">
            <w:pPr>
              <w:spacing w:after="0" w:line="240" w:lineRule="auto"/>
              <w:rPr>
                <w:rFonts w:asciiTheme="majorHAnsi" w:hAnsiTheme="majorHAnsi"/>
                <w:sz w:val="20"/>
                <w:szCs w:val="20"/>
              </w:rPr>
            </w:pPr>
            <w:r w:rsidRPr="00D643B5">
              <w:rPr>
                <w:rFonts w:asciiTheme="majorHAnsi" w:hAnsiTheme="majorHAnsi"/>
                <w:sz w:val="20"/>
                <w:szCs w:val="20"/>
              </w:rPr>
              <w:t xml:space="preserve">The project will adopt a participatory approach, through  </w:t>
            </w:r>
          </w:p>
          <w:p w14:paraId="6037ED0D" w14:textId="272D9E47" w:rsidR="002F1A06" w:rsidRPr="00D643B5" w:rsidRDefault="009266DE" w:rsidP="00DB315A">
            <w:pPr>
              <w:spacing w:after="0" w:line="240" w:lineRule="auto"/>
              <w:rPr>
                <w:rFonts w:asciiTheme="majorHAnsi" w:hAnsiTheme="majorHAnsi"/>
                <w:sz w:val="20"/>
                <w:szCs w:val="20"/>
              </w:rPr>
            </w:pPr>
            <w:r w:rsidRPr="00D643B5">
              <w:rPr>
                <w:rFonts w:asciiTheme="majorHAnsi" w:hAnsiTheme="majorHAnsi"/>
                <w:sz w:val="20"/>
                <w:szCs w:val="20"/>
              </w:rPr>
              <w:t xml:space="preserve">SIRAP Pacific </w:t>
            </w:r>
            <w:r w:rsidR="005477F2" w:rsidRPr="00D643B5">
              <w:rPr>
                <w:rFonts w:asciiTheme="majorHAnsi" w:hAnsiTheme="majorHAnsi"/>
                <w:sz w:val="20"/>
                <w:szCs w:val="20"/>
              </w:rPr>
              <w:t xml:space="preserve">structures and other mechanisms. </w:t>
            </w:r>
          </w:p>
          <w:p w14:paraId="5C8E00C2" w14:textId="30B3FA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The economic incentives and production alternatives will encourage the participation of municipal authorities in </w:t>
            </w:r>
            <w:r w:rsidR="009266DE" w:rsidRPr="00D643B5">
              <w:rPr>
                <w:rFonts w:asciiTheme="majorHAnsi" w:hAnsiTheme="majorHAnsi"/>
                <w:sz w:val="20"/>
                <w:szCs w:val="20"/>
              </w:rPr>
              <w:t>project</w:t>
            </w:r>
            <w:r w:rsidRPr="00D643B5">
              <w:rPr>
                <w:rFonts w:asciiTheme="majorHAnsi" w:hAnsiTheme="majorHAnsi"/>
                <w:sz w:val="20"/>
                <w:szCs w:val="20"/>
              </w:rPr>
              <w:t xml:space="preserve"> activities.</w:t>
            </w:r>
          </w:p>
        </w:tc>
        <w:tc>
          <w:tcPr>
            <w:tcW w:w="0" w:type="auto"/>
            <w:vMerge/>
            <w:vAlign w:val="center"/>
            <w:hideMark/>
          </w:tcPr>
          <w:p w14:paraId="4EC0080A"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27C39398" w14:textId="77777777" w:rsidTr="00680178">
        <w:tc>
          <w:tcPr>
            <w:tcW w:w="0" w:type="auto"/>
            <w:shd w:val="clear" w:color="000000" w:fill="FFFFFF"/>
            <w:hideMark/>
          </w:tcPr>
          <w:p w14:paraId="2330F105"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Project co-financiers do not comply with the co-financing commitments. </w:t>
            </w:r>
          </w:p>
        </w:tc>
        <w:tc>
          <w:tcPr>
            <w:tcW w:w="0" w:type="auto"/>
            <w:shd w:val="clear" w:color="auto" w:fill="auto"/>
            <w:hideMark/>
          </w:tcPr>
          <w:p w14:paraId="279B0C35"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The project does not achieve the expected impact due to lack of available co-financing as part </w:t>
            </w:r>
            <w:r w:rsidR="00532DB9" w:rsidRPr="00D643B5">
              <w:rPr>
                <w:rFonts w:asciiTheme="majorHAnsi" w:hAnsiTheme="majorHAnsi"/>
                <w:sz w:val="20"/>
                <w:szCs w:val="20"/>
              </w:rPr>
              <w:t xml:space="preserve">of the </w:t>
            </w:r>
            <w:r w:rsidRPr="00D643B5">
              <w:rPr>
                <w:rFonts w:asciiTheme="majorHAnsi" w:hAnsiTheme="majorHAnsi"/>
                <w:sz w:val="20"/>
                <w:szCs w:val="20"/>
              </w:rPr>
              <w:t xml:space="preserve">GEF alternative. </w:t>
            </w:r>
          </w:p>
        </w:tc>
        <w:tc>
          <w:tcPr>
            <w:tcW w:w="0" w:type="auto"/>
            <w:shd w:val="clear" w:color="auto" w:fill="auto"/>
            <w:hideMark/>
          </w:tcPr>
          <w:p w14:paraId="02301A5C"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Low</w:t>
            </w:r>
          </w:p>
        </w:tc>
        <w:tc>
          <w:tcPr>
            <w:tcW w:w="0" w:type="auto"/>
            <w:shd w:val="clear" w:color="auto" w:fill="auto"/>
            <w:vAlign w:val="center"/>
            <w:hideMark/>
          </w:tcPr>
          <w:p w14:paraId="0A6FEB61" w14:textId="039C7BAE"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The project will keep co-financiers informed </w:t>
            </w:r>
            <w:r w:rsidR="00532DB9" w:rsidRPr="00D643B5">
              <w:rPr>
                <w:rFonts w:asciiTheme="majorHAnsi" w:hAnsiTheme="majorHAnsi"/>
                <w:sz w:val="20"/>
                <w:szCs w:val="20"/>
              </w:rPr>
              <w:t xml:space="preserve">regarding </w:t>
            </w:r>
            <w:r w:rsidRPr="00D643B5">
              <w:rPr>
                <w:rFonts w:asciiTheme="majorHAnsi" w:hAnsiTheme="majorHAnsi"/>
                <w:sz w:val="20"/>
                <w:szCs w:val="20"/>
              </w:rPr>
              <w:t xml:space="preserve">their financial commitments </w:t>
            </w:r>
            <w:r w:rsidR="00532DB9" w:rsidRPr="00D643B5">
              <w:rPr>
                <w:rFonts w:asciiTheme="majorHAnsi" w:hAnsiTheme="majorHAnsi"/>
                <w:sz w:val="20"/>
                <w:szCs w:val="20"/>
              </w:rPr>
              <w:t xml:space="preserve">to </w:t>
            </w:r>
            <w:r w:rsidRPr="00D643B5">
              <w:rPr>
                <w:rFonts w:asciiTheme="majorHAnsi" w:hAnsiTheme="majorHAnsi"/>
                <w:sz w:val="20"/>
                <w:szCs w:val="20"/>
              </w:rPr>
              <w:t xml:space="preserve">the project. Within the framework of the PSC, </w:t>
            </w:r>
            <w:r w:rsidRPr="00D643B5">
              <w:rPr>
                <w:rFonts w:asciiTheme="majorHAnsi" w:hAnsiTheme="majorHAnsi"/>
                <w:sz w:val="20"/>
                <w:szCs w:val="20"/>
              </w:rPr>
              <w:lastRenderedPageBreak/>
              <w:t>matters related to co-financing contributions will be coordinated to ensure these commitments are included in the annual budgetary allocations of the partner entities. The PC will provide advice to the project Executing Partners in reporting in-kind and cash co-financing provided by co-financers and eventual</w:t>
            </w:r>
            <w:r w:rsidR="00532DB9" w:rsidRPr="00D643B5">
              <w:rPr>
                <w:rFonts w:asciiTheme="majorHAnsi" w:hAnsiTheme="majorHAnsi"/>
                <w:sz w:val="20"/>
                <w:szCs w:val="20"/>
              </w:rPr>
              <w:t>ly</w:t>
            </w:r>
            <w:r w:rsidRPr="00D643B5">
              <w:rPr>
                <w:rFonts w:asciiTheme="majorHAnsi" w:hAnsiTheme="majorHAnsi"/>
                <w:sz w:val="20"/>
                <w:szCs w:val="20"/>
              </w:rPr>
              <w:t xml:space="preserve"> other partners not foreseen in the Project Document.</w:t>
            </w:r>
          </w:p>
        </w:tc>
        <w:tc>
          <w:tcPr>
            <w:tcW w:w="0" w:type="auto"/>
            <w:vMerge/>
            <w:vAlign w:val="center"/>
            <w:hideMark/>
          </w:tcPr>
          <w:p w14:paraId="02A5A550" w14:textId="77777777" w:rsidR="005477F2" w:rsidRPr="00D643B5" w:rsidRDefault="005477F2" w:rsidP="005477F2">
            <w:pPr>
              <w:spacing w:after="0" w:line="240" w:lineRule="auto"/>
              <w:jc w:val="both"/>
              <w:rPr>
                <w:rFonts w:asciiTheme="majorHAnsi" w:hAnsiTheme="majorHAnsi"/>
                <w:sz w:val="20"/>
                <w:szCs w:val="20"/>
              </w:rPr>
            </w:pPr>
          </w:p>
        </w:tc>
      </w:tr>
      <w:tr w:rsidR="005477F2" w:rsidRPr="00D643B5" w14:paraId="07B59E58" w14:textId="77777777" w:rsidTr="00DB315A">
        <w:tc>
          <w:tcPr>
            <w:tcW w:w="0" w:type="auto"/>
            <w:gridSpan w:val="5"/>
            <w:shd w:val="clear" w:color="000000" w:fill="F2F2F2"/>
            <w:vAlign w:val="center"/>
            <w:hideMark/>
          </w:tcPr>
          <w:p w14:paraId="1501F8E1" w14:textId="77777777" w:rsidR="005477F2" w:rsidRPr="00D643B5" w:rsidRDefault="005477F2" w:rsidP="005477F2">
            <w:pPr>
              <w:spacing w:after="0" w:line="240" w:lineRule="auto"/>
              <w:jc w:val="both"/>
              <w:rPr>
                <w:rFonts w:asciiTheme="majorHAnsi" w:hAnsiTheme="majorHAnsi"/>
                <w:sz w:val="20"/>
                <w:szCs w:val="20"/>
              </w:rPr>
            </w:pPr>
            <w:r w:rsidRPr="00D643B5">
              <w:rPr>
                <w:rFonts w:asciiTheme="majorHAnsi" w:hAnsiTheme="majorHAnsi"/>
                <w:sz w:val="20"/>
                <w:szCs w:val="20"/>
              </w:rPr>
              <w:t>SOCIAL RISK</w:t>
            </w:r>
          </w:p>
        </w:tc>
      </w:tr>
      <w:tr w:rsidR="00A87FFD" w:rsidRPr="00D643B5" w14:paraId="0DFC7016" w14:textId="77777777" w:rsidTr="00680178">
        <w:tc>
          <w:tcPr>
            <w:tcW w:w="0" w:type="auto"/>
            <w:vMerge w:val="restart"/>
            <w:shd w:val="clear" w:color="auto" w:fill="auto"/>
            <w:hideMark/>
          </w:tcPr>
          <w:p w14:paraId="5D8837D6" w14:textId="59A065E1"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Lack of interest and low participation by traditional authorities, local communities</w:t>
            </w:r>
            <w:r w:rsidR="00532DB9" w:rsidRPr="00D643B5">
              <w:rPr>
                <w:rFonts w:asciiTheme="majorHAnsi" w:hAnsiTheme="majorHAnsi"/>
                <w:sz w:val="20"/>
                <w:szCs w:val="20"/>
              </w:rPr>
              <w:t>,</w:t>
            </w:r>
            <w:r w:rsidRPr="00D643B5">
              <w:rPr>
                <w:rFonts w:asciiTheme="majorHAnsi" w:hAnsiTheme="majorHAnsi"/>
                <w:sz w:val="20"/>
                <w:szCs w:val="20"/>
              </w:rPr>
              <w:t xml:space="preserve"> and community leaders </w:t>
            </w:r>
          </w:p>
        </w:tc>
        <w:tc>
          <w:tcPr>
            <w:tcW w:w="0" w:type="auto"/>
            <w:shd w:val="clear" w:color="auto" w:fill="auto"/>
            <w:hideMark/>
          </w:tcPr>
          <w:p w14:paraId="4DD2EA7A"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Persistence of deforestation problems, changes in land use, habitat fragmentation, unsustainable production practices</w:t>
            </w:r>
            <w:r w:rsidR="00532DB9" w:rsidRPr="00D643B5">
              <w:rPr>
                <w:rFonts w:asciiTheme="majorHAnsi" w:hAnsiTheme="majorHAnsi"/>
                <w:sz w:val="20"/>
                <w:szCs w:val="20"/>
              </w:rPr>
              <w:t>,</w:t>
            </w:r>
            <w:r w:rsidRPr="00D643B5">
              <w:rPr>
                <w:rFonts w:asciiTheme="majorHAnsi" w:hAnsiTheme="majorHAnsi"/>
                <w:sz w:val="20"/>
                <w:szCs w:val="20"/>
              </w:rPr>
              <w:t xml:space="preserve"> and loss of ecosystem services. </w:t>
            </w:r>
          </w:p>
        </w:tc>
        <w:tc>
          <w:tcPr>
            <w:tcW w:w="0" w:type="auto"/>
            <w:vMerge w:val="restart"/>
            <w:shd w:val="clear" w:color="auto" w:fill="auto"/>
            <w:hideMark/>
          </w:tcPr>
          <w:p w14:paraId="2F7A2D14"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Medium</w:t>
            </w:r>
          </w:p>
        </w:tc>
        <w:tc>
          <w:tcPr>
            <w:tcW w:w="0" w:type="auto"/>
            <w:shd w:val="clear" w:color="auto" w:fill="auto"/>
            <w:vAlign w:val="center"/>
            <w:hideMark/>
          </w:tcPr>
          <w:p w14:paraId="7D201B2C" w14:textId="1743F594"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The project includes </w:t>
            </w:r>
            <w:r w:rsidR="00532DB9" w:rsidRPr="00D643B5">
              <w:rPr>
                <w:rFonts w:asciiTheme="majorHAnsi" w:hAnsiTheme="majorHAnsi"/>
                <w:sz w:val="20"/>
                <w:szCs w:val="20"/>
              </w:rPr>
              <w:t xml:space="preserve">a </w:t>
            </w:r>
            <w:r w:rsidR="00680178" w:rsidRPr="00D643B5">
              <w:rPr>
                <w:rFonts w:asciiTheme="majorHAnsi" w:hAnsiTheme="majorHAnsi"/>
                <w:sz w:val="20"/>
                <w:szCs w:val="20"/>
              </w:rPr>
              <w:t>S</w:t>
            </w:r>
            <w:r w:rsidRPr="00D643B5">
              <w:rPr>
                <w:rFonts w:asciiTheme="majorHAnsi" w:hAnsiTheme="majorHAnsi"/>
                <w:sz w:val="20"/>
                <w:szCs w:val="20"/>
              </w:rPr>
              <w:t xml:space="preserve">takeholder </w:t>
            </w:r>
            <w:r w:rsidR="00680178" w:rsidRPr="00D643B5">
              <w:rPr>
                <w:rFonts w:asciiTheme="majorHAnsi" w:hAnsiTheme="majorHAnsi"/>
                <w:sz w:val="20"/>
                <w:szCs w:val="20"/>
              </w:rPr>
              <w:t>Engagement Plan</w:t>
            </w:r>
            <w:r w:rsidRPr="00D643B5">
              <w:rPr>
                <w:rFonts w:asciiTheme="majorHAnsi" w:hAnsiTheme="majorHAnsi"/>
                <w:sz w:val="20"/>
                <w:szCs w:val="20"/>
              </w:rPr>
              <w:t xml:space="preserve"> for indigenous</w:t>
            </w:r>
            <w:r w:rsidR="00A87FFD" w:rsidRPr="00D643B5">
              <w:rPr>
                <w:rFonts w:asciiTheme="majorHAnsi" w:hAnsiTheme="majorHAnsi"/>
                <w:sz w:val="20"/>
                <w:szCs w:val="20"/>
              </w:rPr>
              <w:t xml:space="preserve"> peoples</w:t>
            </w:r>
            <w:r w:rsidRPr="00D643B5">
              <w:rPr>
                <w:rFonts w:asciiTheme="majorHAnsi" w:hAnsiTheme="majorHAnsi"/>
                <w:sz w:val="20"/>
                <w:szCs w:val="20"/>
              </w:rPr>
              <w:t>,</w:t>
            </w:r>
            <w:r w:rsidR="00A87FFD" w:rsidRPr="00D643B5">
              <w:rPr>
                <w:rFonts w:asciiTheme="majorHAnsi" w:hAnsiTheme="majorHAnsi"/>
                <w:sz w:val="20"/>
                <w:szCs w:val="20"/>
              </w:rPr>
              <w:t xml:space="preserve"> black communities</w:t>
            </w:r>
            <w:r w:rsidRPr="00D643B5">
              <w:rPr>
                <w:rFonts w:asciiTheme="majorHAnsi" w:hAnsiTheme="majorHAnsi"/>
                <w:sz w:val="20"/>
                <w:szCs w:val="20"/>
              </w:rPr>
              <w:t>, an</w:t>
            </w:r>
            <w:r w:rsidR="00BC246B" w:rsidRPr="00D643B5">
              <w:rPr>
                <w:rFonts w:asciiTheme="majorHAnsi" w:hAnsiTheme="majorHAnsi"/>
                <w:sz w:val="20"/>
                <w:szCs w:val="20"/>
              </w:rPr>
              <w:t>d rural communities within the</w:t>
            </w:r>
            <w:r w:rsidR="00DC69C3" w:rsidRPr="00D643B5">
              <w:rPr>
                <w:rFonts w:asciiTheme="majorHAnsi" w:hAnsiTheme="majorHAnsi"/>
                <w:sz w:val="20"/>
                <w:szCs w:val="20"/>
              </w:rPr>
              <w:t xml:space="preserve"> Free, Prior, and Informed Consent (FPIC) </w:t>
            </w:r>
            <w:r w:rsidRPr="00D643B5">
              <w:rPr>
                <w:rFonts w:asciiTheme="majorHAnsi" w:hAnsiTheme="majorHAnsi"/>
                <w:sz w:val="20"/>
                <w:szCs w:val="20"/>
              </w:rPr>
              <w:t xml:space="preserve">framework. The </w:t>
            </w:r>
            <w:r w:rsidR="00680178" w:rsidRPr="00D643B5">
              <w:rPr>
                <w:rFonts w:asciiTheme="majorHAnsi" w:hAnsiTheme="majorHAnsi"/>
                <w:sz w:val="20"/>
                <w:szCs w:val="20"/>
              </w:rPr>
              <w:t>plan implementation</w:t>
            </w:r>
            <w:r w:rsidRPr="00D643B5">
              <w:rPr>
                <w:rFonts w:asciiTheme="majorHAnsi" w:hAnsiTheme="majorHAnsi"/>
                <w:sz w:val="20"/>
                <w:szCs w:val="20"/>
              </w:rPr>
              <w:t xml:space="preserve"> will ensure the active participation and </w:t>
            </w:r>
            <w:r w:rsidR="00680178" w:rsidRPr="00D643B5">
              <w:rPr>
                <w:rFonts w:asciiTheme="majorHAnsi" w:hAnsiTheme="majorHAnsi"/>
                <w:sz w:val="20"/>
                <w:szCs w:val="20"/>
              </w:rPr>
              <w:t>local ownership</w:t>
            </w:r>
            <w:r w:rsidRPr="00D643B5">
              <w:rPr>
                <w:rFonts w:asciiTheme="majorHAnsi" w:hAnsiTheme="majorHAnsi"/>
                <w:sz w:val="20"/>
                <w:szCs w:val="20"/>
              </w:rPr>
              <w:t xml:space="preserve"> by beneficiary communities</w:t>
            </w:r>
            <w:r w:rsidR="00532DB9" w:rsidRPr="00D643B5">
              <w:rPr>
                <w:rFonts w:asciiTheme="majorHAnsi" w:hAnsiTheme="majorHAnsi"/>
                <w:sz w:val="20"/>
                <w:szCs w:val="20"/>
              </w:rPr>
              <w:t>,</w:t>
            </w:r>
            <w:r w:rsidRPr="00D643B5">
              <w:rPr>
                <w:rFonts w:asciiTheme="majorHAnsi" w:hAnsiTheme="majorHAnsi"/>
                <w:sz w:val="20"/>
                <w:szCs w:val="20"/>
              </w:rPr>
              <w:t xml:space="preserve"> including women, youth</w:t>
            </w:r>
            <w:r w:rsidR="00532DB9" w:rsidRPr="00D643B5">
              <w:rPr>
                <w:rFonts w:asciiTheme="majorHAnsi" w:hAnsiTheme="majorHAnsi"/>
                <w:sz w:val="20"/>
                <w:szCs w:val="20"/>
              </w:rPr>
              <w:t>,</w:t>
            </w:r>
            <w:r w:rsidRPr="00D643B5">
              <w:rPr>
                <w:rFonts w:asciiTheme="majorHAnsi" w:hAnsiTheme="majorHAnsi"/>
                <w:sz w:val="20"/>
                <w:szCs w:val="20"/>
              </w:rPr>
              <w:t xml:space="preserve"> and the elder</w:t>
            </w:r>
            <w:r w:rsidR="00532DB9" w:rsidRPr="00D643B5">
              <w:rPr>
                <w:rFonts w:asciiTheme="majorHAnsi" w:hAnsiTheme="majorHAnsi"/>
                <w:sz w:val="20"/>
                <w:szCs w:val="20"/>
              </w:rPr>
              <w:t>ly</w:t>
            </w:r>
            <w:r w:rsidRPr="00D643B5">
              <w:rPr>
                <w:rFonts w:asciiTheme="majorHAnsi" w:hAnsiTheme="majorHAnsi"/>
                <w:sz w:val="20"/>
                <w:szCs w:val="20"/>
              </w:rPr>
              <w:t xml:space="preserve">. </w:t>
            </w:r>
          </w:p>
          <w:p w14:paraId="53BF6F0E" w14:textId="4D0DE5C3" w:rsidR="002F1A06" w:rsidRPr="00D643B5" w:rsidRDefault="002F1A06" w:rsidP="00DB315A">
            <w:pPr>
              <w:spacing w:after="0" w:line="240" w:lineRule="auto"/>
              <w:rPr>
                <w:rFonts w:asciiTheme="majorHAnsi" w:eastAsia="Times New Roman" w:hAnsiTheme="majorHAnsi"/>
                <w:b/>
                <w:smallCaps/>
                <w:color w:val="FFFFFF"/>
                <w:sz w:val="20"/>
                <w:szCs w:val="20"/>
              </w:rPr>
            </w:pPr>
          </w:p>
        </w:tc>
        <w:tc>
          <w:tcPr>
            <w:tcW w:w="0" w:type="auto"/>
            <w:vMerge w:val="restart"/>
            <w:shd w:val="clear" w:color="auto" w:fill="auto"/>
            <w:vAlign w:val="center"/>
            <w:hideMark/>
          </w:tcPr>
          <w:p w14:paraId="72144087" w14:textId="1CAA9C25"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PC, local authorities</w:t>
            </w:r>
            <w:r w:rsidR="00532DB9" w:rsidRPr="00D643B5">
              <w:rPr>
                <w:rFonts w:asciiTheme="majorHAnsi" w:hAnsiTheme="majorHAnsi"/>
                <w:sz w:val="20"/>
                <w:szCs w:val="20"/>
              </w:rPr>
              <w:t>,</w:t>
            </w:r>
            <w:r w:rsidRPr="00D643B5">
              <w:rPr>
                <w:rFonts w:asciiTheme="majorHAnsi" w:hAnsiTheme="majorHAnsi"/>
                <w:sz w:val="20"/>
                <w:szCs w:val="20"/>
              </w:rPr>
              <w:t xml:space="preserve"> indigenous peoples’ </w:t>
            </w:r>
            <w:r w:rsidR="00A87FFD" w:rsidRPr="00D643B5">
              <w:rPr>
                <w:rFonts w:asciiTheme="majorHAnsi" w:hAnsiTheme="majorHAnsi"/>
                <w:sz w:val="20"/>
                <w:szCs w:val="20"/>
              </w:rPr>
              <w:t>and black communities’ representatives</w:t>
            </w:r>
            <w:r w:rsidRPr="00D643B5">
              <w:rPr>
                <w:rFonts w:asciiTheme="majorHAnsi" w:hAnsiTheme="majorHAnsi"/>
                <w:sz w:val="20"/>
                <w:szCs w:val="20"/>
              </w:rPr>
              <w:t xml:space="preserve">, and community leaders </w:t>
            </w:r>
          </w:p>
        </w:tc>
      </w:tr>
      <w:tr w:rsidR="00A87FFD" w:rsidRPr="00D643B5" w14:paraId="7F54B332" w14:textId="77777777" w:rsidTr="0064421F">
        <w:tc>
          <w:tcPr>
            <w:tcW w:w="0" w:type="auto"/>
            <w:vMerge/>
            <w:vAlign w:val="center"/>
            <w:hideMark/>
          </w:tcPr>
          <w:p w14:paraId="2864A4FB"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hideMark/>
          </w:tcPr>
          <w:p w14:paraId="3819F25F" w14:textId="6805FC8C" w:rsidR="002F1A06" w:rsidRPr="00D643B5" w:rsidRDefault="0064421F" w:rsidP="00DB315A">
            <w:pPr>
              <w:spacing w:after="0" w:line="240" w:lineRule="auto"/>
              <w:rPr>
                <w:rFonts w:asciiTheme="majorHAnsi" w:hAnsiTheme="majorHAnsi"/>
                <w:sz w:val="20"/>
                <w:szCs w:val="20"/>
              </w:rPr>
            </w:pPr>
            <w:r w:rsidRPr="00D643B5">
              <w:rPr>
                <w:rFonts w:asciiTheme="majorHAnsi" w:hAnsiTheme="majorHAnsi"/>
                <w:sz w:val="20"/>
                <w:szCs w:val="20"/>
              </w:rPr>
              <w:t>Local l</w:t>
            </w:r>
            <w:r w:rsidR="005477F2" w:rsidRPr="00D643B5">
              <w:rPr>
                <w:rFonts w:asciiTheme="majorHAnsi" w:hAnsiTheme="majorHAnsi"/>
                <w:sz w:val="20"/>
                <w:szCs w:val="20"/>
              </w:rPr>
              <w:t xml:space="preserve">ivelihoods </w:t>
            </w:r>
            <w:r w:rsidRPr="00D643B5">
              <w:rPr>
                <w:rFonts w:asciiTheme="majorHAnsi" w:hAnsiTheme="majorHAnsi"/>
                <w:sz w:val="20"/>
                <w:szCs w:val="20"/>
              </w:rPr>
              <w:t>are not improved. S</w:t>
            </w:r>
            <w:r w:rsidR="005477F2" w:rsidRPr="00D643B5">
              <w:rPr>
                <w:rFonts w:asciiTheme="majorHAnsi" w:hAnsiTheme="majorHAnsi"/>
                <w:sz w:val="20"/>
                <w:szCs w:val="20"/>
              </w:rPr>
              <w:t>oci</w:t>
            </w:r>
            <w:r w:rsidRPr="00D643B5">
              <w:rPr>
                <w:rFonts w:asciiTheme="majorHAnsi" w:hAnsiTheme="majorHAnsi"/>
                <w:sz w:val="20"/>
                <w:szCs w:val="20"/>
              </w:rPr>
              <w:t>o-</w:t>
            </w:r>
            <w:r w:rsidR="005477F2" w:rsidRPr="00D643B5">
              <w:rPr>
                <w:rFonts w:asciiTheme="majorHAnsi" w:hAnsiTheme="majorHAnsi"/>
                <w:sz w:val="20"/>
                <w:szCs w:val="20"/>
              </w:rPr>
              <w:t>economic</w:t>
            </w:r>
            <w:r w:rsidRPr="00D643B5">
              <w:rPr>
                <w:rFonts w:asciiTheme="majorHAnsi" w:hAnsiTheme="majorHAnsi"/>
                <w:sz w:val="20"/>
                <w:szCs w:val="20"/>
              </w:rPr>
              <w:t xml:space="preserve"> </w:t>
            </w:r>
            <w:r w:rsidR="005477F2" w:rsidRPr="00D643B5">
              <w:rPr>
                <w:rFonts w:asciiTheme="majorHAnsi" w:hAnsiTheme="majorHAnsi"/>
                <w:sz w:val="20"/>
                <w:szCs w:val="20"/>
              </w:rPr>
              <w:t>and environmental benefits are not delivere</w:t>
            </w:r>
            <w:r w:rsidRPr="00D643B5">
              <w:rPr>
                <w:rFonts w:asciiTheme="majorHAnsi" w:hAnsiTheme="majorHAnsi"/>
                <w:sz w:val="20"/>
                <w:szCs w:val="20"/>
              </w:rPr>
              <w:t>d. F</w:t>
            </w:r>
            <w:r w:rsidR="005477F2" w:rsidRPr="00D643B5">
              <w:rPr>
                <w:rFonts w:asciiTheme="majorHAnsi" w:hAnsiTheme="majorHAnsi"/>
                <w:sz w:val="20"/>
                <w:szCs w:val="20"/>
              </w:rPr>
              <w:t>ood insecurity and environmental degradation</w:t>
            </w:r>
            <w:r w:rsidRPr="00D643B5">
              <w:rPr>
                <w:rFonts w:asciiTheme="majorHAnsi" w:hAnsiTheme="majorHAnsi"/>
                <w:sz w:val="20"/>
                <w:szCs w:val="20"/>
              </w:rPr>
              <w:t xml:space="preserve"> have increased</w:t>
            </w:r>
            <w:r w:rsidR="005477F2" w:rsidRPr="00D643B5">
              <w:rPr>
                <w:rFonts w:asciiTheme="majorHAnsi" w:hAnsiTheme="majorHAnsi"/>
                <w:sz w:val="20"/>
                <w:szCs w:val="20"/>
              </w:rPr>
              <w:t>.</w:t>
            </w:r>
          </w:p>
          <w:p w14:paraId="56740166" w14:textId="77777777" w:rsidR="002F1A06" w:rsidRPr="00D643B5" w:rsidRDefault="002F1A06" w:rsidP="00DB315A">
            <w:pPr>
              <w:spacing w:after="0" w:line="240" w:lineRule="auto"/>
              <w:rPr>
                <w:rFonts w:asciiTheme="majorHAnsi" w:hAnsiTheme="majorHAnsi"/>
                <w:sz w:val="20"/>
                <w:szCs w:val="20"/>
              </w:rPr>
            </w:pPr>
          </w:p>
        </w:tc>
        <w:tc>
          <w:tcPr>
            <w:tcW w:w="0" w:type="auto"/>
            <w:vMerge/>
            <w:vAlign w:val="center"/>
            <w:hideMark/>
          </w:tcPr>
          <w:p w14:paraId="3B668C8F"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vAlign w:val="center"/>
            <w:hideMark/>
          </w:tcPr>
          <w:p w14:paraId="682B1001" w14:textId="7CDF7489"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Project activities are </w:t>
            </w:r>
            <w:r w:rsidR="00532DB9" w:rsidRPr="00D643B5">
              <w:rPr>
                <w:rFonts w:asciiTheme="majorHAnsi" w:hAnsiTheme="majorHAnsi"/>
                <w:sz w:val="20"/>
                <w:szCs w:val="20"/>
              </w:rPr>
              <w:t>gender-</w:t>
            </w:r>
            <w:r w:rsidRPr="00D643B5">
              <w:rPr>
                <w:rFonts w:asciiTheme="majorHAnsi" w:hAnsiTheme="majorHAnsi"/>
                <w:sz w:val="20"/>
                <w:szCs w:val="20"/>
              </w:rPr>
              <w:t>sensitive and have been designed to promote the participation of beneficiary communities in meetings</w:t>
            </w:r>
            <w:r w:rsidR="00532DB9" w:rsidRPr="00D643B5">
              <w:rPr>
                <w:rFonts w:asciiTheme="majorHAnsi" w:hAnsiTheme="majorHAnsi"/>
                <w:sz w:val="20"/>
                <w:szCs w:val="20"/>
              </w:rPr>
              <w:t xml:space="preserve"> and </w:t>
            </w:r>
            <w:r w:rsidRPr="00D643B5">
              <w:rPr>
                <w:rFonts w:asciiTheme="majorHAnsi" w:hAnsiTheme="majorHAnsi"/>
                <w:sz w:val="20"/>
                <w:szCs w:val="20"/>
              </w:rPr>
              <w:t>roundtables, and in workshops to develop capacities</w:t>
            </w:r>
            <w:r w:rsidR="0064421F" w:rsidRPr="00D643B5">
              <w:rPr>
                <w:rFonts w:asciiTheme="majorHAnsi" w:hAnsiTheme="majorHAnsi"/>
                <w:sz w:val="20"/>
                <w:szCs w:val="20"/>
              </w:rPr>
              <w:t xml:space="preserve">. </w:t>
            </w:r>
          </w:p>
          <w:p w14:paraId="5711F032" w14:textId="4A2FCCC4" w:rsidR="002F1A06" w:rsidRPr="00D643B5" w:rsidRDefault="0064421F" w:rsidP="00DB315A">
            <w:pPr>
              <w:spacing w:after="0" w:line="240" w:lineRule="auto"/>
              <w:rPr>
                <w:rFonts w:asciiTheme="majorHAnsi" w:hAnsiTheme="majorHAnsi"/>
                <w:sz w:val="20"/>
                <w:szCs w:val="20"/>
              </w:rPr>
            </w:pPr>
            <w:r w:rsidRPr="00D643B5">
              <w:rPr>
                <w:rFonts w:asciiTheme="majorHAnsi" w:hAnsiTheme="majorHAnsi"/>
                <w:sz w:val="20"/>
                <w:szCs w:val="20"/>
              </w:rPr>
              <w:t>The project will promote the application of</w:t>
            </w:r>
            <w:r w:rsidR="005477F2" w:rsidRPr="00D643B5">
              <w:rPr>
                <w:rFonts w:asciiTheme="majorHAnsi" w:hAnsiTheme="majorHAnsi"/>
                <w:sz w:val="20"/>
                <w:szCs w:val="20"/>
              </w:rPr>
              <w:t xml:space="preserve"> sustainable production practices,</w:t>
            </w:r>
            <w:r w:rsidRPr="00D643B5">
              <w:rPr>
                <w:rFonts w:asciiTheme="majorHAnsi" w:hAnsiTheme="majorHAnsi"/>
                <w:sz w:val="20"/>
                <w:szCs w:val="20"/>
              </w:rPr>
              <w:t xml:space="preserve"> and </w:t>
            </w:r>
            <w:r w:rsidR="005477F2" w:rsidRPr="00D643B5">
              <w:rPr>
                <w:rFonts w:asciiTheme="majorHAnsi" w:hAnsiTheme="majorHAnsi"/>
                <w:sz w:val="20"/>
                <w:szCs w:val="20"/>
              </w:rPr>
              <w:t xml:space="preserve">access to economic incentives and markets for </w:t>
            </w:r>
            <w:r w:rsidRPr="00D643B5">
              <w:rPr>
                <w:rFonts w:asciiTheme="majorHAnsi" w:hAnsiTheme="majorHAnsi"/>
                <w:sz w:val="20"/>
                <w:szCs w:val="20"/>
              </w:rPr>
              <w:t xml:space="preserve">local </w:t>
            </w:r>
            <w:r w:rsidR="005477F2" w:rsidRPr="00D643B5">
              <w:rPr>
                <w:rFonts w:asciiTheme="majorHAnsi" w:hAnsiTheme="majorHAnsi"/>
                <w:sz w:val="20"/>
                <w:szCs w:val="20"/>
              </w:rPr>
              <w:t>biodiversity-based products</w:t>
            </w:r>
            <w:r w:rsidRPr="00D643B5">
              <w:rPr>
                <w:rFonts w:asciiTheme="majorHAnsi" w:hAnsiTheme="majorHAnsi"/>
                <w:sz w:val="20"/>
                <w:szCs w:val="20"/>
              </w:rPr>
              <w:t xml:space="preserve">. New business models are expected to generate an improvement in local living conditions </w:t>
            </w:r>
            <w:r w:rsidR="005477F2" w:rsidRPr="00D643B5">
              <w:rPr>
                <w:rFonts w:asciiTheme="majorHAnsi" w:hAnsiTheme="majorHAnsi"/>
                <w:sz w:val="20"/>
                <w:szCs w:val="20"/>
              </w:rPr>
              <w:t>(Component 3</w:t>
            </w:r>
            <w:r w:rsidR="00867F7A" w:rsidRPr="00D643B5">
              <w:rPr>
                <w:rFonts w:asciiTheme="majorHAnsi" w:hAnsiTheme="majorHAnsi"/>
                <w:sz w:val="20"/>
                <w:szCs w:val="20"/>
              </w:rPr>
              <w:t xml:space="preserve">). </w:t>
            </w:r>
            <w:r w:rsidR="005477F2" w:rsidRPr="00D643B5">
              <w:rPr>
                <w:rFonts w:asciiTheme="majorHAnsi" w:hAnsiTheme="majorHAnsi"/>
                <w:sz w:val="20"/>
                <w:szCs w:val="20"/>
              </w:rPr>
              <w:t xml:space="preserve">Additionally, the project will strengthen and ensure respect for and recognition of the traditional </w:t>
            </w:r>
            <w:r w:rsidR="005477F2" w:rsidRPr="00D643B5">
              <w:rPr>
                <w:rFonts w:asciiTheme="majorHAnsi" w:hAnsiTheme="majorHAnsi"/>
                <w:sz w:val="20"/>
                <w:szCs w:val="20"/>
              </w:rPr>
              <w:lastRenderedPageBreak/>
              <w:t xml:space="preserve">knowledge systems associated with biodiversity. </w:t>
            </w:r>
            <w:r w:rsidR="00867F7A" w:rsidRPr="00D643B5">
              <w:rPr>
                <w:rFonts w:asciiTheme="majorHAnsi" w:hAnsiTheme="majorHAnsi"/>
                <w:sz w:val="20"/>
                <w:szCs w:val="20"/>
              </w:rPr>
              <w:t>T</w:t>
            </w:r>
            <w:r w:rsidR="005477F2" w:rsidRPr="00D643B5">
              <w:rPr>
                <w:rFonts w:asciiTheme="majorHAnsi" w:hAnsiTheme="majorHAnsi"/>
                <w:sz w:val="20"/>
                <w:szCs w:val="20"/>
              </w:rPr>
              <w:t>raditional authorities, local communities</w:t>
            </w:r>
            <w:r w:rsidR="00EF529A" w:rsidRPr="00D643B5">
              <w:rPr>
                <w:rFonts w:asciiTheme="majorHAnsi" w:hAnsiTheme="majorHAnsi"/>
                <w:sz w:val="20"/>
                <w:szCs w:val="20"/>
              </w:rPr>
              <w:t>,</w:t>
            </w:r>
            <w:r w:rsidR="005477F2" w:rsidRPr="00D643B5">
              <w:rPr>
                <w:rFonts w:asciiTheme="majorHAnsi" w:hAnsiTheme="majorHAnsi"/>
                <w:sz w:val="20"/>
                <w:szCs w:val="20"/>
              </w:rPr>
              <w:t xml:space="preserve"> and community leaders </w:t>
            </w:r>
            <w:r w:rsidR="00867F7A" w:rsidRPr="00D643B5">
              <w:rPr>
                <w:rFonts w:asciiTheme="majorHAnsi" w:hAnsiTheme="majorHAnsi"/>
                <w:sz w:val="20"/>
                <w:szCs w:val="20"/>
              </w:rPr>
              <w:t xml:space="preserve">will </w:t>
            </w:r>
            <w:r w:rsidR="005477F2" w:rsidRPr="00D643B5">
              <w:rPr>
                <w:rFonts w:asciiTheme="majorHAnsi" w:hAnsiTheme="majorHAnsi"/>
                <w:sz w:val="20"/>
                <w:szCs w:val="20"/>
              </w:rPr>
              <w:t>obtain tangible social, economic</w:t>
            </w:r>
            <w:r w:rsidR="00EF529A" w:rsidRPr="00D643B5">
              <w:rPr>
                <w:rFonts w:asciiTheme="majorHAnsi" w:hAnsiTheme="majorHAnsi"/>
                <w:sz w:val="20"/>
                <w:szCs w:val="20"/>
              </w:rPr>
              <w:t>,</w:t>
            </w:r>
            <w:r w:rsidR="005477F2" w:rsidRPr="00D643B5">
              <w:rPr>
                <w:rFonts w:asciiTheme="majorHAnsi" w:hAnsiTheme="majorHAnsi"/>
                <w:sz w:val="20"/>
                <w:szCs w:val="20"/>
              </w:rPr>
              <w:t xml:space="preserve"> and environmental benefits, which will contribute to </w:t>
            </w:r>
            <w:r w:rsidR="00EF529A" w:rsidRPr="00D643B5">
              <w:rPr>
                <w:rFonts w:asciiTheme="majorHAnsi" w:hAnsiTheme="majorHAnsi"/>
                <w:sz w:val="20"/>
                <w:szCs w:val="20"/>
              </w:rPr>
              <w:t xml:space="preserve">promoting </w:t>
            </w:r>
            <w:r w:rsidR="005477F2" w:rsidRPr="00D643B5">
              <w:rPr>
                <w:rFonts w:asciiTheme="majorHAnsi" w:hAnsiTheme="majorHAnsi"/>
                <w:sz w:val="20"/>
                <w:szCs w:val="20"/>
              </w:rPr>
              <w:t>interest in the project.</w:t>
            </w:r>
          </w:p>
          <w:p w14:paraId="66389557" w14:textId="77777777" w:rsidR="002F1A06" w:rsidRPr="00D643B5" w:rsidRDefault="002F1A06" w:rsidP="00DB315A">
            <w:pPr>
              <w:spacing w:after="0" w:line="240" w:lineRule="auto"/>
              <w:rPr>
                <w:rFonts w:asciiTheme="majorHAnsi" w:eastAsia="Times New Roman" w:hAnsiTheme="majorHAnsi"/>
                <w:b/>
                <w:smallCaps/>
                <w:color w:val="FFFFFF"/>
                <w:sz w:val="20"/>
                <w:szCs w:val="20"/>
              </w:rPr>
            </w:pPr>
          </w:p>
        </w:tc>
        <w:tc>
          <w:tcPr>
            <w:tcW w:w="0" w:type="auto"/>
            <w:vMerge/>
            <w:vAlign w:val="center"/>
            <w:hideMark/>
          </w:tcPr>
          <w:p w14:paraId="23C60904"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7AC65D0F" w14:textId="77777777" w:rsidTr="00867F7A">
        <w:tc>
          <w:tcPr>
            <w:tcW w:w="0" w:type="auto"/>
            <w:vMerge/>
            <w:vAlign w:val="center"/>
            <w:hideMark/>
          </w:tcPr>
          <w:p w14:paraId="6F6B6FB6"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restart"/>
            <w:shd w:val="clear" w:color="auto" w:fill="auto"/>
            <w:hideMark/>
          </w:tcPr>
          <w:p w14:paraId="07A97E59"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Delay in implementing the project activities</w:t>
            </w:r>
            <w:r w:rsidR="00EF529A" w:rsidRPr="00D643B5">
              <w:rPr>
                <w:rFonts w:asciiTheme="majorHAnsi" w:hAnsiTheme="majorHAnsi"/>
                <w:sz w:val="20"/>
                <w:szCs w:val="20"/>
              </w:rPr>
              <w:t>.</w:t>
            </w:r>
          </w:p>
        </w:tc>
        <w:tc>
          <w:tcPr>
            <w:tcW w:w="0" w:type="auto"/>
            <w:vMerge/>
            <w:vAlign w:val="center"/>
            <w:hideMark/>
          </w:tcPr>
          <w:p w14:paraId="0C60DF19"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vAlign w:val="center"/>
            <w:hideMark/>
          </w:tcPr>
          <w:p w14:paraId="7B5B6F7C" w14:textId="5F4CADB8"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To avoid delays</w:t>
            </w:r>
            <w:r w:rsidR="00867F7A" w:rsidRPr="00D643B5">
              <w:rPr>
                <w:rFonts w:asciiTheme="majorHAnsi" w:hAnsiTheme="majorHAnsi"/>
                <w:sz w:val="20"/>
                <w:szCs w:val="20"/>
              </w:rPr>
              <w:t>,</w:t>
            </w:r>
            <w:r w:rsidRPr="00D643B5">
              <w:rPr>
                <w:rFonts w:asciiTheme="majorHAnsi" w:hAnsiTheme="majorHAnsi"/>
                <w:sz w:val="20"/>
                <w:szCs w:val="20"/>
              </w:rPr>
              <w:t xml:space="preserve"> the PSC, PTC, and MUCB committees will be established </w:t>
            </w:r>
            <w:r w:rsidR="00867F7A" w:rsidRPr="00D643B5">
              <w:rPr>
                <w:rFonts w:asciiTheme="majorHAnsi" w:hAnsiTheme="majorHAnsi"/>
                <w:sz w:val="20"/>
                <w:szCs w:val="20"/>
              </w:rPr>
              <w:t>at project inception</w:t>
            </w:r>
            <w:r w:rsidRPr="00D643B5">
              <w:rPr>
                <w:rFonts w:asciiTheme="majorHAnsi" w:hAnsiTheme="majorHAnsi"/>
                <w:sz w:val="20"/>
                <w:szCs w:val="20"/>
              </w:rPr>
              <w:t>, ensuring the early engagement of project stakeholders, including representatives and leaders of beneficiary</w:t>
            </w:r>
            <w:r w:rsidR="0079471C" w:rsidRPr="00D643B5">
              <w:rPr>
                <w:rFonts w:asciiTheme="majorHAnsi" w:hAnsiTheme="majorHAnsi"/>
                <w:sz w:val="20"/>
                <w:szCs w:val="20"/>
              </w:rPr>
              <w:t xml:space="preserve"> </w:t>
            </w:r>
            <w:r w:rsidR="00A87FFD" w:rsidRPr="00D643B5">
              <w:rPr>
                <w:rFonts w:asciiTheme="majorHAnsi" w:hAnsiTheme="majorHAnsi"/>
                <w:sz w:val="20"/>
                <w:szCs w:val="20"/>
              </w:rPr>
              <w:t>black communities,</w:t>
            </w:r>
            <w:r w:rsidRPr="00D643B5">
              <w:rPr>
                <w:rFonts w:asciiTheme="majorHAnsi" w:hAnsiTheme="majorHAnsi"/>
                <w:sz w:val="20"/>
                <w:szCs w:val="20"/>
              </w:rPr>
              <w:t xml:space="preserve"> indigenous</w:t>
            </w:r>
            <w:r w:rsidR="00EF529A" w:rsidRPr="00D643B5">
              <w:rPr>
                <w:rFonts w:asciiTheme="majorHAnsi" w:hAnsiTheme="majorHAnsi"/>
                <w:sz w:val="20"/>
                <w:szCs w:val="20"/>
              </w:rPr>
              <w:t>,</w:t>
            </w:r>
            <w:r w:rsidRPr="00D643B5">
              <w:rPr>
                <w:rFonts w:asciiTheme="majorHAnsi" w:hAnsiTheme="majorHAnsi"/>
                <w:sz w:val="20"/>
                <w:szCs w:val="20"/>
              </w:rPr>
              <w:t xml:space="preserve"> and peasant communities, which will be key to support</w:t>
            </w:r>
            <w:r w:rsidR="00EF529A" w:rsidRPr="00D643B5">
              <w:rPr>
                <w:rFonts w:asciiTheme="majorHAnsi" w:hAnsiTheme="majorHAnsi"/>
                <w:sz w:val="20"/>
                <w:szCs w:val="20"/>
              </w:rPr>
              <w:t>ing</w:t>
            </w:r>
            <w:r w:rsidRPr="00D643B5">
              <w:rPr>
                <w:rFonts w:asciiTheme="majorHAnsi" w:hAnsiTheme="majorHAnsi"/>
                <w:sz w:val="20"/>
                <w:szCs w:val="20"/>
              </w:rPr>
              <w:t xml:space="preserve"> the implementation of activities in the field (i.e., MUCBs). </w:t>
            </w:r>
          </w:p>
          <w:p w14:paraId="7DD0EB18" w14:textId="77777777" w:rsidR="002F1A06" w:rsidRPr="00D643B5" w:rsidRDefault="002F1A06" w:rsidP="00DB315A">
            <w:pPr>
              <w:spacing w:after="0" w:line="240" w:lineRule="auto"/>
              <w:rPr>
                <w:rFonts w:asciiTheme="majorHAnsi" w:hAnsiTheme="majorHAnsi"/>
                <w:sz w:val="20"/>
                <w:szCs w:val="20"/>
              </w:rPr>
            </w:pPr>
          </w:p>
          <w:p w14:paraId="52D7EC15" w14:textId="1BB145FC"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Stakeholders and </w:t>
            </w:r>
            <w:r w:rsidR="00EF529A" w:rsidRPr="00D643B5">
              <w:rPr>
                <w:rFonts w:asciiTheme="majorHAnsi" w:hAnsiTheme="majorHAnsi"/>
                <w:sz w:val="20"/>
                <w:szCs w:val="20"/>
              </w:rPr>
              <w:t xml:space="preserve">project partners </w:t>
            </w:r>
            <w:r w:rsidRPr="00D643B5">
              <w:rPr>
                <w:rFonts w:asciiTheme="majorHAnsi" w:hAnsiTheme="majorHAnsi"/>
                <w:sz w:val="20"/>
                <w:szCs w:val="20"/>
              </w:rPr>
              <w:t xml:space="preserve">will be informed </w:t>
            </w:r>
            <w:r w:rsidR="00867F7A" w:rsidRPr="00D643B5">
              <w:rPr>
                <w:rFonts w:asciiTheme="majorHAnsi" w:hAnsiTheme="majorHAnsi"/>
                <w:sz w:val="20"/>
                <w:szCs w:val="20"/>
              </w:rPr>
              <w:t xml:space="preserve">on </w:t>
            </w:r>
            <w:r w:rsidRPr="00D643B5">
              <w:rPr>
                <w:rFonts w:asciiTheme="majorHAnsi" w:hAnsiTheme="majorHAnsi"/>
                <w:sz w:val="20"/>
                <w:szCs w:val="20"/>
              </w:rPr>
              <w:t>their role</w:t>
            </w:r>
            <w:r w:rsidR="00EF529A" w:rsidRPr="00D643B5">
              <w:rPr>
                <w:rFonts w:asciiTheme="majorHAnsi" w:hAnsiTheme="majorHAnsi"/>
                <w:sz w:val="20"/>
                <w:szCs w:val="20"/>
              </w:rPr>
              <w:t>s</w:t>
            </w:r>
            <w:r w:rsidRPr="00D643B5">
              <w:rPr>
                <w:rFonts w:asciiTheme="majorHAnsi" w:hAnsiTheme="majorHAnsi"/>
                <w:sz w:val="20"/>
                <w:szCs w:val="20"/>
              </w:rPr>
              <w:t xml:space="preserve"> in these committees and the decision-making process</w:t>
            </w:r>
            <w:r w:rsidR="00EF529A" w:rsidRPr="00D643B5">
              <w:rPr>
                <w:rFonts w:asciiTheme="majorHAnsi" w:hAnsiTheme="majorHAnsi"/>
                <w:sz w:val="20"/>
                <w:szCs w:val="20"/>
              </w:rPr>
              <w:t>es</w:t>
            </w:r>
            <w:r w:rsidR="00867F7A" w:rsidRPr="00D643B5">
              <w:rPr>
                <w:rFonts w:asciiTheme="majorHAnsi" w:hAnsiTheme="majorHAnsi"/>
                <w:sz w:val="20"/>
                <w:szCs w:val="20"/>
              </w:rPr>
              <w:t>.</w:t>
            </w:r>
          </w:p>
          <w:p w14:paraId="4088BEEA" w14:textId="1EFDD8EB"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In line with the project M&amp;E plan, PSC meetings will be held periodically to define the </w:t>
            </w:r>
            <w:r w:rsidR="00DC69C3" w:rsidRPr="00D643B5">
              <w:rPr>
                <w:rFonts w:asciiTheme="majorHAnsi" w:hAnsiTheme="majorHAnsi"/>
                <w:sz w:val="20"/>
                <w:szCs w:val="20"/>
              </w:rPr>
              <w:t>Annual Work Plan and Budget (</w:t>
            </w:r>
            <w:r w:rsidRPr="00D643B5">
              <w:rPr>
                <w:rFonts w:asciiTheme="majorHAnsi" w:hAnsiTheme="majorHAnsi"/>
                <w:sz w:val="20"/>
                <w:szCs w:val="20"/>
              </w:rPr>
              <w:t>AWP/B</w:t>
            </w:r>
            <w:r w:rsidR="00DC69C3" w:rsidRPr="00D643B5">
              <w:rPr>
                <w:rFonts w:asciiTheme="majorHAnsi" w:hAnsiTheme="majorHAnsi"/>
                <w:sz w:val="20"/>
                <w:szCs w:val="20"/>
              </w:rPr>
              <w:t>) and review the Project Progress Report (</w:t>
            </w:r>
            <w:r w:rsidRPr="00D643B5">
              <w:rPr>
                <w:rFonts w:asciiTheme="majorHAnsi" w:hAnsiTheme="majorHAnsi"/>
                <w:sz w:val="20"/>
                <w:szCs w:val="20"/>
              </w:rPr>
              <w:t>PP</w:t>
            </w:r>
            <w:r w:rsidR="00DC69C3" w:rsidRPr="00D643B5">
              <w:rPr>
                <w:rFonts w:asciiTheme="majorHAnsi" w:hAnsiTheme="majorHAnsi"/>
                <w:sz w:val="20"/>
                <w:szCs w:val="20"/>
              </w:rPr>
              <w:t>R)</w:t>
            </w:r>
            <w:r w:rsidRPr="00D643B5">
              <w:rPr>
                <w:rFonts w:asciiTheme="majorHAnsi" w:hAnsiTheme="majorHAnsi"/>
                <w:sz w:val="20"/>
                <w:szCs w:val="20"/>
              </w:rPr>
              <w:t xml:space="preserve"> and PIR, allowing the close monitoring of the implementation of project activities. </w:t>
            </w:r>
          </w:p>
        </w:tc>
        <w:tc>
          <w:tcPr>
            <w:tcW w:w="0" w:type="auto"/>
            <w:vMerge/>
            <w:vAlign w:val="center"/>
            <w:hideMark/>
          </w:tcPr>
          <w:p w14:paraId="5910F651"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47DC9496" w14:textId="77777777" w:rsidTr="00867F7A">
        <w:tc>
          <w:tcPr>
            <w:tcW w:w="0" w:type="auto"/>
            <w:vMerge/>
            <w:vAlign w:val="center"/>
            <w:hideMark/>
          </w:tcPr>
          <w:p w14:paraId="26ED0E46"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6F4956CA"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6B936889"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hideMark/>
          </w:tcPr>
          <w:p w14:paraId="111E3201" w14:textId="549C03E5" w:rsidR="002F1A06" w:rsidRPr="00D643B5" w:rsidRDefault="00867F7A" w:rsidP="00DB315A">
            <w:pPr>
              <w:spacing w:after="0" w:line="240" w:lineRule="auto"/>
              <w:rPr>
                <w:rFonts w:asciiTheme="majorHAnsi" w:hAnsiTheme="majorHAnsi"/>
                <w:sz w:val="20"/>
                <w:szCs w:val="20"/>
              </w:rPr>
            </w:pPr>
            <w:r w:rsidRPr="00D643B5">
              <w:rPr>
                <w:rFonts w:asciiTheme="majorHAnsi" w:hAnsiTheme="majorHAnsi"/>
                <w:sz w:val="20"/>
                <w:szCs w:val="20"/>
              </w:rPr>
              <w:t>M</w:t>
            </w:r>
            <w:r w:rsidR="005477F2" w:rsidRPr="00D643B5">
              <w:rPr>
                <w:rFonts w:asciiTheme="majorHAnsi" w:hAnsiTheme="majorHAnsi"/>
                <w:sz w:val="20"/>
                <w:szCs w:val="20"/>
              </w:rPr>
              <w:t>echanisms for fair and equitable distribution of</w:t>
            </w:r>
            <w:r w:rsidRPr="00D643B5">
              <w:rPr>
                <w:rFonts w:asciiTheme="majorHAnsi" w:hAnsiTheme="majorHAnsi"/>
                <w:sz w:val="20"/>
                <w:szCs w:val="20"/>
              </w:rPr>
              <w:t xml:space="preserve"> project</w:t>
            </w:r>
            <w:r w:rsidR="005477F2" w:rsidRPr="00D643B5">
              <w:rPr>
                <w:rFonts w:asciiTheme="majorHAnsi" w:hAnsiTheme="majorHAnsi"/>
                <w:sz w:val="20"/>
                <w:szCs w:val="20"/>
              </w:rPr>
              <w:t xml:space="preserve"> soci</w:t>
            </w:r>
            <w:r w:rsidRPr="00D643B5">
              <w:rPr>
                <w:rFonts w:asciiTheme="majorHAnsi" w:hAnsiTheme="majorHAnsi"/>
                <w:sz w:val="20"/>
                <w:szCs w:val="20"/>
              </w:rPr>
              <w:t xml:space="preserve">o-economic and </w:t>
            </w:r>
            <w:r w:rsidR="005477F2" w:rsidRPr="00D643B5">
              <w:rPr>
                <w:rFonts w:asciiTheme="majorHAnsi" w:hAnsiTheme="majorHAnsi"/>
                <w:sz w:val="20"/>
                <w:szCs w:val="20"/>
              </w:rPr>
              <w:t>environmental benefits will be defined</w:t>
            </w:r>
            <w:r w:rsidR="00EF529A" w:rsidRPr="00D643B5">
              <w:rPr>
                <w:rFonts w:asciiTheme="majorHAnsi" w:hAnsiTheme="majorHAnsi"/>
                <w:sz w:val="20"/>
                <w:szCs w:val="20"/>
              </w:rPr>
              <w:t xml:space="preserve"> at inception</w:t>
            </w:r>
            <w:r w:rsidRPr="00D643B5">
              <w:rPr>
                <w:rFonts w:asciiTheme="majorHAnsi" w:hAnsiTheme="majorHAnsi"/>
                <w:sz w:val="20"/>
                <w:szCs w:val="20"/>
              </w:rPr>
              <w:t xml:space="preserve">. </w:t>
            </w:r>
          </w:p>
          <w:p w14:paraId="4E7108EF" w14:textId="6229DDF9" w:rsidR="002F1A06" w:rsidRPr="00D643B5" w:rsidRDefault="00867F7A" w:rsidP="00DB315A">
            <w:pPr>
              <w:spacing w:after="0" w:line="240" w:lineRule="auto"/>
              <w:rPr>
                <w:rFonts w:asciiTheme="majorHAnsi" w:hAnsiTheme="majorHAnsi"/>
                <w:sz w:val="20"/>
                <w:szCs w:val="20"/>
              </w:rPr>
            </w:pPr>
            <w:r w:rsidRPr="00D643B5">
              <w:rPr>
                <w:rFonts w:asciiTheme="majorHAnsi" w:hAnsiTheme="majorHAnsi"/>
                <w:sz w:val="20"/>
                <w:szCs w:val="20"/>
              </w:rPr>
              <w:t xml:space="preserve">Benefits are detailed as follows: </w:t>
            </w:r>
            <w:r w:rsidR="005477F2" w:rsidRPr="00D643B5">
              <w:rPr>
                <w:rFonts w:asciiTheme="majorHAnsi" w:hAnsiTheme="majorHAnsi"/>
                <w:sz w:val="20"/>
                <w:szCs w:val="20"/>
              </w:rPr>
              <w:t xml:space="preserve">organizational strengthening and capacity building </w:t>
            </w:r>
            <w:r w:rsidRPr="00D643B5">
              <w:rPr>
                <w:rFonts w:asciiTheme="majorHAnsi" w:hAnsiTheme="majorHAnsi"/>
                <w:sz w:val="20"/>
                <w:szCs w:val="20"/>
              </w:rPr>
              <w:t xml:space="preserve">of </w:t>
            </w:r>
            <w:r w:rsidR="005477F2" w:rsidRPr="00D643B5">
              <w:rPr>
                <w:rFonts w:asciiTheme="majorHAnsi" w:hAnsiTheme="majorHAnsi"/>
                <w:sz w:val="20"/>
                <w:szCs w:val="20"/>
              </w:rPr>
              <w:t xml:space="preserve">beneficiary local communities, participation </w:t>
            </w:r>
            <w:r w:rsidR="005477F2" w:rsidRPr="00D643B5">
              <w:rPr>
                <w:rFonts w:asciiTheme="majorHAnsi" w:hAnsiTheme="majorHAnsi"/>
                <w:sz w:val="20"/>
                <w:szCs w:val="20"/>
              </w:rPr>
              <w:lastRenderedPageBreak/>
              <w:t>strategies</w:t>
            </w:r>
            <w:r w:rsidRPr="00D643B5">
              <w:rPr>
                <w:rFonts w:asciiTheme="majorHAnsi" w:hAnsiTheme="majorHAnsi"/>
                <w:sz w:val="20"/>
                <w:szCs w:val="20"/>
              </w:rPr>
              <w:t>,</w:t>
            </w:r>
            <w:r w:rsidR="00EF529A" w:rsidRPr="00D643B5">
              <w:rPr>
                <w:rFonts w:asciiTheme="majorHAnsi" w:hAnsiTheme="majorHAnsi"/>
                <w:sz w:val="20"/>
                <w:szCs w:val="20"/>
              </w:rPr>
              <w:t xml:space="preserve"> </w:t>
            </w:r>
            <w:r w:rsidR="005477F2" w:rsidRPr="00D643B5">
              <w:rPr>
                <w:rFonts w:asciiTheme="majorHAnsi" w:hAnsiTheme="majorHAnsi"/>
                <w:sz w:val="20"/>
                <w:szCs w:val="20"/>
              </w:rPr>
              <w:t>harmonization of life/ethno development plans</w:t>
            </w:r>
            <w:r w:rsidRPr="00D643B5">
              <w:rPr>
                <w:rFonts w:asciiTheme="majorHAnsi" w:hAnsiTheme="majorHAnsi"/>
                <w:sz w:val="20"/>
                <w:szCs w:val="20"/>
              </w:rPr>
              <w:t>,</w:t>
            </w:r>
            <w:r w:rsidR="00EF529A" w:rsidRPr="00D643B5">
              <w:rPr>
                <w:rFonts w:asciiTheme="majorHAnsi" w:hAnsiTheme="majorHAnsi"/>
                <w:sz w:val="20"/>
                <w:szCs w:val="20"/>
              </w:rPr>
              <w:t xml:space="preserve"> </w:t>
            </w:r>
            <w:r w:rsidR="005477F2" w:rsidRPr="00D643B5">
              <w:rPr>
                <w:rFonts w:asciiTheme="majorHAnsi" w:hAnsiTheme="majorHAnsi"/>
                <w:sz w:val="20"/>
                <w:szCs w:val="20"/>
              </w:rPr>
              <w:t xml:space="preserve">support </w:t>
            </w:r>
            <w:r w:rsidR="00EF529A" w:rsidRPr="00D643B5">
              <w:rPr>
                <w:rFonts w:asciiTheme="majorHAnsi" w:hAnsiTheme="majorHAnsi"/>
                <w:sz w:val="20"/>
                <w:szCs w:val="20"/>
              </w:rPr>
              <w:t xml:space="preserve">for </w:t>
            </w:r>
            <w:r w:rsidR="005477F2" w:rsidRPr="00D643B5">
              <w:rPr>
                <w:rFonts w:asciiTheme="majorHAnsi" w:hAnsiTheme="majorHAnsi"/>
                <w:sz w:val="20"/>
                <w:szCs w:val="20"/>
              </w:rPr>
              <w:t>the CCS</w:t>
            </w:r>
            <w:r w:rsidR="00EF529A" w:rsidRPr="00D643B5">
              <w:rPr>
                <w:rFonts w:asciiTheme="majorHAnsi" w:hAnsiTheme="majorHAnsi"/>
                <w:sz w:val="20"/>
                <w:szCs w:val="20"/>
              </w:rPr>
              <w:t>s</w:t>
            </w:r>
            <w:r w:rsidRPr="00D643B5">
              <w:rPr>
                <w:rFonts w:asciiTheme="majorHAnsi" w:hAnsiTheme="majorHAnsi"/>
                <w:sz w:val="20"/>
                <w:szCs w:val="20"/>
              </w:rPr>
              <w:t>,</w:t>
            </w:r>
            <w:r w:rsidR="00EF529A" w:rsidRPr="00D643B5">
              <w:rPr>
                <w:rFonts w:asciiTheme="majorHAnsi" w:hAnsiTheme="majorHAnsi"/>
                <w:sz w:val="20"/>
                <w:szCs w:val="20"/>
              </w:rPr>
              <w:t xml:space="preserve"> </w:t>
            </w:r>
            <w:r w:rsidRPr="00D643B5">
              <w:rPr>
                <w:rFonts w:asciiTheme="majorHAnsi" w:hAnsiTheme="majorHAnsi"/>
                <w:sz w:val="20"/>
                <w:szCs w:val="20"/>
              </w:rPr>
              <w:t>community-based monitoring of SFM plans,</w:t>
            </w:r>
            <w:r w:rsidR="00EF529A" w:rsidRPr="00D643B5">
              <w:rPr>
                <w:rFonts w:asciiTheme="majorHAnsi" w:hAnsiTheme="majorHAnsi"/>
                <w:sz w:val="20"/>
                <w:szCs w:val="20"/>
              </w:rPr>
              <w:t xml:space="preserve"> </w:t>
            </w:r>
            <w:r w:rsidRPr="00D643B5">
              <w:rPr>
                <w:rFonts w:asciiTheme="majorHAnsi" w:hAnsiTheme="majorHAnsi"/>
                <w:sz w:val="20"/>
                <w:szCs w:val="20"/>
              </w:rPr>
              <w:t xml:space="preserve">improvement of </w:t>
            </w:r>
            <w:r w:rsidR="005477F2" w:rsidRPr="00D643B5">
              <w:rPr>
                <w:rFonts w:asciiTheme="majorHAnsi" w:hAnsiTheme="majorHAnsi"/>
                <w:sz w:val="20"/>
                <w:szCs w:val="20"/>
              </w:rPr>
              <w:t>household</w:t>
            </w:r>
            <w:r w:rsidRPr="00D643B5">
              <w:rPr>
                <w:rFonts w:asciiTheme="majorHAnsi" w:hAnsiTheme="majorHAnsi"/>
                <w:sz w:val="20"/>
                <w:szCs w:val="20"/>
              </w:rPr>
              <w:t xml:space="preserve"> incomes</w:t>
            </w:r>
            <w:r w:rsidR="005477F2" w:rsidRPr="00D643B5">
              <w:rPr>
                <w:rFonts w:asciiTheme="majorHAnsi" w:hAnsiTheme="majorHAnsi"/>
                <w:sz w:val="20"/>
                <w:szCs w:val="20"/>
              </w:rPr>
              <w:t xml:space="preserve"> </w:t>
            </w:r>
            <w:r w:rsidRPr="00D643B5">
              <w:rPr>
                <w:rFonts w:asciiTheme="majorHAnsi" w:hAnsiTheme="majorHAnsi"/>
                <w:sz w:val="20"/>
                <w:szCs w:val="20"/>
              </w:rPr>
              <w:t>t</w:t>
            </w:r>
            <w:r w:rsidR="005477F2" w:rsidRPr="00D643B5">
              <w:rPr>
                <w:rFonts w:asciiTheme="majorHAnsi" w:hAnsiTheme="majorHAnsi"/>
                <w:sz w:val="20"/>
                <w:szCs w:val="20"/>
              </w:rPr>
              <w:t xml:space="preserve">hrough the marketing of biodiversity-derived products and the promotion of </w:t>
            </w:r>
            <w:r w:rsidRPr="00D643B5">
              <w:rPr>
                <w:rFonts w:asciiTheme="majorHAnsi" w:hAnsiTheme="majorHAnsi"/>
                <w:sz w:val="20"/>
                <w:szCs w:val="20"/>
              </w:rPr>
              <w:t>eco-</w:t>
            </w:r>
            <w:r w:rsidR="005477F2" w:rsidRPr="00D643B5">
              <w:rPr>
                <w:rFonts w:asciiTheme="majorHAnsi" w:hAnsiTheme="majorHAnsi"/>
                <w:sz w:val="20"/>
                <w:szCs w:val="20"/>
              </w:rPr>
              <w:t>tourism initiatives</w:t>
            </w:r>
            <w:r w:rsidRPr="00D643B5">
              <w:rPr>
                <w:rFonts w:asciiTheme="majorHAnsi" w:hAnsiTheme="majorHAnsi"/>
                <w:sz w:val="20"/>
                <w:szCs w:val="20"/>
              </w:rPr>
              <w:t>,</w:t>
            </w:r>
            <w:r w:rsidR="00EF529A" w:rsidRPr="00D643B5">
              <w:rPr>
                <w:rFonts w:asciiTheme="majorHAnsi" w:hAnsiTheme="majorHAnsi"/>
                <w:sz w:val="20"/>
                <w:szCs w:val="20"/>
              </w:rPr>
              <w:t xml:space="preserve"> </w:t>
            </w:r>
            <w:r w:rsidR="005477F2" w:rsidRPr="00D643B5">
              <w:rPr>
                <w:rFonts w:asciiTheme="majorHAnsi" w:hAnsiTheme="majorHAnsi"/>
                <w:sz w:val="20"/>
                <w:szCs w:val="20"/>
              </w:rPr>
              <w:t xml:space="preserve">and improved </w:t>
            </w:r>
            <w:r w:rsidRPr="00D643B5">
              <w:rPr>
                <w:rFonts w:asciiTheme="majorHAnsi" w:hAnsiTheme="majorHAnsi"/>
                <w:sz w:val="20"/>
                <w:szCs w:val="20"/>
              </w:rPr>
              <w:t xml:space="preserve">knowledge-sharing and information access </w:t>
            </w:r>
            <w:r w:rsidR="005477F2" w:rsidRPr="00D643B5">
              <w:rPr>
                <w:rFonts w:asciiTheme="majorHAnsi" w:hAnsiTheme="majorHAnsi"/>
                <w:sz w:val="20"/>
                <w:szCs w:val="20"/>
              </w:rPr>
              <w:t>for decision-making</w:t>
            </w:r>
            <w:r w:rsidRPr="00D643B5">
              <w:rPr>
                <w:rFonts w:asciiTheme="majorHAnsi" w:hAnsiTheme="majorHAnsi"/>
                <w:sz w:val="20"/>
                <w:szCs w:val="20"/>
              </w:rPr>
              <w:t xml:space="preserve">). </w:t>
            </w:r>
          </w:p>
          <w:p w14:paraId="617097FB" w14:textId="7B357AA3" w:rsidR="002F1A06" w:rsidRPr="00DB315A" w:rsidRDefault="002F1A06" w:rsidP="00DB315A">
            <w:pPr>
              <w:spacing w:after="0" w:line="240" w:lineRule="auto"/>
              <w:rPr>
                <w:rFonts w:asciiTheme="majorHAnsi" w:hAnsiTheme="majorHAnsi"/>
                <w:sz w:val="20"/>
                <w:szCs w:val="20"/>
              </w:rPr>
            </w:pPr>
          </w:p>
        </w:tc>
        <w:tc>
          <w:tcPr>
            <w:tcW w:w="0" w:type="auto"/>
            <w:vMerge/>
            <w:vAlign w:val="center"/>
            <w:hideMark/>
          </w:tcPr>
          <w:p w14:paraId="37836C40"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3F33260C" w14:textId="77777777" w:rsidTr="00CD09C2">
        <w:tc>
          <w:tcPr>
            <w:tcW w:w="0" w:type="auto"/>
            <w:vMerge/>
            <w:vAlign w:val="center"/>
            <w:hideMark/>
          </w:tcPr>
          <w:p w14:paraId="743D2750"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691A2CAF"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2C3122E5"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hideMark/>
          </w:tcPr>
          <w:p w14:paraId="7414858D" w14:textId="3432F562" w:rsidR="002F1A06" w:rsidRPr="00D643B5" w:rsidRDefault="00CD09C2" w:rsidP="00DB315A">
            <w:pPr>
              <w:spacing w:after="0" w:line="240" w:lineRule="auto"/>
              <w:rPr>
                <w:rFonts w:asciiTheme="majorHAnsi" w:hAnsiTheme="majorHAnsi"/>
                <w:sz w:val="20"/>
                <w:szCs w:val="20"/>
              </w:rPr>
            </w:pPr>
            <w:r w:rsidRPr="00D643B5">
              <w:rPr>
                <w:rFonts w:asciiTheme="majorHAnsi" w:hAnsiTheme="majorHAnsi"/>
                <w:sz w:val="20"/>
                <w:szCs w:val="20"/>
              </w:rPr>
              <w:t>The</w:t>
            </w:r>
            <w:r w:rsidR="005477F2" w:rsidRPr="00D643B5">
              <w:rPr>
                <w:rFonts w:asciiTheme="majorHAnsi" w:hAnsiTheme="majorHAnsi"/>
                <w:sz w:val="20"/>
                <w:szCs w:val="20"/>
              </w:rPr>
              <w:t xml:space="preserve"> project formulation phase </w:t>
            </w:r>
            <w:r w:rsidRPr="00D643B5">
              <w:rPr>
                <w:rFonts w:asciiTheme="majorHAnsi" w:hAnsiTheme="majorHAnsi"/>
                <w:sz w:val="20"/>
                <w:szCs w:val="20"/>
              </w:rPr>
              <w:t xml:space="preserve">was compliant with initial </w:t>
            </w:r>
            <w:r w:rsidR="005477F2" w:rsidRPr="00D643B5">
              <w:rPr>
                <w:rFonts w:asciiTheme="majorHAnsi" w:hAnsiTheme="majorHAnsi"/>
                <w:sz w:val="20"/>
                <w:szCs w:val="20"/>
              </w:rPr>
              <w:t>F</w:t>
            </w:r>
            <w:r w:rsidR="00BC246B" w:rsidRPr="00D643B5">
              <w:rPr>
                <w:rFonts w:asciiTheme="majorHAnsi" w:hAnsiTheme="majorHAnsi"/>
                <w:sz w:val="20"/>
                <w:szCs w:val="20"/>
              </w:rPr>
              <w:t>P</w:t>
            </w:r>
            <w:r w:rsidR="005477F2" w:rsidRPr="00D643B5">
              <w:rPr>
                <w:rFonts w:asciiTheme="majorHAnsi" w:hAnsiTheme="majorHAnsi"/>
                <w:sz w:val="20"/>
                <w:szCs w:val="20"/>
              </w:rPr>
              <w:t xml:space="preserve">IC requirements. </w:t>
            </w:r>
            <w:r w:rsidRPr="00D643B5">
              <w:rPr>
                <w:rFonts w:asciiTheme="majorHAnsi" w:hAnsiTheme="majorHAnsi"/>
                <w:sz w:val="20"/>
                <w:szCs w:val="20"/>
              </w:rPr>
              <w:t xml:space="preserve"> In PY1</w:t>
            </w:r>
            <w:r w:rsidR="005477F2" w:rsidRPr="00D643B5">
              <w:rPr>
                <w:rFonts w:asciiTheme="majorHAnsi" w:hAnsiTheme="majorHAnsi"/>
                <w:sz w:val="20"/>
                <w:szCs w:val="20"/>
              </w:rPr>
              <w:t xml:space="preserve"> agreements will be </w:t>
            </w:r>
            <w:r w:rsidRPr="00D643B5">
              <w:rPr>
                <w:rFonts w:asciiTheme="majorHAnsi" w:hAnsiTheme="majorHAnsi"/>
                <w:sz w:val="20"/>
                <w:szCs w:val="20"/>
              </w:rPr>
              <w:t xml:space="preserve">set </w:t>
            </w:r>
            <w:r w:rsidR="005477F2" w:rsidRPr="00D643B5">
              <w:rPr>
                <w:rFonts w:asciiTheme="majorHAnsi" w:hAnsiTheme="majorHAnsi"/>
                <w:sz w:val="20"/>
                <w:szCs w:val="20"/>
              </w:rPr>
              <w:t xml:space="preserve">and signed with ethnic representatives of local beneficiary communities for implementing the </w:t>
            </w:r>
            <w:r w:rsidRPr="00D643B5">
              <w:rPr>
                <w:rFonts w:asciiTheme="majorHAnsi" w:hAnsiTheme="majorHAnsi"/>
                <w:sz w:val="20"/>
                <w:szCs w:val="20"/>
              </w:rPr>
              <w:t xml:space="preserve">MUCB </w:t>
            </w:r>
            <w:r w:rsidR="005477F2" w:rsidRPr="00D643B5">
              <w:rPr>
                <w:rFonts w:asciiTheme="majorHAnsi" w:hAnsiTheme="majorHAnsi"/>
                <w:sz w:val="20"/>
                <w:szCs w:val="20"/>
              </w:rPr>
              <w:t>action plans</w:t>
            </w:r>
            <w:r w:rsidRPr="00D643B5">
              <w:rPr>
                <w:rFonts w:asciiTheme="majorHAnsi" w:hAnsiTheme="majorHAnsi"/>
                <w:sz w:val="20"/>
                <w:szCs w:val="20"/>
              </w:rPr>
              <w:t>, in the framework of FPIC.</w:t>
            </w:r>
            <w:r w:rsidR="005477F2" w:rsidRPr="00D643B5">
              <w:rPr>
                <w:rFonts w:asciiTheme="majorHAnsi" w:hAnsiTheme="majorHAnsi"/>
                <w:sz w:val="20"/>
                <w:szCs w:val="20"/>
              </w:rPr>
              <w:t xml:space="preserve"> </w:t>
            </w:r>
          </w:p>
          <w:p w14:paraId="525474AC" w14:textId="77777777" w:rsidR="002F1A06" w:rsidRPr="00D643B5" w:rsidRDefault="002F1A06" w:rsidP="00DB315A">
            <w:pPr>
              <w:spacing w:after="0" w:line="240" w:lineRule="auto"/>
              <w:rPr>
                <w:rFonts w:asciiTheme="majorHAnsi" w:eastAsia="Times New Roman" w:hAnsiTheme="majorHAnsi"/>
                <w:b/>
                <w:smallCaps/>
                <w:color w:val="FFFFFF"/>
                <w:sz w:val="20"/>
                <w:szCs w:val="20"/>
              </w:rPr>
            </w:pPr>
          </w:p>
        </w:tc>
        <w:tc>
          <w:tcPr>
            <w:tcW w:w="0" w:type="auto"/>
            <w:vMerge/>
            <w:vAlign w:val="center"/>
            <w:hideMark/>
          </w:tcPr>
          <w:p w14:paraId="0D0CCD78"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512CAFCB" w14:textId="77777777" w:rsidTr="00F73CDA">
        <w:tc>
          <w:tcPr>
            <w:tcW w:w="0" w:type="auto"/>
            <w:vMerge w:val="restart"/>
            <w:shd w:val="clear" w:color="auto" w:fill="auto"/>
            <w:hideMark/>
          </w:tcPr>
          <w:p w14:paraId="28476FB4"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Low participation of women, youth</w:t>
            </w:r>
            <w:r w:rsidR="00EF529A" w:rsidRPr="00D643B5">
              <w:rPr>
                <w:rFonts w:asciiTheme="majorHAnsi" w:hAnsiTheme="majorHAnsi"/>
                <w:sz w:val="20"/>
                <w:szCs w:val="20"/>
              </w:rPr>
              <w:t>,</w:t>
            </w:r>
            <w:r w:rsidRPr="00D643B5">
              <w:rPr>
                <w:rFonts w:asciiTheme="majorHAnsi" w:hAnsiTheme="majorHAnsi"/>
                <w:sz w:val="20"/>
                <w:szCs w:val="20"/>
              </w:rPr>
              <w:t xml:space="preserve"> and the elder</w:t>
            </w:r>
            <w:r w:rsidR="00EF529A" w:rsidRPr="00D643B5">
              <w:rPr>
                <w:rFonts w:asciiTheme="majorHAnsi" w:hAnsiTheme="majorHAnsi"/>
                <w:sz w:val="20"/>
                <w:szCs w:val="20"/>
              </w:rPr>
              <w:t>ly.</w:t>
            </w:r>
          </w:p>
        </w:tc>
        <w:tc>
          <w:tcPr>
            <w:tcW w:w="0" w:type="auto"/>
            <w:shd w:val="clear" w:color="auto" w:fill="auto"/>
            <w:vAlign w:val="center"/>
            <w:hideMark/>
          </w:tcPr>
          <w:p w14:paraId="579521F5" w14:textId="77777777" w:rsidR="005477F2" w:rsidRPr="00D643B5" w:rsidRDefault="005477F2" w:rsidP="005477F2">
            <w:pPr>
              <w:spacing w:after="0" w:line="240" w:lineRule="auto"/>
              <w:jc w:val="both"/>
              <w:rPr>
                <w:rFonts w:asciiTheme="majorHAnsi" w:hAnsiTheme="majorHAnsi"/>
                <w:sz w:val="20"/>
                <w:szCs w:val="20"/>
              </w:rPr>
            </w:pPr>
            <w:r w:rsidRPr="00D643B5">
              <w:rPr>
                <w:rFonts w:asciiTheme="majorHAnsi" w:hAnsiTheme="majorHAnsi"/>
                <w:sz w:val="20"/>
                <w:szCs w:val="20"/>
              </w:rPr>
              <w:t xml:space="preserve">The situation of invisibility and vulnerability of rural women continues. </w:t>
            </w:r>
          </w:p>
        </w:tc>
        <w:tc>
          <w:tcPr>
            <w:tcW w:w="0" w:type="auto"/>
            <w:vMerge w:val="restart"/>
            <w:shd w:val="clear" w:color="auto" w:fill="auto"/>
            <w:hideMark/>
          </w:tcPr>
          <w:p w14:paraId="0F449E7B"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Low</w:t>
            </w:r>
          </w:p>
        </w:tc>
        <w:tc>
          <w:tcPr>
            <w:tcW w:w="0" w:type="auto"/>
            <w:vMerge w:val="restart"/>
            <w:shd w:val="clear" w:color="auto" w:fill="auto"/>
            <w:hideMark/>
          </w:tcPr>
          <w:p w14:paraId="56808C6E" w14:textId="3443CAEE" w:rsidR="002F1A06" w:rsidRPr="00D643B5" w:rsidRDefault="00F73CDA" w:rsidP="00DB315A">
            <w:pPr>
              <w:spacing w:after="0" w:line="240" w:lineRule="auto"/>
              <w:rPr>
                <w:rFonts w:asciiTheme="majorHAnsi" w:hAnsiTheme="majorHAnsi"/>
                <w:sz w:val="20"/>
                <w:szCs w:val="20"/>
              </w:rPr>
            </w:pPr>
            <w:r w:rsidRPr="00D643B5">
              <w:rPr>
                <w:rFonts w:asciiTheme="majorHAnsi" w:hAnsiTheme="majorHAnsi"/>
                <w:sz w:val="20"/>
                <w:szCs w:val="20"/>
              </w:rPr>
              <w:t>T</w:t>
            </w:r>
            <w:r w:rsidR="005477F2" w:rsidRPr="00D643B5">
              <w:rPr>
                <w:rFonts w:asciiTheme="majorHAnsi" w:hAnsiTheme="majorHAnsi"/>
                <w:sz w:val="20"/>
                <w:szCs w:val="20"/>
              </w:rPr>
              <w:t xml:space="preserve">he project </w:t>
            </w:r>
            <w:r w:rsidRPr="00D643B5">
              <w:rPr>
                <w:rFonts w:asciiTheme="majorHAnsi" w:hAnsiTheme="majorHAnsi"/>
                <w:sz w:val="20"/>
                <w:szCs w:val="20"/>
              </w:rPr>
              <w:t>will apply</w:t>
            </w:r>
            <w:r w:rsidR="005477F2" w:rsidRPr="00D643B5">
              <w:rPr>
                <w:rFonts w:asciiTheme="majorHAnsi" w:hAnsiTheme="majorHAnsi"/>
                <w:sz w:val="20"/>
                <w:szCs w:val="20"/>
              </w:rPr>
              <w:t xml:space="preserve"> </w:t>
            </w:r>
            <w:r w:rsidRPr="00D643B5">
              <w:rPr>
                <w:rFonts w:asciiTheme="majorHAnsi" w:hAnsiTheme="majorHAnsi"/>
                <w:sz w:val="20"/>
                <w:szCs w:val="20"/>
              </w:rPr>
              <w:t xml:space="preserve">a </w:t>
            </w:r>
            <w:r w:rsidR="005477F2" w:rsidRPr="00D643B5">
              <w:rPr>
                <w:rFonts w:asciiTheme="majorHAnsi" w:hAnsiTheme="majorHAnsi"/>
                <w:sz w:val="20"/>
                <w:szCs w:val="20"/>
              </w:rPr>
              <w:t>gender</w:t>
            </w:r>
            <w:r w:rsidRPr="00D643B5">
              <w:rPr>
                <w:rFonts w:asciiTheme="majorHAnsi" w:hAnsiTheme="majorHAnsi"/>
                <w:sz w:val="20"/>
                <w:szCs w:val="20"/>
              </w:rPr>
              <w:t>-sensitive</w:t>
            </w:r>
            <w:r w:rsidR="005477F2" w:rsidRPr="00D643B5">
              <w:rPr>
                <w:rFonts w:asciiTheme="majorHAnsi" w:hAnsiTheme="majorHAnsi"/>
                <w:sz w:val="20"/>
                <w:szCs w:val="20"/>
              </w:rPr>
              <w:t xml:space="preserve"> approach and will ensure fair and equitable distribution of project benefits among women and men. </w:t>
            </w:r>
          </w:p>
          <w:p w14:paraId="1C983733" w14:textId="77777777" w:rsidR="002F1A06" w:rsidRPr="00D643B5" w:rsidRDefault="002F1A06" w:rsidP="00DB315A">
            <w:pPr>
              <w:spacing w:after="0" w:line="240" w:lineRule="auto"/>
              <w:rPr>
                <w:rFonts w:asciiTheme="majorHAnsi" w:hAnsiTheme="majorHAnsi"/>
                <w:sz w:val="20"/>
                <w:szCs w:val="20"/>
              </w:rPr>
            </w:pPr>
          </w:p>
          <w:p w14:paraId="168A4DD6"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The project will enhance participation of organizations of women, youth</w:t>
            </w:r>
            <w:r w:rsidR="006A1AC7" w:rsidRPr="00D643B5">
              <w:rPr>
                <w:rFonts w:asciiTheme="majorHAnsi" w:hAnsiTheme="majorHAnsi"/>
                <w:sz w:val="20"/>
                <w:szCs w:val="20"/>
              </w:rPr>
              <w:t>,</w:t>
            </w:r>
            <w:r w:rsidRPr="00D643B5">
              <w:rPr>
                <w:rFonts w:asciiTheme="majorHAnsi" w:hAnsiTheme="majorHAnsi"/>
                <w:sz w:val="20"/>
                <w:szCs w:val="20"/>
              </w:rPr>
              <w:t xml:space="preserve"> and the elder</w:t>
            </w:r>
            <w:r w:rsidR="006A1AC7" w:rsidRPr="00D643B5">
              <w:rPr>
                <w:rFonts w:asciiTheme="majorHAnsi" w:hAnsiTheme="majorHAnsi"/>
                <w:sz w:val="20"/>
                <w:szCs w:val="20"/>
              </w:rPr>
              <w:t>ly</w:t>
            </w:r>
            <w:r w:rsidRPr="00D643B5">
              <w:rPr>
                <w:rFonts w:asciiTheme="majorHAnsi" w:hAnsiTheme="majorHAnsi"/>
                <w:sz w:val="20"/>
                <w:szCs w:val="20"/>
              </w:rPr>
              <w:t xml:space="preserve"> in decision-making processes, training events</w:t>
            </w:r>
            <w:r w:rsidR="006A1AC7" w:rsidRPr="00D643B5">
              <w:rPr>
                <w:rFonts w:asciiTheme="majorHAnsi" w:hAnsiTheme="majorHAnsi"/>
                <w:sz w:val="20"/>
                <w:szCs w:val="20"/>
              </w:rPr>
              <w:t>,</w:t>
            </w:r>
            <w:r w:rsidRPr="00D643B5">
              <w:rPr>
                <w:rFonts w:asciiTheme="majorHAnsi" w:hAnsiTheme="majorHAnsi"/>
                <w:sz w:val="20"/>
                <w:szCs w:val="20"/>
              </w:rPr>
              <w:t xml:space="preserve"> and access to economic incentives. </w:t>
            </w:r>
          </w:p>
          <w:p w14:paraId="52D8C7F5" w14:textId="77777777" w:rsidR="002F1A06" w:rsidRPr="00D643B5" w:rsidRDefault="002F1A06" w:rsidP="00DB315A">
            <w:pPr>
              <w:spacing w:after="0" w:line="240" w:lineRule="auto"/>
              <w:rPr>
                <w:rFonts w:asciiTheme="majorHAnsi" w:hAnsiTheme="majorHAnsi"/>
                <w:sz w:val="20"/>
                <w:szCs w:val="20"/>
              </w:rPr>
            </w:pPr>
          </w:p>
          <w:p w14:paraId="617BEB34" w14:textId="594A050F"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Additionally, as part of the project M&amp;E strategy, gender-based indicators are included to evaluate benefits and collect </w:t>
            </w:r>
            <w:r w:rsidR="00E77396" w:rsidRPr="00D643B5">
              <w:rPr>
                <w:rFonts w:asciiTheme="majorHAnsi" w:hAnsiTheme="majorHAnsi"/>
                <w:sz w:val="20"/>
                <w:szCs w:val="20"/>
              </w:rPr>
              <w:t>gender-</w:t>
            </w:r>
            <w:r w:rsidRPr="00D643B5">
              <w:rPr>
                <w:rFonts w:asciiTheme="majorHAnsi" w:hAnsiTheme="majorHAnsi"/>
                <w:sz w:val="20"/>
                <w:szCs w:val="20"/>
              </w:rPr>
              <w:t xml:space="preserve">disaggregated </w:t>
            </w:r>
            <w:r w:rsidR="00E77396" w:rsidRPr="00D643B5">
              <w:rPr>
                <w:rFonts w:asciiTheme="majorHAnsi" w:hAnsiTheme="majorHAnsi"/>
                <w:sz w:val="20"/>
                <w:szCs w:val="20"/>
              </w:rPr>
              <w:t>data on</w:t>
            </w:r>
            <w:r w:rsidRPr="00D643B5">
              <w:rPr>
                <w:rFonts w:asciiTheme="majorHAnsi" w:hAnsiTheme="majorHAnsi"/>
                <w:sz w:val="20"/>
                <w:szCs w:val="20"/>
              </w:rPr>
              <w:t xml:space="preserve"> gender mainstreaming. </w:t>
            </w:r>
          </w:p>
          <w:p w14:paraId="69FB04A0" w14:textId="77777777" w:rsidR="002F1A06" w:rsidRPr="00D643B5" w:rsidRDefault="002F1A06" w:rsidP="00DB315A">
            <w:pPr>
              <w:spacing w:after="0" w:line="240" w:lineRule="auto"/>
              <w:rPr>
                <w:rFonts w:asciiTheme="majorHAnsi" w:hAnsiTheme="majorHAnsi"/>
                <w:sz w:val="20"/>
                <w:szCs w:val="20"/>
              </w:rPr>
            </w:pPr>
          </w:p>
          <w:p w14:paraId="5DED6D0D" w14:textId="3B6EAE8C"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Likewise, the project implementation team </w:t>
            </w:r>
            <w:r w:rsidR="00E77396" w:rsidRPr="00D643B5">
              <w:rPr>
                <w:rFonts w:asciiTheme="majorHAnsi" w:hAnsiTheme="majorHAnsi"/>
                <w:sz w:val="20"/>
                <w:szCs w:val="20"/>
              </w:rPr>
              <w:t xml:space="preserve">will </w:t>
            </w:r>
            <w:r w:rsidRPr="00D643B5">
              <w:rPr>
                <w:rFonts w:asciiTheme="majorHAnsi" w:hAnsiTheme="majorHAnsi"/>
                <w:sz w:val="20"/>
                <w:szCs w:val="20"/>
              </w:rPr>
              <w:t>include</w:t>
            </w:r>
            <w:r w:rsidR="00E77396" w:rsidRPr="00D643B5">
              <w:rPr>
                <w:rFonts w:asciiTheme="majorHAnsi" w:hAnsiTheme="majorHAnsi"/>
                <w:sz w:val="20"/>
                <w:szCs w:val="20"/>
              </w:rPr>
              <w:t xml:space="preserve"> </w:t>
            </w:r>
            <w:r w:rsidRPr="00D643B5">
              <w:rPr>
                <w:rFonts w:asciiTheme="majorHAnsi" w:hAnsiTheme="majorHAnsi"/>
                <w:sz w:val="20"/>
                <w:szCs w:val="20"/>
              </w:rPr>
              <w:t xml:space="preserve">an expert in </w:t>
            </w:r>
            <w:r w:rsidRPr="00D643B5">
              <w:rPr>
                <w:rFonts w:asciiTheme="majorHAnsi" w:hAnsiTheme="majorHAnsi"/>
                <w:sz w:val="20"/>
                <w:szCs w:val="20"/>
              </w:rPr>
              <w:lastRenderedPageBreak/>
              <w:t>participation</w:t>
            </w:r>
            <w:r w:rsidR="00E77396" w:rsidRPr="00D643B5">
              <w:rPr>
                <w:rFonts w:asciiTheme="majorHAnsi" w:hAnsiTheme="majorHAnsi"/>
                <w:sz w:val="20"/>
                <w:szCs w:val="20"/>
              </w:rPr>
              <w:t>,</w:t>
            </w:r>
            <w:r w:rsidRPr="00D643B5">
              <w:rPr>
                <w:rFonts w:asciiTheme="majorHAnsi" w:eastAsia="Times New Roman" w:hAnsiTheme="majorHAnsi"/>
                <w:sz w:val="20"/>
                <w:szCs w:val="20"/>
                <w:lang w:eastAsia="es-CO"/>
              </w:rPr>
              <w:t xml:space="preserve"> ethnic and gender approaches</w:t>
            </w:r>
            <w:r w:rsidRPr="00D643B5">
              <w:rPr>
                <w:rFonts w:asciiTheme="majorHAnsi" w:hAnsiTheme="majorHAnsi"/>
                <w:sz w:val="20"/>
                <w:szCs w:val="20"/>
              </w:rPr>
              <w:t xml:space="preserve"> as part of the strategy to ensure the active participation of women, youth</w:t>
            </w:r>
            <w:r w:rsidR="006A1AC7" w:rsidRPr="00D643B5">
              <w:rPr>
                <w:rFonts w:asciiTheme="majorHAnsi" w:hAnsiTheme="majorHAnsi"/>
                <w:sz w:val="20"/>
                <w:szCs w:val="20"/>
              </w:rPr>
              <w:t>,</w:t>
            </w:r>
            <w:r w:rsidRPr="00D643B5">
              <w:rPr>
                <w:rFonts w:asciiTheme="majorHAnsi" w:hAnsiTheme="majorHAnsi"/>
                <w:sz w:val="20"/>
                <w:szCs w:val="20"/>
              </w:rPr>
              <w:t xml:space="preserve"> and the elder</w:t>
            </w:r>
            <w:r w:rsidR="006A1AC7" w:rsidRPr="00D643B5">
              <w:rPr>
                <w:rFonts w:asciiTheme="majorHAnsi" w:hAnsiTheme="majorHAnsi"/>
                <w:sz w:val="20"/>
                <w:szCs w:val="20"/>
              </w:rPr>
              <w:t>ly</w:t>
            </w:r>
            <w:r w:rsidRPr="00D643B5">
              <w:rPr>
                <w:rFonts w:asciiTheme="majorHAnsi" w:hAnsiTheme="majorHAnsi"/>
                <w:sz w:val="20"/>
                <w:szCs w:val="20"/>
              </w:rPr>
              <w:t>.</w:t>
            </w:r>
          </w:p>
          <w:p w14:paraId="787D8062" w14:textId="77777777" w:rsidR="002F1A06" w:rsidRPr="00D643B5" w:rsidRDefault="002F1A06" w:rsidP="00DB315A">
            <w:pPr>
              <w:spacing w:after="0" w:line="240" w:lineRule="auto"/>
              <w:rPr>
                <w:rFonts w:asciiTheme="majorHAnsi" w:hAnsiTheme="majorHAnsi"/>
                <w:sz w:val="20"/>
                <w:szCs w:val="20"/>
              </w:rPr>
            </w:pPr>
          </w:p>
        </w:tc>
        <w:tc>
          <w:tcPr>
            <w:tcW w:w="0" w:type="auto"/>
            <w:vMerge/>
            <w:vAlign w:val="center"/>
            <w:hideMark/>
          </w:tcPr>
          <w:p w14:paraId="01B328B1"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4674C5E4" w14:textId="77777777" w:rsidTr="00F73CDA">
        <w:tc>
          <w:tcPr>
            <w:tcW w:w="0" w:type="auto"/>
            <w:vMerge/>
            <w:vAlign w:val="center"/>
            <w:hideMark/>
          </w:tcPr>
          <w:p w14:paraId="3A60E002"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hideMark/>
          </w:tcPr>
          <w:p w14:paraId="317E6E5D"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Livelihoods of local communities, particularly women, youth</w:t>
            </w:r>
            <w:r w:rsidR="00EF529A" w:rsidRPr="00D643B5">
              <w:rPr>
                <w:rFonts w:asciiTheme="majorHAnsi" w:hAnsiTheme="majorHAnsi"/>
                <w:sz w:val="20"/>
                <w:szCs w:val="20"/>
              </w:rPr>
              <w:t>,</w:t>
            </w:r>
            <w:r w:rsidRPr="00D643B5">
              <w:rPr>
                <w:rFonts w:asciiTheme="majorHAnsi" w:hAnsiTheme="majorHAnsi"/>
                <w:sz w:val="20"/>
                <w:szCs w:val="20"/>
              </w:rPr>
              <w:t xml:space="preserve"> and the elder</w:t>
            </w:r>
            <w:r w:rsidR="00EF529A" w:rsidRPr="00D643B5">
              <w:rPr>
                <w:rFonts w:asciiTheme="majorHAnsi" w:hAnsiTheme="majorHAnsi"/>
                <w:sz w:val="20"/>
                <w:szCs w:val="20"/>
              </w:rPr>
              <w:t>ly</w:t>
            </w:r>
            <w:r w:rsidRPr="00D643B5">
              <w:rPr>
                <w:rFonts w:asciiTheme="majorHAnsi" w:hAnsiTheme="majorHAnsi"/>
                <w:sz w:val="20"/>
                <w:szCs w:val="20"/>
              </w:rPr>
              <w:t xml:space="preserve"> do not improve</w:t>
            </w:r>
            <w:r w:rsidR="006A1AC7" w:rsidRPr="00D643B5">
              <w:rPr>
                <w:rFonts w:asciiTheme="majorHAnsi" w:hAnsiTheme="majorHAnsi"/>
                <w:sz w:val="20"/>
                <w:szCs w:val="20"/>
              </w:rPr>
              <w:t xml:space="preserve"> and </w:t>
            </w:r>
            <w:r w:rsidRPr="00D643B5">
              <w:rPr>
                <w:rFonts w:asciiTheme="majorHAnsi" w:hAnsiTheme="majorHAnsi"/>
                <w:sz w:val="20"/>
                <w:szCs w:val="20"/>
              </w:rPr>
              <w:t xml:space="preserve">social, economic and environmental benefits are </w:t>
            </w:r>
            <w:r w:rsidR="006A1AC7" w:rsidRPr="00D643B5">
              <w:rPr>
                <w:rFonts w:asciiTheme="majorHAnsi" w:hAnsiTheme="majorHAnsi"/>
                <w:sz w:val="20"/>
                <w:szCs w:val="20"/>
              </w:rPr>
              <w:t xml:space="preserve">not </w:t>
            </w:r>
            <w:r w:rsidRPr="00D643B5">
              <w:rPr>
                <w:rFonts w:asciiTheme="majorHAnsi" w:hAnsiTheme="majorHAnsi"/>
                <w:sz w:val="20"/>
                <w:szCs w:val="20"/>
              </w:rPr>
              <w:t xml:space="preserve">gained, </w:t>
            </w:r>
            <w:r w:rsidR="006A1AC7" w:rsidRPr="00D643B5">
              <w:rPr>
                <w:rFonts w:asciiTheme="majorHAnsi" w:hAnsiTheme="majorHAnsi"/>
                <w:sz w:val="20"/>
                <w:szCs w:val="20"/>
              </w:rPr>
              <w:t xml:space="preserve">thereby </w:t>
            </w:r>
            <w:r w:rsidRPr="00D643B5">
              <w:rPr>
                <w:rFonts w:asciiTheme="majorHAnsi" w:hAnsiTheme="majorHAnsi"/>
                <w:sz w:val="20"/>
                <w:szCs w:val="20"/>
              </w:rPr>
              <w:t xml:space="preserve">increasing food insecurity and environmental degradation. </w:t>
            </w:r>
          </w:p>
        </w:tc>
        <w:tc>
          <w:tcPr>
            <w:tcW w:w="0" w:type="auto"/>
            <w:vMerge/>
            <w:vAlign w:val="center"/>
            <w:hideMark/>
          </w:tcPr>
          <w:p w14:paraId="5A5CC41E"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33DCA70A"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3300F2F1" w14:textId="77777777" w:rsidR="005477F2" w:rsidRPr="00D643B5" w:rsidRDefault="005477F2" w:rsidP="005477F2">
            <w:pPr>
              <w:spacing w:after="0" w:line="240" w:lineRule="auto"/>
              <w:jc w:val="both"/>
              <w:rPr>
                <w:rFonts w:asciiTheme="majorHAnsi" w:hAnsiTheme="majorHAnsi"/>
                <w:sz w:val="20"/>
                <w:szCs w:val="20"/>
              </w:rPr>
            </w:pPr>
          </w:p>
        </w:tc>
      </w:tr>
      <w:tr w:rsidR="005477F2" w:rsidRPr="00D643B5" w14:paraId="78AA8A83" w14:textId="77777777" w:rsidTr="00DB315A">
        <w:tc>
          <w:tcPr>
            <w:tcW w:w="0" w:type="auto"/>
            <w:gridSpan w:val="5"/>
            <w:shd w:val="clear" w:color="000000" w:fill="F2F2F2"/>
            <w:vAlign w:val="center"/>
            <w:hideMark/>
          </w:tcPr>
          <w:p w14:paraId="08D89A77" w14:textId="77777777" w:rsidR="005477F2" w:rsidRPr="00D643B5" w:rsidRDefault="005477F2" w:rsidP="005477F2">
            <w:pPr>
              <w:spacing w:after="0" w:line="240" w:lineRule="auto"/>
              <w:jc w:val="both"/>
              <w:rPr>
                <w:rFonts w:asciiTheme="majorHAnsi" w:hAnsiTheme="majorHAnsi"/>
                <w:sz w:val="20"/>
                <w:szCs w:val="20"/>
              </w:rPr>
            </w:pPr>
            <w:r w:rsidRPr="00D643B5">
              <w:rPr>
                <w:rFonts w:asciiTheme="majorHAnsi" w:hAnsiTheme="majorHAnsi"/>
                <w:sz w:val="20"/>
                <w:szCs w:val="20"/>
              </w:rPr>
              <w:t>ENVIRONMENTAL RISK</w:t>
            </w:r>
          </w:p>
        </w:tc>
      </w:tr>
      <w:tr w:rsidR="00A87FFD" w:rsidRPr="00D643B5" w14:paraId="4C5DCFC1" w14:textId="77777777" w:rsidTr="00155B63">
        <w:tc>
          <w:tcPr>
            <w:tcW w:w="0" w:type="auto"/>
            <w:vMerge w:val="restart"/>
            <w:shd w:val="clear" w:color="auto" w:fill="auto"/>
            <w:hideMark/>
          </w:tcPr>
          <w:p w14:paraId="4190C823"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The sequence of climate change events affects vital areas for conservation, productive landscapes</w:t>
            </w:r>
            <w:r w:rsidR="00984BEF" w:rsidRPr="00D643B5">
              <w:rPr>
                <w:rFonts w:asciiTheme="majorHAnsi" w:hAnsiTheme="majorHAnsi"/>
                <w:sz w:val="20"/>
                <w:szCs w:val="20"/>
              </w:rPr>
              <w:t>,</w:t>
            </w:r>
            <w:r w:rsidRPr="00D643B5">
              <w:rPr>
                <w:rFonts w:asciiTheme="majorHAnsi" w:hAnsiTheme="majorHAnsi"/>
                <w:sz w:val="20"/>
                <w:szCs w:val="20"/>
              </w:rPr>
              <w:t xml:space="preserve"> and beneficiary communities. </w:t>
            </w:r>
          </w:p>
        </w:tc>
        <w:tc>
          <w:tcPr>
            <w:tcW w:w="0" w:type="auto"/>
            <w:shd w:val="clear" w:color="auto" w:fill="auto"/>
            <w:hideMark/>
          </w:tcPr>
          <w:p w14:paraId="6A5ACCFD"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Loss of goods and sustainable production systems developed by the project due to extreme events. Climate change is likely to alter ecosystems that are vital for species production from which natural ingredients are derived, limiting the implementation of sustainable production practices as alternatives for local development, biodiversity protection</w:t>
            </w:r>
            <w:r w:rsidR="00984BEF" w:rsidRPr="00D643B5">
              <w:rPr>
                <w:rFonts w:asciiTheme="majorHAnsi" w:hAnsiTheme="majorHAnsi"/>
                <w:sz w:val="20"/>
                <w:szCs w:val="20"/>
              </w:rPr>
              <w:t>,</w:t>
            </w:r>
            <w:r w:rsidRPr="00D643B5">
              <w:rPr>
                <w:rFonts w:asciiTheme="majorHAnsi" w:hAnsiTheme="majorHAnsi"/>
                <w:sz w:val="20"/>
                <w:szCs w:val="20"/>
              </w:rPr>
              <w:t xml:space="preserve"> and peace process support.  </w:t>
            </w:r>
          </w:p>
        </w:tc>
        <w:tc>
          <w:tcPr>
            <w:tcW w:w="0" w:type="auto"/>
            <w:vMerge w:val="restart"/>
            <w:shd w:val="clear" w:color="auto" w:fill="auto"/>
            <w:hideMark/>
          </w:tcPr>
          <w:p w14:paraId="387703CA"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Medium</w:t>
            </w:r>
          </w:p>
        </w:tc>
        <w:tc>
          <w:tcPr>
            <w:tcW w:w="0" w:type="auto"/>
            <w:vMerge w:val="restart"/>
            <w:shd w:val="clear" w:color="auto" w:fill="auto"/>
            <w:hideMark/>
          </w:tcPr>
          <w:p w14:paraId="48D93C37"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To reduce the impact of climate change, the project incorporates a socio-ecosystem connectivity approach and activities </w:t>
            </w:r>
            <w:r w:rsidR="00984BEF" w:rsidRPr="00D643B5">
              <w:rPr>
                <w:rFonts w:asciiTheme="majorHAnsi" w:hAnsiTheme="majorHAnsi"/>
                <w:sz w:val="20"/>
                <w:szCs w:val="20"/>
              </w:rPr>
              <w:t xml:space="preserve">related </w:t>
            </w:r>
            <w:r w:rsidRPr="00D643B5">
              <w:rPr>
                <w:rFonts w:asciiTheme="majorHAnsi" w:hAnsiTheme="majorHAnsi"/>
                <w:sz w:val="20"/>
                <w:szCs w:val="20"/>
              </w:rPr>
              <w:t xml:space="preserve">to </w:t>
            </w:r>
            <w:r w:rsidR="00984BEF" w:rsidRPr="00D643B5">
              <w:rPr>
                <w:rFonts w:asciiTheme="majorHAnsi" w:hAnsiTheme="majorHAnsi"/>
                <w:sz w:val="20"/>
                <w:szCs w:val="20"/>
              </w:rPr>
              <w:t xml:space="preserve">harmonization of </w:t>
            </w:r>
            <w:r w:rsidRPr="00D643B5">
              <w:rPr>
                <w:rFonts w:asciiTheme="majorHAnsi" w:hAnsiTheme="majorHAnsi"/>
                <w:sz w:val="20"/>
                <w:szCs w:val="20"/>
              </w:rPr>
              <w:t xml:space="preserve">planning instruments, PAs and CCSs planning and management, SFM, and sustainable production initiatives. The project activities </w:t>
            </w:r>
            <w:r w:rsidR="00984BEF" w:rsidRPr="00D643B5">
              <w:rPr>
                <w:rFonts w:asciiTheme="majorHAnsi" w:hAnsiTheme="majorHAnsi"/>
                <w:sz w:val="20"/>
                <w:szCs w:val="20"/>
              </w:rPr>
              <w:t xml:space="preserve">related </w:t>
            </w:r>
            <w:r w:rsidRPr="00D643B5">
              <w:rPr>
                <w:rFonts w:asciiTheme="majorHAnsi" w:hAnsiTheme="majorHAnsi"/>
                <w:sz w:val="20"/>
                <w:szCs w:val="20"/>
              </w:rPr>
              <w:t>to biodiversity conservation include sustainable production practices, forest cover improvement</w:t>
            </w:r>
            <w:r w:rsidR="00984BEF" w:rsidRPr="00D643B5">
              <w:rPr>
                <w:rFonts w:asciiTheme="majorHAnsi" w:hAnsiTheme="majorHAnsi"/>
                <w:sz w:val="20"/>
                <w:szCs w:val="20"/>
              </w:rPr>
              <w:t>,</w:t>
            </w:r>
            <w:r w:rsidRPr="00D643B5">
              <w:rPr>
                <w:rFonts w:asciiTheme="majorHAnsi" w:hAnsiTheme="majorHAnsi"/>
                <w:sz w:val="20"/>
                <w:szCs w:val="20"/>
              </w:rPr>
              <w:t xml:space="preserve"> and native vegetation rehabilitation, which will contribute to </w:t>
            </w:r>
            <w:r w:rsidR="00984BEF" w:rsidRPr="00D643B5">
              <w:rPr>
                <w:rFonts w:asciiTheme="majorHAnsi" w:hAnsiTheme="majorHAnsi"/>
                <w:sz w:val="20"/>
                <w:szCs w:val="20"/>
              </w:rPr>
              <w:t xml:space="preserve">increasing </w:t>
            </w:r>
            <w:r w:rsidRPr="00D643B5">
              <w:rPr>
                <w:rFonts w:asciiTheme="majorHAnsi" w:hAnsiTheme="majorHAnsi"/>
                <w:sz w:val="20"/>
                <w:szCs w:val="20"/>
              </w:rPr>
              <w:t xml:space="preserve">resilience to climate change and climate variability. </w:t>
            </w:r>
            <w:r w:rsidR="00984BEF" w:rsidRPr="00D643B5">
              <w:rPr>
                <w:rFonts w:asciiTheme="majorHAnsi" w:hAnsiTheme="majorHAnsi"/>
                <w:sz w:val="20"/>
                <w:szCs w:val="20"/>
              </w:rPr>
              <w:t>In addition</w:t>
            </w:r>
            <w:r w:rsidRPr="00D643B5">
              <w:rPr>
                <w:rFonts w:asciiTheme="majorHAnsi" w:hAnsiTheme="majorHAnsi"/>
                <w:sz w:val="20"/>
                <w:szCs w:val="20"/>
              </w:rPr>
              <w:t>, the project will strengthen and improve the adaptation capacity and social resilience of local communities to climate change by respecting and recognizing the</w:t>
            </w:r>
            <w:r w:rsidR="00984BEF" w:rsidRPr="00D643B5">
              <w:rPr>
                <w:rFonts w:asciiTheme="majorHAnsi" w:hAnsiTheme="majorHAnsi"/>
                <w:sz w:val="20"/>
                <w:szCs w:val="20"/>
              </w:rPr>
              <w:t>ir</w:t>
            </w:r>
            <w:r w:rsidRPr="00D643B5">
              <w:rPr>
                <w:rFonts w:asciiTheme="majorHAnsi" w:hAnsiTheme="majorHAnsi"/>
                <w:sz w:val="20"/>
                <w:szCs w:val="20"/>
              </w:rPr>
              <w:t xml:space="preserve"> traditional knowledge </w:t>
            </w:r>
            <w:r w:rsidR="00984BEF" w:rsidRPr="00D643B5">
              <w:rPr>
                <w:rFonts w:asciiTheme="majorHAnsi" w:hAnsiTheme="majorHAnsi"/>
                <w:sz w:val="20"/>
                <w:szCs w:val="20"/>
              </w:rPr>
              <w:t xml:space="preserve">of </w:t>
            </w:r>
            <w:r w:rsidRPr="00D643B5">
              <w:rPr>
                <w:rFonts w:asciiTheme="majorHAnsi" w:hAnsiTheme="majorHAnsi"/>
                <w:sz w:val="20"/>
                <w:szCs w:val="20"/>
              </w:rPr>
              <w:t>biodiversity management and</w:t>
            </w:r>
            <w:r w:rsidR="00984BEF" w:rsidRPr="00D643B5">
              <w:rPr>
                <w:rFonts w:asciiTheme="majorHAnsi" w:hAnsiTheme="majorHAnsi"/>
                <w:sz w:val="20"/>
                <w:szCs w:val="20"/>
              </w:rPr>
              <w:t xml:space="preserve"> the</w:t>
            </w:r>
            <w:r w:rsidRPr="00D643B5">
              <w:rPr>
                <w:rFonts w:asciiTheme="majorHAnsi" w:hAnsiTheme="majorHAnsi"/>
                <w:sz w:val="20"/>
                <w:szCs w:val="20"/>
              </w:rPr>
              <w:t xml:space="preserve"> promotion of sustainable production practices.  </w:t>
            </w:r>
          </w:p>
        </w:tc>
        <w:tc>
          <w:tcPr>
            <w:tcW w:w="0" w:type="auto"/>
            <w:vMerge w:val="restart"/>
            <w:shd w:val="clear" w:color="auto" w:fill="auto"/>
            <w:hideMark/>
          </w:tcPr>
          <w:p w14:paraId="50E7F008"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PC, local authorities, community leaders, MADS, PNN, CARs </w:t>
            </w:r>
          </w:p>
          <w:p w14:paraId="6CF04BE1" w14:textId="3B5694F5"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Project </w:t>
            </w:r>
            <w:r w:rsidR="00D643B5" w:rsidRPr="00D643B5">
              <w:rPr>
                <w:rFonts w:asciiTheme="majorHAnsi" w:hAnsiTheme="majorHAnsi"/>
                <w:sz w:val="20"/>
                <w:szCs w:val="20"/>
              </w:rPr>
              <w:t>Steering Committee (PSC)</w:t>
            </w:r>
            <w:r w:rsidR="00984BEF" w:rsidRPr="00D643B5">
              <w:rPr>
                <w:rFonts w:asciiTheme="majorHAnsi" w:hAnsiTheme="majorHAnsi"/>
                <w:sz w:val="20"/>
                <w:szCs w:val="20"/>
              </w:rPr>
              <w:t>,</w:t>
            </w:r>
          </w:p>
          <w:p w14:paraId="599BE2EF"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Technical Committees </w:t>
            </w:r>
          </w:p>
        </w:tc>
      </w:tr>
      <w:tr w:rsidR="00A87FFD" w:rsidRPr="00D643B5" w14:paraId="1D1673B6" w14:textId="77777777" w:rsidTr="00155B63">
        <w:tc>
          <w:tcPr>
            <w:tcW w:w="0" w:type="auto"/>
            <w:vMerge/>
            <w:vAlign w:val="center"/>
            <w:hideMark/>
          </w:tcPr>
          <w:p w14:paraId="45F7EC4A"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hideMark/>
          </w:tcPr>
          <w:p w14:paraId="5330B02B"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Climate change variability contributes to biodiversity loss and determines new challenges for communities related to agriculture, natural resources management</w:t>
            </w:r>
            <w:r w:rsidR="00984BEF" w:rsidRPr="00D643B5">
              <w:rPr>
                <w:rFonts w:asciiTheme="majorHAnsi" w:hAnsiTheme="majorHAnsi"/>
                <w:sz w:val="20"/>
                <w:szCs w:val="20"/>
              </w:rPr>
              <w:t>,</w:t>
            </w:r>
            <w:r w:rsidRPr="00D643B5">
              <w:rPr>
                <w:rFonts w:asciiTheme="majorHAnsi" w:hAnsiTheme="majorHAnsi"/>
                <w:sz w:val="20"/>
                <w:szCs w:val="20"/>
              </w:rPr>
              <w:t xml:space="preserve"> and survival.</w:t>
            </w:r>
          </w:p>
        </w:tc>
        <w:tc>
          <w:tcPr>
            <w:tcW w:w="0" w:type="auto"/>
            <w:vMerge/>
            <w:vAlign w:val="center"/>
            <w:hideMark/>
          </w:tcPr>
          <w:p w14:paraId="0DE340EF"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623EC619"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1D428C8B"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26D83A37" w14:textId="77777777" w:rsidTr="00155B63">
        <w:tc>
          <w:tcPr>
            <w:tcW w:w="0" w:type="auto"/>
            <w:shd w:val="clear" w:color="auto" w:fill="auto"/>
            <w:hideMark/>
          </w:tcPr>
          <w:p w14:paraId="0161BDF9"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Socio-environmental conflicts:</w:t>
            </w:r>
            <w:r w:rsidR="00984BEF" w:rsidRPr="00D643B5">
              <w:rPr>
                <w:rFonts w:asciiTheme="majorHAnsi" w:hAnsiTheme="majorHAnsi"/>
                <w:sz w:val="20"/>
                <w:szCs w:val="20"/>
              </w:rPr>
              <w:t xml:space="preserve"> </w:t>
            </w:r>
            <w:r w:rsidR="007D2D95" w:rsidRPr="00D643B5">
              <w:rPr>
                <w:rFonts w:asciiTheme="majorHAnsi" w:hAnsiTheme="majorHAnsi"/>
                <w:sz w:val="20"/>
                <w:szCs w:val="20"/>
              </w:rPr>
              <w:t>E</w:t>
            </w:r>
            <w:r w:rsidRPr="00D643B5">
              <w:rPr>
                <w:rFonts w:asciiTheme="majorHAnsi" w:hAnsiTheme="majorHAnsi"/>
                <w:sz w:val="20"/>
                <w:szCs w:val="20"/>
              </w:rPr>
              <w:t>xtracti</w:t>
            </w:r>
            <w:r w:rsidR="00984BEF" w:rsidRPr="00D643B5">
              <w:rPr>
                <w:rFonts w:asciiTheme="majorHAnsi" w:hAnsiTheme="majorHAnsi"/>
                <w:sz w:val="20"/>
                <w:szCs w:val="20"/>
              </w:rPr>
              <w:t>on</w:t>
            </w:r>
            <w:r w:rsidRPr="00D643B5">
              <w:rPr>
                <w:rFonts w:asciiTheme="majorHAnsi" w:hAnsiTheme="majorHAnsi"/>
                <w:sz w:val="20"/>
                <w:szCs w:val="20"/>
              </w:rPr>
              <w:t xml:space="preserve"> activities</w:t>
            </w:r>
            <w:r w:rsidR="00984BEF" w:rsidRPr="00D643B5">
              <w:rPr>
                <w:rFonts w:asciiTheme="majorHAnsi" w:hAnsiTheme="majorHAnsi"/>
                <w:sz w:val="20"/>
                <w:szCs w:val="20"/>
              </w:rPr>
              <w:t xml:space="preserve"> </w:t>
            </w:r>
            <w:r w:rsidRPr="00D643B5">
              <w:rPr>
                <w:rFonts w:asciiTheme="majorHAnsi" w:hAnsiTheme="majorHAnsi"/>
                <w:sz w:val="20"/>
                <w:szCs w:val="20"/>
              </w:rPr>
              <w:t>and territorial conflicts</w:t>
            </w:r>
            <w:r w:rsidR="00984BEF" w:rsidRPr="00D643B5">
              <w:rPr>
                <w:rFonts w:asciiTheme="majorHAnsi" w:hAnsiTheme="majorHAnsi"/>
                <w:sz w:val="20"/>
                <w:szCs w:val="20"/>
              </w:rPr>
              <w:t>.</w:t>
            </w:r>
          </w:p>
        </w:tc>
        <w:tc>
          <w:tcPr>
            <w:tcW w:w="0" w:type="auto"/>
            <w:shd w:val="clear" w:color="auto" w:fill="auto"/>
            <w:hideMark/>
          </w:tcPr>
          <w:p w14:paraId="1DC1BD6B"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Delay in the implementation of project activities</w:t>
            </w:r>
            <w:r w:rsidR="00984BEF" w:rsidRPr="00D643B5">
              <w:rPr>
                <w:rFonts w:asciiTheme="majorHAnsi" w:hAnsiTheme="majorHAnsi"/>
                <w:sz w:val="20"/>
                <w:szCs w:val="20"/>
              </w:rPr>
              <w:t>.</w:t>
            </w:r>
          </w:p>
        </w:tc>
        <w:tc>
          <w:tcPr>
            <w:tcW w:w="0" w:type="auto"/>
            <w:shd w:val="clear" w:color="auto" w:fill="auto"/>
            <w:hideMark/>
          </w:tcPr>
          <w:p w14:paraId="2C8C820C"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Medium</w:t>
            </w:r>
          </w:p>
        </w:tc>
        <w:tc>
          <w:tcPr>
            <w:tcW w:w="0" w:type="auto"/>
            <w:shd w:val="clear" w:color="auto" w:fill="auto"/>
            <w:hideMark/>
          </w:tcPr>
          <w:p w14:paraId="2565D2FA"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Output 1.1.1</w:t>
            </w:r>
            <w:r w:rsidR="007D2D95" w:rsidRPr="00D643B5">
              <w:rPr>
                <w:rFonts w:asciiTheme="majorHAnsi" w:hAnsiTheme="majorHAnsi"/>
                <w:sz w:val="20"/>
                <w:szCs w:val="20"/>
              </w:rPr>
              <w:t>, which is</w:t>
            </w:r>
            <w:r w:rsidRPr="00D643B5">
              <w:rPr>
                <w:rFonts w:asciiTheme="majorHAnsi" w:hAnsiTheme="majorHAnsi"/>
                <w:sz w:val="20"/>
                <w:szCs w:val="20"/>
              </w:rPr>
              <w:t xml:space="preserve"> </w:t>
            </w:r>
            <w:r w:rsidR="007D2D95" w:rsidRPr="00D643B5">
              <w:rPr>
                <w:rFonts w:asciiTheme="majorHAnsi" w:hAnsiTheme="majorHAnsi"/>
                <w:sz w:val="20"/>
                <w:szCs w:val="20"/>
              </w:rPr>
              <w:t xml:space="preserve">related </w:t>
            </w:r>
            <w:r w:rsidRPr="00D643B5">
              <w:rPr>
                <w:rFonts w:asciiTheme="majorHAnsi" w:hAnsiTheme="majorHAnsi"/>
                <w:sz w:val="20"/>
                <w:szCs w:val="20"/>
              </w:rPr>
              <w:t xml:space="preserve">to </w:t>
            </w:r>
            <w:r w:rsidR="007D2D95" w:rsidRPr="00D643B5">
              <w:rPr>
                <w:rFonts w:asciiTheme="majorHAnsi" w:hAnsiTheme="majorHAnsi"/>
                <w:sz w:val="20"/>
                <w:szCs w:val="20"/>
              </w:rPr>
              <w:t xml:space="preserve">analysis </w:t>
            </w:r>
            <w:r w:rsidRPr="00D643B5">
              <w:rPr>
                <w:rFonts w:asciiTheme="majorHAnsi" w:hAnsiTheme="majorHAnsi"/>
                <w:sz w:val="20"/>
                <w:szCs w:val="20"/>
              </w:rPr>
              <w:t xml:space="preserve">and strategic assessment of ecosystem services in the Colombian Pacific region will provide information </w:t>
            </w:r>
            <w:r w:rsidR="007D2D95" w:rsidRPr="00D643B5">
              <w:rPr>
                <w:rFonts w:asciiTheme="majorHAnsi" w:hAnsiTheme="majorHAnsi"/>
                <w:sz w:val="20"/>
                <w:szCs w:val="20"/>
              </w:rPr>
              <w:t>for</w:t>
            </w:r>
            <w:r w:rsidRPr="00D643B5">
              <w:rPr>
                <w:rFonts w:asciiTheme="majorHAnsi" w:hAnsiTheme="majorHAnsi"/>
                <w:sz w:val="20"/>
                <w:szCs w:val="20"/>
              </w:rPr>
              <w:t xml:space="preserve"> identify</w:t>
            </w:r>
            <w:r w:rsidR="007D2D95" w:rsidRPr="00D643B5">
              <w:rPr>
                <w:rFonts w:asciiTheme="majorHAnsi" w:hAnsiTheme="majorHAnsi"/>
                <w:sz w:val="20"/>
                <w:szCs w:val="20"/>
              </w:rPr>
              <w:t>ing</w:t>
            </w:r>
            <w:r w:rsidRPr="00D643B5">
              <w:rPr>
                <w:rFonts w:asciiTheme="majorHAnsi" w:hAnsiTheme="majorHAnsi"/>
                <w:sz w:val="20"/>
                <w:szCs w:val="20"/>
              </w:rPr>
              <w:t xml:space="preserve"> socio-environmental conflicts. The project will foster a monitoring system with periodic reports</w:t>
            </w:r>
            <w:r w:rsidR="007D2D95" w:rsidRPr="00D643B5">
              <w:rPr>
                <w:rFonts w:asciiTheme="majorHAnsi" w:hAnsiTheme="majorHAnsi"/>
                <w:sz w:val="20"/>
                <w:szCs w:val="20"/>
              </w:rPr>
              <w:t>,</w:t>
            </w:r>
            <w:r w:rsidRPr="00D643B5">
              <w:rPr>
                <w:rFonts w:asciiTheme="majorHAnsi" w:hAnsiTheme="majorHAnsi"/>
                <w:sz w:val="20"/>
                <w:szCs w:val="20"/>
              </w:rPr>
              <w:t xml:space="preserve"> including identification and </w:t>
            </w:r>
            <w:r w:rsidRPr="00D643B5">
              <w:rPr>
                <w:rFonts w:asciiTheme="majorHAnsi" w:hAnsiTheme="majorHAnsi"/>
                <w:sz w:val="20"/>
                <w:szCs w:val="20"/>
              </w:rPr>
              <w:lastRenderedPageBreak/>
              <w:t>tracking of potential socio-environmental conflicts in each MUCB.</w:t>
            </w:r>
            <w:r w:rsidR="007D2D95" w:rsidRPr="00D643B5">
              <w:rPr>
                <w:rFonts w:asciiTheme="majorHAnsi" w:hAnsiTheme="majorHAnsi"/>
                <w:sz w:val="20"/>
                <w:szCs w:val="20"/>
              </w:rPr>
              <w:t xml:space="preserve"> </w:t>
            </w:r>
            <w:r w:rsidRPr="00D643B5">
              <w:rPr>
                <w:rFonts w:asciiTheme="majorHAnsi" w:hAnsiTheme="majorHAnsi"/>
                <w:sz w:val="20"/>
                <w:szCs w:val="20"/>
              </w:rPr>
              <w:t>Potential</w:t>
            </w:r>
            <w:r w:rsidR="007D2D95" w:rsidRPr="00D643B5">
              <w:rPr>
                <w:rFonts w:asciiTheme="majorHAnsi" w:hAnsiTheme="majorHAnsi"/>
                <w:sz w:val="20"/>
                <w:szCs w:val="20"/>
              </w:rPr>
              <w:t xml:space="preserve"> </w:t>
            </w:r>
            <w:r w:rsidRPr="00D643B5">
              <w:rPr>
                <w:rFonts w:asciiTheme="majorHAnsi" w:hAnsiTheme="majorHAnsi"/>
                <w:sz w:val="20"/>
                <w:szCs w:val="20"/>
              </w:rPr>
              <w:t xml:space="preserve">socio-environmental conflicts will be discussed </w:t>
            </w:r>
            <w:r w:rsidR="007D2D95" w:rsidRPr="00D643B5">
              <w:rPr>
                <w:rFonts w:asciiTheme="majorHAnsi" w:hAnsiTheme="majorHAnsi"/>
                <w:sz w:val="20"/>
                <w:szCs w:val="20"/>
              </w:rPr>
              <w:t>with</w:t>
            </w:r>
            <w:r w:rsidRPr="00D643B5">
              <w:rPr>
                <w:rFonts w:asciiTheme="majorHAnsi" w:hAnsiTheme="majorHAnsi"/>
                <w:sz w:val="20"/>
                <w:szCs w:val="20"/>
              </w:rPr>
              <w:t xml:space="preserve">in the framework of the PSC, PTC, and the committees of each MUCB so that these are considered in the planning and implementation of project activities. </w:t>
            </w:r>
          </w:p>
        </w:tc>
        <w:tc>
          <w:tcPr>
            <w:tcW w:w="0" w:type="auto"/>
            <w:vMerge/>
            <w:vAlign w:val="center"/>
            <w:hideMark/>
          </w:tcPr>
          <w:p w14:paraId="4E5B7D06" w14:textId="77777777" w:rsidR="005477F2" w:rsidRPr="00D643B5" w:rsidRDefault="005477F2" w:rsidP="005477F2">
            <w:pPr>
              <w:spacing w:after="0" w:line="240" w:lineRule="auto"/>
              <w:jc w:val="both"/>
              <w:rPr>
                <w:rFonts w:asciiTheme="majorHAnsi" w:hAnsiTheme="majorHAnsi"/>
                <w:sz w:val="20"/>
                <w:szCs w:val="20"/>
              </w:rPr>
            </w:pPr>
          </w:p>
        </w:tc>
      </w:tr>
      <w:tr w:rsidR="005477F2" w:rsidRPr="00D643B5" w14:paraId="7BB1D0A4" w14:textId="77777777" w:rsidTr="00DB315A">
        <w:tc>
          <w:tcPr>
            <w:tcW w:w="0" w:type="auto"/>
            <w:gridSpan w:val="5"/>
            <w:shd w:val="clear" w:color="000000" w:fill="F2F2F2"/>
            <w:vAlign w:val="center"/>
            <w:hideMark/>
          </w:tcPr>
          <w:p w14:paraId="503E28D8" w14:textId="77777777" w:rsidR="005477F2" w:rsidRPr="00D643B5" w:rsidRDefault="005477F2" w:rsidP="005477F2">
            <w:pPr>
              <w:spacing w:after="0" w:line="240" w:lineRule="auto"/>
              <w:jc w:val="both"/>
              <w:rPr>
                <w:rFonts w:asciiTheme="majorHAnsi" w:hAnsiTheme="majorHAnsi"/>
                <w:sz w:val="20"/>
                <w:szCs w:val="20"/>
              </w:rPr>
            </w:pPr>
            <w:r w:rsidRPr="00D643B5">
              <w:rPr>
                <w:rFonts w:asciiTheme="majorHAnsi" w:hAnsiTheme="majorHAnsi"/>
                <w:sz w:val="20"/>
                <w:szCs w:val="20"/>
              </w:rPr>
              <w:t xml:space="preserve">SECURITY RISK </w:t>
            </w:r>
          </w:p>
        </w:tc>
      </w:tr>
      <w:tr w:rsidR="00A87FFD" w:rsidRPr="00D643B5" w14:paraId="1A576D7F" w14:textId="77777777" w:rsidTr="00155B63">
        <w:tc>
          <w:tcPr>
            <w:tcW w:w="0" w:type="auto"/>
            <w:shd w:val="clear" w:color="auto" w:fill="auto"/>
            <w:hideMark/>
          </w:tcPr>
          <w:p w14:paraId="6F9E0C2D"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Armed conflict, </w:t>
            </w:r>
            <w:r w:rsidR="007D2D95" w:rsidRPr="00D643B5">
              <w:rPr>
                <w:rFonts w:asciiTheme="majorHAnsi" w:hAnsiTheme="majorHAnsi"/>
                <w:sz w:val="20"/>
                <w:szCs w:val="20"/>
              </w:rPr>
              <w:t xml:space="preserve">disruption of </w:t>
            </w:r>
            <w:r w:rsidRPr="00D643B5">
              <w:rPr>
                <w:rFonts w:asciiTheme="majorHAnsi" w:hAnsiTheme="majorHAnsi"/>
                <w:sz w:val="20"/>
                <w:szCs w:val="20"/>
              </w:rPr>
              <w:t xml:space="preserve">public order, and problems related to security. </w:t>
            </w:r>
          </w:p>
        </w:tc>
        <w:tc>
          <w:tcPr>
            <w:tcW w:w="0" w:type="auto"/>
            <w:shd w:val="clear" w:color="auto" w:fill="auto"/>
            <w:hideMark/>
          </w:tcPr>
          <w:p w14:paraId="1D460A11"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Armed conflict: Presence of illegal armed groups, homicides, threats and murder</w:t>
            </w:r>
            <w:r w:rsidR="007D2D95" w:rsidRPr="00D643B5">
              <w:rPr>
                <w:rFonts w:asciiTheme="majorHAnsi" w:hAnsiTheme="majorHAnsi"/>
                <w:sz w:val="20"/>
                <w:szCs w:val="20"/>
              </w:rPr>
              <w:t>s</w:t>
            </w:r>
            <w:r w:rsidRPr="00D643B5">
              <w:rPr>
                <w:rFonts w:asciiTheme="majorHAnsi" w:hAnsiTheme="majorHAnsi"/>
                <w:sz w:val="20"/>
                <w:szCs w:val="20"/>
              </w:rPr>
              <w:t xml:space="preserve"> of community leaders, illicit crops, and mined areas. Conditions of scarce security in many of the project intervention areas may affect the implementation of project activities and the displacement of beneficiaries. </w:t>
            </w:r>
          </w:p>
        </w:tc>
        <w:tc>
          <w:tcPr>
            <w:tcW w:w="0" w:type="auto"/>
            <w:shd w:val="clear" w:color="auto" w:fill="auto"/>
            <w:hideMark/>
          </w:tcPr>
          <w:p w14:paraId="22FD016C" w14:textId="77777777" w:rsidR="002F1A06" w:rsidRPr="00D643B5" w:rsidRDefault="007D2D95" w:rsidP="00DB315A">
            <w:pPr>
              <w:spacing w:after="0" w:line="240" w:lineRule="auto"/>
              <w:rPr>
                <w:rFonts w:asciiTheme="majorHAnsi" w:hAnsiTheme="majorHAnsi"/>
                <w:sz w:val="20"/>
                <w:szCs w:val="20"/>
              </w:rPr>
            </w:pPr>
            <w:r w:rsidRPr="00D643B5">
              <w:rPr>
                <w:rFonts w:asciiTheme="majorHAnsi" w:hAnsiTheme="majorHAnsi"/>
                <w:sz w:val="20"/>
                <w:szCs w:val="20"/>
              </w:rPr>
              <w:t>Medium-</w:t>
            </w:r>
            <w:r w:rsidR="005477F2" w:rsidRPr="00D643B5">
              <w:rPr>
                <w:rFonts w:asciiTheme="majorHAnsi" w:hAnsiTheme="majorHAnsi"/>
                <w:sz w:val="20"/>
                <w:szCs w:val="20"/>
              </w:rPr>
              <w:t>high</w:t>
            </w:r>
          </w:p>
        </w:tc>
        <w:tc>
          <w:tcPr>
            <w:tcW w:w="0" w:type="auto"/>
            <w:shd w:val="clear" w:color="auto" w:fill="auto"/>
            <w:hideMark/>
          </w:tcPr>
          <w:p w14:paraId="5F2C5E81"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One of the factors for defining and prioritizing the MUCBs was the situation of security and public order. Areas where </w:t>
            </w:r>
            <w:r w:rsidR="007D2D95" w:rsidRPr="00D643B5">
              <w:rPr>
                <w:rFonts w:asciiTheme="majorHAnsi" w:hAnsiTheme="majorHAnsi"/>
                <w:sz w:val="20"/>
                <w:szCs w:val="20"/>
              </w:rPr>
              <w:t xml:space="preserve">the </w:t>
            </w:r>
            <w:r w:rsidRPr="00D643B5">
              <w:rPr>
                <w:rFonts w:asciiTheme="majorHAnsi" w:hAnsiTheme="majorHAnsi"/>
                <w:sz w:val="20"/>
                <w:szCs w:val="20"/>
              </w:rPr>
              <w:t xml:space="preserve">main efforts for </w:t>
            </w:r>
            <w:r w:rsidR="007D2D95" w:rsidRPr="00D643B5">
              <w:rPr>
                <w:rFonts w:asciiTheme="majorHAnsi" w:hAnsiTheme="majorHAnsi"/>
                <w:sz w:val="20"/>
                <w:szCs w:val="20"/>
              </w:rPr>
              <w:t>building</w:t>
            </w:r>
            <w:r w:rsidRPr="00D643B5">
              <w:rPr>
                <w:rFonts w:asciiTheme="majorHAnsi" w:hAnsiTheme="majorHAnsi"/>
                <w:sz w:val="20"/>
                <w:szCs w:val="20"/>
              </w:rPr>
              <w:t xml:space="preserve"> peace are concentrated were selected. Likewise, the security criteria will be considered in selecting the areas for </w:t>
            </w:r>
            <w:r w:rsidR="007D2D95" w:rsidRPr="00D643B5">
              <w:rPr>
                <w:rFonts w:asciiTheme="majorHAnsi" w:hAnsiTheme="majorHAnsi"/>
                <w:sz w:val="20"/>
                <w:szCs w:val="20"/>
              </w:rPr>
              <w:t xml:space="preserve">implementation of </w:t>
            </w:r>
            <w:r w:rsidRPr="00D643B5">
              <w:rPr>
                <w:rFonts w:asciiTheme="majorHAnsi" w:hAnsiTheme="majorHAnsi"/>
                <w:sz w:val="20"/>
                <w:szCs w:val="20"/>
              </w:rPr>
              <w:t xml:space="preserve">pilot activities and during the </w:t>
            </w:r>
            <w:r w:rsidR="007D2D95" w:rsidRPr="00D643B5">
              <w:rPr>
                <w:rFonts w:asciiTheme="majorHAnsi" w:hAnsiTheme="majorHAnsi"/>
                <w:sz w:val="20"/>
                <w:szCs w:val="20"/>
              </w:rPr>
              <w:t xml:space="preserve">Technical Committee </w:t>
            </w:r>
            <w:r w:rsidRPr="00D643B5">
              <w:rPr>
                <w:rFonts w:asciiTheme="majorHAnsi" w:hAnsiTheme="majorHAnsi"/>
                <w:sz w:val="20"/>
                <w:szCs w:val="20"/>
              </w:rPr>
              <w:t xml:space="preserve">meetings of each MUCB. The security measures required by the United Nations system will be applied in such cases. The United Nations Department of Safety and Security (UNDSS) periodically evaluates the risks of the country and the specific risks for those operating </w:t>
            </w:r>
            <w:r w:rsidR="007D2D95" w:rsidRPr="00D643B5">
              <w:rPr>
                <w:rFonts w:asciiTheme="majorHAnsi" w:hAnsiTheme="majorHAnsi"/>
                <w:sz w:val="20"/>
                <w:szCs w:val="20"/>
              </w:rPr>
              <w:t xml:space="preserve">in the </w:t>
            </w:r>
            <w:r w:rsidRPr="00D643B5">
              <w:rPr>
                <w:rFonts w:asciiTheme="majorHAnsi" w:hAnsiTheme="majorHAnsi"/>
                <w:sz w:val="20"/>
                <w:szCs w:val="20"/>
              </w:rPr>
              <w:t xml:space="preserve">field, by sharing this information with all the United Nations system agencies. Additionally, the Department of Protection of Citizens’ rights puts an Early Warning System at the disposal of communities and institutions that monitors the risk situations due to the armed conflict. The project will strictly follow the advice of the UNDSS concerning all matters related to security of the United Nations and project staff working on </w:t>
            </w:r>
            <w:r w:rsidRPr="00D643B5">
              <w:rPr>
                <w:rFonts w:asciiTheme="majorHAnsi" w:hAnsiTheme="majorHAnsi"/>
                <w:sz w:val="20"/>
                <w:szCs w:val="20"/>
              </w:rPr>
              <w:lastRenderedPageBreak/>
              <w:t xml:space="preserve">activities involving </w:t>
            </w:r>
            <w:r w:rsidR="007D2D95" w:rsidRPr="00D643B5">
              <w:rPr>
                <w:rFonts w:asciiTheme="majorHAnsi" w:hAnsiTheme="majorHAnsi"/>
                <w:sz w:val="20"/>
                <w:szCs w:val="20"/>
              </w:rPr>
              <w:t xml:space="preserve">the locations of </w:t>
            </w:r>
            <w:r w:rsidRPr="00D643B5">
              <w:rPr>
                <w:rFonts w:asciiTheme="majorHAnsi" w:hAnsiTheme="majorHAnsi"/>
                <w:sz w:val="20"/>
                <w:szCs w:val="20"/>
              </w:rPr>
              <w:t>offices, movement</w:t>
            </w:r>
            <w:r w:rsidR="007D2D95" w:rsidRPr="00D643B5">
              <w:rPr>
                <w:rFonts w:asciiTheme="majorHAnsi" w:hAnsiTheme="majorHAnsi"/>
                <w:sz w:val="20"/>
                <w:szCs w:val="20"/>
              </w:rPr>
              <w:t>,</w:t>
            </w:r>
            <w:r w:rsidRPr="00D643B5">
              <w:rPr>
                <w:rFonts w:asciiTheme="majorHAnsi" w:hAnsiTheme="majorHAnsi"/>
                <w:sz w:val="20"/>
                <w:szCs w:val="20"/>
              </w:rPr>
              <w:t xml:space="preserve"> and participation of populations in remote areas. </w:t>
            </w:r>
          </w:p>
        </w:tc>
        <w:tc>
          <w:tcPr>
            <w:tcW w:w="0" w:type="auto"/>
            <w:shd w:val="clear" w:color="auto" w:fill="auto"/>
            <w:vAlign w:val="center"/>
            <w:hideMark/>
          </w:tcPr>
          <w:p w14:paraId="443265A3" w14:textId="77777777" w:rsidR="005477F2" w:rsidRPr="00D643B5" w:rsidRDefault="00F87123" w:rsidP="005477F2">
            <w:pPr>
              <w:spacing w:after="0" w:line="240" w:lineRule="auto"/>
              <w:jc w:val="both"/>
              <w:rPr>
                <w:rFonts w:asciiTheme="majorHAnsi" w:hAnsiTheme="majorHAnsi"/>
                <w:sz w:val="20"/>
                <w:szCs w:val="20"/>
              </w:rPr>
            </w:pPr>
            <w:r w:rsidRPr="00D643B5">
              <w:rPr>
                <w:rFonts w:asciiTheme="majorHAnsi" w:hAnsiTheme="majorHAnsi"/>
                <w:sz w:val="20"/>
                <w:szCs w:val="20"/>
              </w:rPr>
              <w:lastRenderedPageBreak/>
              <w:t>PSC</w:t>
            </w:r>
            <w:r w:rsidR="005477F2" w:rsidRPr="00D643B5">
              <w:rPr>
                <w:rFonts w:asciiTheme="majorHAnsi" w:hAnsiTheme="majorHAnsi"/>
                <w:sz w:val="20"/>
                <w:szCs w:val="20"/>
              </w:rPr>
              <w:t xml:space="preserve">, </w:t>
            </w:r>
            <w:r w:rsidR="007D2D95" w:rsidRPr="00D643B5">
              <w:rPr>
                <w:rFonts w:asciiTheme="majorHAnsi" w:hAnsiTheme="majorHAnsi"/>
                <w:sz w:val="20"/>
                <w:szCs w:val="20"/>
              </w:rPr>
              <w:t xml:space="preserve">Technical </w:t>
            </w:r>
            <w:r w:rsidR="005477F2" w:rsidRPr="00D643B5">
              <w:rPr>
                <w:rFonts w:asciiTheme="majorHAnsi" w:hAnsiTheme="majorHAnsi"/>
                <w:sz w:val="20"/>
                <w:szCs w:val="20"/>
              </w:rPr>
              <w:t>Committees</w:t>
            </w:r>
            <w:r w:rsidR="007D2D95" w:rsidRPr="00D643B5">
              <w:rPr>
                <w:rFonts w:asciiTheme="majorHAnsi" w:hAnsiTheme="majorHAnsi"/>
                <w:sz w:val="20"/>
                <w:szCs w:val="20"/>
              </w:rPr>
              <w:t>,</w:t>
            </w:r>
          </w:p>
          <w:p w14:paraId="5C71F1D5" w14:textId="77777777" w:rsidR="005477F2" w:rsidRPr="00D643B5" w:rsidRDefault="005477F2" w:rsidP="005477F2">
            <w:pPr>
              <w:spacing w:after="0" w:line="240" w:lineRule="auto"/>
              <w:jc w:val="both"/>
              <w:rPr>
                <w:rFonts w:asciiTheme="majorHAnsi" w:hAnsiTheme="majorHAnsi"/>
                <w:sz w:val="20"/>
                <w:szCs w:val="20"/>
              </w:rPr>
            </w:pPr>
            <w:r w:rsidRPr="00D643B5">
              <w:rPr>
                <w:rFonts w:asciiTheme="majorHAnsi" w:hAnsiTheme="majorHAnsi"/>
                <w:sz w:val="20"/>
                <w:szCs w:val="20"/>
              </w:rPr>
              <w:t>Implementing Agencies</w:t>
            </w:r>
          </w:p>
        </w:tc>
      </w:tr>
      <w:tr w:rsidR="00EC775D" w:rsidRPr="00D643B5" w14:paraId="37FE030B" w14:textId="77777777" w:rsidTr="00DB315A">
        <w:tc>
          <w:tcPr>
            <w:tcW w:w="0" w:type="auto"/>
            <w:gridSpan w:val="5"/>
            <w:shd w:val="clear" w:color="auto" w:fill="auto"/>
            <w:vAlign w:val="center"/>
          </w:tcPr>
          <w:p w14:paraId="271050F1" w14:textId="77777777" w:rsidR="00EC775D" w:rsidRPr="00D643B5" w:rsidRDefault="00A92832" w:rsidP="005477F2">
            <w:pPr>
              <w:spacing w:after="0" w:line="240" w:lineRule="auto"/>
              <w:jc w:val="both"/>
              <w:rPr>
                <w:rFonts w:asciiTheme="majorHAnsi" w:hAnsiTheme="majorHAnsi"/>
                <w:sz w:val="20"/>
                <w:szCs w:val="20"/>
              </w:rPr>
            </w:pPr>
            <w:r w:rsidRPr="00D643B5">
              <w:rPr>
                <w:rFonts w:asciiTheme="majorHAnsi" w:hAnsiTheme="majorHAnsi"/>
                <w:sz w:val="20"/>
                <w:szCs w:val="20"/>
              </w:rPr>
              <w:t>INSTITUTIONAL RISK</w:t>
            </w:r>
          </w:p>
        </w:tc>
      </w:tr>
      <w:tr w:rsidR="00A87FFD" w:rsidRPr="00D643B5" w14:paraId="2DE657ED" w14:textId="77777777" w:rsidTr="00155B63">
        <w:tc>
          <w:tcPr>
            <w:tcW w:w="0" w:type="auto"/>
            <w:shd w:val="clear" w:color="auto" w:fill="auto"/>
          </w:tcPr>
          <w:p w14:paraId="26C7A081" w14:textId="77777777" w:rsidR="002F1A06" w:rsidRPr="00D643B5" w:rsidRDefault="00EC775D"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The institutional post-conflict </w:t>
            </w:r>
            <w:r w:rsidR="007D2D95" w:rsidRPr="00D643B5">
              <w:rPr>
                <w:rFonts w:asciiTheme="majorHAnsi" w:hAnsiTheme="majorHAnsi"/>
                <w:sz w:val="20"/>
                <w:szCs w:val="20"/>
              </w:rPr>
              <w:t xml:space="preserve">structure </w:t>
            </w:r>
            <w:r w:rsidRPr="00D643B5">
              <w:rPr>
                <w:rFonts w:asciiTheme="majorHAnsi" w:hAnsiTheme="majorHAnsi"/>
                <w:sz w:val="20"/>
                <w:szCs w:val="20"/>
              </w:rPr>
              <w:t>a</w:t>
            </w:r>
            <w:r w:rsidR="004D6BC2" w:rsidRPr="00D643B5">
              <w:rPr>
                <w:rFonts w:asciiTheme="majorHAnsi" w:hAnsiTheme="majorHAnsi"/>
                <w:sz w:val="20"/>
                <w:szCs w:val="20"/>
              </w:rPr>
              <w:t>nd role</w:t>
            </w:r>
            <w:r w:rsidR="007D2D95" w:rsidRPr="00D643B5">
              <w:rPr>
                <w:rFonts w:asciiTheme="majorHAnsi" w:hAnsiTheme="majorHAnsi"/>
                <w:sz w:val="20"/>
                <w:szCs w:val="20"/>
              </w:rPr>
              <w:t>s</w:t>
            </w:r>
            <w:r w:rsidR="004D6BC2" w:rsidRPr="00D643B5">
              <w:rPr>
                <w:rFonts w:asciiTheme="majorHAnsi" w:hAnsiTheme="majorHAnsi"/>
                <w:sz w:val="20"/>
                <w:szCs w:val="20"/>
              </w:rPr>
              <w:t xml:space="preserve"> and responsibilities </w:t>
            </w:r>
            <w:r w:rsidRPr="00D643B5">
              <w:rPr>
                <w:rFonts w:asciiTheme="majorHAnsi" w:hAnsiTheme="majorHAnsi"/>
                <w:sz w:val="20"/>
                <w:szCs w:val="20"/>
              </w:rPr>
              <w:t xml:space="preserve">have only recently been </w:t>
            </w:r>
            <w:r w:rsidR="0065543B" w:rsidRPr="00D643B5">
              <w:rPr>
                <w:rFonts w:asciiTheme="majorHAnsi" w:hAnsiTheme="majorHAnsi"/>
                <w:sz w:val="20"/>
                <w:szCs w:val="20"/>
              </w:rPr>
              <w:t>defined, which may limit the impact of the project</w:t>
            </w:r>
            <w:r w:rsidR="007D2D95" w:rsidRPr="00D643B5">
              <w:rPr>
                <w:rFonts w:asciiTheme="majorHAnsi" w:hAnsiTheme="majorHAnsi"/>
                <w:sz w:val="20"/>
                <w:szCs w:val="20"/>
              </w:rPr>
              <w:t>.</w:t>
            </w:r>
          </w:p>
        </w:tc>
        <w:tc>
          <w:tcPr>
            <w:tcW w:w="0" w:type="auto"/>
            <w:shd w:val="clear" w:color="auto" w:fill="auto"/>
          </w:tcPr>
          <w:p w14:paraId="536530BB" w14:textId="77777777" w:rsidR="002F1A06" w:rsidRPr="00D643B5" w:rsidRDefault="00A9283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The implementation</w:t>
            </w:r>
            <w:r w:rsidR="0065543B" w:rsidRPr="00D643B5">
              <w:rPr>
                <w:rFonts w:asciiTheme="majorHAnsi" w:hAnsiTheme="majorHAnsi"/>
                <w:sz w:val="20"/>
                <w:szCs w:val="20"/>
              </w:rPr>
              <w:t xml:space="preserve"> of sustainable production practices as alternatives for local development, biodiversity protection</w:t>
            </w:r>
            <w:r w:rsidR="007D2D95" w:rsidRPr="00D643B5">
              <w:rPr>
                <w:rFonts w:asciiTheme="majorHAnsi" w:hAnsiTheme="majorHAnsi"/>
                <w:sz w:val="20"/>
                <w:szCs w:val="20"/>
              </w:rPr>
              <w:t>,</w:t>
            </w:r>
            <w:r w:rsidR="0065543B" w:rsidRPr="00D643B5">
              <w:rPr>
                <w:rFonts w:asciiTheme="majorHAnsi" w:hAnsiTheme="majorHAnsi"/>
                <w:sz w:val="20"/>
                <w:szCs w:val="20"/>
              </w:rPr>
              <w:t xml:space="preserve"> and consolidation of the peace process in the prioritized </w:t>
            </w:r>
            <w:r w:rsidR="007D2D95" w:rsidRPr="00D643B5">
              <w:rPr>
                <w:rFonts w:asciiTheme="majorHAnsi" w:hAnsiTheme="majorHAnsi"/>
                <w:sz w:val="20"/>
                <w:szCs w:val="20"/>
              </w:rPr>
              <w:t xml:space="preserve">MUCBs </w:t>
            </w:r>
            <w:proofErr w:type="gramStart"/>
            <w:r w:rsidR="0065543B" w:rsidRPr="00D643B5">
              <w:rPr>
                <w:rFonts w:asciiTheme="majorHAnsi" w:hAnsiTheme="majorHAnsi"/>
                <w:sz w:val="20"/>
                <w:szCs w:val="20"/>
              </w:rPr>
              <w:t>depends  on</w:t>
            </w:r>
            <w:proofErr w:type="gramEnd"/>
            <w:r w:rsidR="0065543B" w:rsidRPr="00D643B5">
              <w:rPr>
                <w:rFonts w:asciiTheme="majorHAnsi" w:hAnsiTheme="majorHAnsi"/>
                <w:sz w:val="20"/>
                <w:szCs w:val="20"/>
              </w:rPr>
              <w:t xml:space="preserve"> a solid institutional post-conflict </w:t>
            </w:r>
            <w:r w:rsidR="007D2D95" w:rsidRPr="00D643B5">
              <w:rPr>
                <w:rFonts w:asciiTheme="majorHAnsi" w:hAnsiTheme="majorHAnsi"/>
                <w:sz w:val="20"/>
                <w:szCs w:val="20"/>
              </w:rPr>
              <w:t xml:space="preserve">structure </w:t>
            </w:r>
            <w:r w:rsidR="0065543B" w:rsidRPr="00D643B5">
              <w:rPr>
                <w:rFonts w:asciiTheme="majorHAnsi" w:hAnsiTheme="majorHAnsi"/>
                <w:sz w:val="20"/>
                <w:szCs w:val="20"/>
              </w:rPr>
              <w:t>at the national and  local level</w:t>
            </w:r>
            <w:r w:rsidR="007D2D95" w:rsidRPr="00D643B5">
              <w:rPr>
                <w:rFonts w:asciiTheme="majorHAnsi" w:hAnsiTheme="majorHAnsi"/>
                <w:sz w:val="20"/>
                <w:szCs w:val="20"/>
              </w:rPr>
              <w:t>s</w:t>
            </w:r>
            <w:r w:rsidR="0065543B" w:rsidRPr="00D643B5">
              <w:rPr>
                <w:rFonts w:asciiTheme="majorHAnsi" w:hAnsiTheme="majorHAnsi"/>
                <w:sz w:val="20"/>
                <w:szCs w:val="20"/>
              </w:rPr>
              <w:t xml:space="preserve">, which was </w:t>
            </w:r>
            <w:r w:rsidR="007D2D95" w:rsidRPr="00D643B5">
              <w:rPr>
                <w:rFonts w:asciiTheme="majorHAnsi" w:hAnsiTheme="majorHAnsi"/>
                <w:sz w:val="20"/>
                <w:szCs w:val="20"/>
              </w:rPr>
              <w:t xml:space="preserve">just </w:t>
            </w:r>
            <w:r w:rsidR="0065543B" w:rsidRPr="00D643B5">
              <w:rPr>
                <w:rFonts w:asciiTheme="majorHAnsi" w:hAnsiTheme="majorHAnsi"/>
                <w:sz w:val="20"/>
                <w:szCs w:val="20"/>
              </w:rPr>
              <w:t>put in</w:t>
            </w:r>
            <w:r w:rsidR="007D2D95" w:rsidRPr="00D643B5">
              <w:rPr>
                <w:rFonts w:asciiTheme="majorHAnsi" w:hAnsiTheme="majorHAnsi"/>
                <w:sz w:val="20"/>
                <w:szCs w:val="20"/>
              </w:rPr>
              <w:t>to</w:t>
            </w:r>
            <w:r w:rsidR="0065543B" w:rsidRPr="00D643B5">
              <w:rPr>
                <w:rFonts w:asciiTheme="majorHAnsi" w:hAnsiTheme="majorHAnsi"/>
                <w:sz w:val="20"/>
                <w:szCs w:val="20"/>
              </w:rPr>
              <w:t xml:space="preserve"> place in 2017</w:t>
            </w:r>
            <w:r w:rsidR="007D2D95" w:rsidRPr="00D643B5">
              <w:rPr>
                <w:rFonts w:asciiTheme="majorHAnsi" w:hAnsiTheme="majorHAnsi"/>
                <w:sz w:val="20"/>
                <w:szCs w:val="20"/>
              </w:rPr>
              <w:t>.</w:t>
            </w:r>
          </w:p>
        </w:tc>
        <w:tc>
          <w:tcPr>
            <w:tcW w:w="0" w:type="auto"/>
            <w:shd w:val="clear" w:color="auto" w:fill="auto"/>
          </w:tcPr>
          <w:p w14:paraId="6C0B54CA" w14:textId="77777777" w:rsidR="002F1A06" w:rsidRPr="00D643B5" w:rsidRDefault="0065543B" w:rsidP="00DB315A">
            <w:pPr>
              <w:spacing w:after="0" w:line="240" w:lineRule="auto"/>
              <w:rPr>
                <w:rFonts w:asciiTheme="majorHAnsi" w:hAnsiTheme="majorHAnsi"/>
                <w:sz w:val="20"/>
                <w:szCs w:val="20"/>
              </w:rPr>
            </w:pPr>
            <w:r w:rsidRPr="00D643B5">
              <w:rPr>
                <w:rFonts w:asciiTheme="majorHAnsi" w:hAnsiTheme="majorHAnsi"/>
                <w:sz w:val="20"/>
                <w:szCs w:val="20"/>
              </w:rPr>
              <w:t>Low</w:t>
            </w:r>
          </w:p>
        </w:tc>
        <w:tc>
          <w:tcPr>
            <w:tcW w:w="0" w:type="auto"/>
            <w:shd w:val="clear" w:color="auto" w:fill="auto"/>
          </w:tcPr>
          <w:p w14:paraId="09C0C7F1" w14:textId="77777777" w:rsidR="002F1A06" w:rsidRPr="00D643B5" w:rsidRDefault="002F1A06" w:rsidP="00DB315A">
            <w:pPr>
              <w:spacing w:after="0" w:line="240" w:lineRule="auto"/>
              <w:rPr>
                <w:rFonts w:asciiTheme="majorHAnsi" w:hAnsiTheme="majorHAnsi"/>
                <w:sz w:val="20"/>
                <w:szCs w:val="20"/>
              </w:rPr>
            </w:pPr>
          </w:p>
        </w:tc>
        <w:tc>
          <w:tcPr>
            <w:tcW w:w="0" w:type="auto"/>
            <w:shd w:val="clear" w:color="auto" w:fill="auto"/>
            <w:vAlign w:val="center"/>
          </w:tcPr>
          <w:p w14:paraId="43C31416" w14:textId="42181ED1" w:rsidR="00F87123" w:rsidRPr="00D643B5" w:rsidRDefault="00F87123" w:rsidP="005477F2">
            <w:pPr>
              <w:spacing w:after="0" w:line="240" w:lineRule="auto"/>
              <w:jc w:val="both"/>
              <w:rPr>
                <w:rFonts w:asciiTheme="majorHAnsi" w:hAnsiTheme="majorHAnsi"/>
                <w:sz w:val="20"/>
                <w:szCs w:val="20"/>
              </w:rPr>
            </w:pPr>
            <w:r w:rsidRPr="00D643B5">
              <w:rPr>
                <w:rFonts w:asciiTheme="majorHAnsi" w:hAnsiTheme="majorHAnsi"/>
                <w:sz w:val="20"/>
                <w:szCs w:val="20"/>
              </w:rPr>
              <w:t>PC, P</w:t>
            </w:r>
            <w:r w:rsidR="00D643B5" w:rsidRPr="00D643B5">
              <w:rPr>
                <w:rFonts w:asciiTheme="majorHAnsi" w:hAnsiTheme="majorHAnsi"/>
                <w:sz w:val="20"/>
                <w:szCs w:val="20"/>
              </w:rPr>
              <w:t>roject Technical Team (P</w:t>
            </w:r>
            <w:r w:rsidRPr="00D643B5">
              <w:rPr>
                <w:rFonts w:asciiTheme="majorHAnsi" w:hAnsiTheme="majorHAnsi"/>
                <w:sz w:val="20"/>
                <w:szCs w:val="20"/>
              </w:rPr>
              <w:t>TT</w:t>
            </w:r>
            <w:r w:rsidR="00D643B5" w:rsidRPr="00D643B5">
              <w:rPr>
                <w:rFonts w:asciiTheme="majorHAnsi" w:hAnsiTheme="majorHAnsi"/>
                <w:sz w:val="20"/>
                <w:szCs w:val="20"/>
              </w:rPr>
              <w:t>)</w:t>
            </w:r>
          </w:p>
        </w:tc>
      </w:tr>
      <w:tr w:rsidR="0010691D" w:rsidRPr="00D643B5" w14:paraId="270E0A3F" w14:textId="77777777" w:rsidTr="002F1A06">
        <w:tc>
          <w:tcPr>
            <w:tcW w:w="0" w:type="auto"/>
            <w:gridSpan w:val="5"/>
            <w:shd w:val="clear" w:color="auto" w:fill="auto"/>
          </w:tcPr>
          <w:p w14:paraId="78C7E0F5" w14:textId="77777777" w:rsidR="0010691D" w:rsidRPr="00D643B5" w:rsidRDefault="0010691D" w:rsidP="005477F2">
            <w:pPr>
              <w:spacing w:after="0" w:line="240" w:lineRule="auto"/>
              <w:jc w:val="both"/>
              <w:rPr>
                <w:rFonts w:asciiTheme="majorHAnsi" w:hAnsiTheme="majorHAnsi"/>
                <w:sz w:val="20"/>
                <w:szCs w:val="20"/>
              </w:rPr>
            </w:pPr>
            <w:r w:rsidRPr="00D643B5">
              <w:rPr>
                <w:rFonts w:asciiTheme="majorHAnsi" w:hAnsiTheme="majorHAnsi"/>
                <w:sz w:val="20"/>
                <w:szCs w:val="20"/>
              </w:rPr>
              <w:t>MANAGEMENT RISK</w:t>
            </w:r>
          </w:p>
        </w:tc>
      </w:tr>
      <w:tr w:rsidR="00A87FFD" w:rsidRPr="00D643B5" w14:paraId="3B53145E" w14:textId="77777777" w:rsidTr="00155B63">
        <w:tc>
          <w:tcPr>
            <w:tcW w:w="0" w:type="auto"/>
            <w:shd w:val="clear" w:color="auto" w:fill="auto"/>
          </w:tcPr>
          <w:p w14:paraId="60ABD473" w14:textId="77777777" w:rsidR="0010691D" w:rsidRPr="00D643B5" w:rsidRDefault="0010691D">
            <w:pPr>
              <w:spacing w:after="0" w:line="240" w:lineRule="auto"/>
              <w:rPr>
                <w:rFonts w:asciiTheme="majorHAnsi" w:hAnsiTheme="majorHAnsi"/>
                <w:sz w:val="20"/>
                <w:szCs w:val="20"/>
              </w:rPr>
            </w:pPr>
            <w:r w:rsidRPr="00D643B5">
              <w:rPr>
                <w:rFonts w:asciiTheme="majorHAnsi" w:hAnsiTheme="majorHAnsi"/>
                <w:sz w:val="20"/>
                <w:szCs w:val="20"/>
              </w:rPr>
              <w:t>Lack of an effective implementation from key counterparts, including main implementing agencies (FAO &amp; UNIDO) to reaching the project objectives both at national/regional level, in particular with respect to component 3.</w:t>
            </w:r>
          </w:p>
        </w:tc>
        <w:tc>
          <w:tcPr>
            <w:tcW w:w="0" w:type="auto"/>
            <w:shd w:val="clear" w:color="auto" w:fill="auto"/>
          </w:tcPr>
          <w:p w14:paraId="3B021725" w14:textId="77777777" w:rsidR="0010691D" w:rsidRPr="00D643B5" w:rsidRDefault="0010691D">
            <w:pPr>
              <w:spacing w:after="0" w:line="240" w:lineRule="auto"/>
              <w:rPr>
                <w:rFonts w:asciiTheme="majorHAnsi" w:hAnsiTheme="majorHAnsi"/>
                <w:sz w:val="20"/>
                <w:szCs w:val="20"/>
              </w:rPr>
            </w:pPr>
            <w:r w:rsidRPr="00D643B5">
              <w:rPr>
                <w:rFonts w:asciiTheme="majorHAnsi" w:hAnsiTheme="majorHAnsi"/>
                <w:sz w:val="20"/>
                <w:szCs w:val="20"/>
              </w:rPr>
              <w:t>Insufficient production boost meant to be achieved under component 3.1 directly affects activities foreseen under component 3.2.</w:t>
            </w:r>
          </w:p>
        </w:tc>
        <w:tc>
          <w:tcPr>
            <w:tcW w:w="0" w:type="auto"/>
            <w:shd w:val="clear" w:color="auto" w:fill="auto"/>
          </w:tcPr>
          <w:p w14:paraId="5A3EB856" w14:textId="77777777" w:rsidR="0010691D" w:rsidRPr="00D643B5" w:rsidRDefault="0010691D">
            <w:pPr>
              <w:spacing w:after="0" w:line="240" w:lineRule="auto"/>
              <w:rPr>
                <w:rFonts w:asciiTheme="majorHAnsi" w:hAnsiTheme="majorHAnsi"/>
                <w:sz w:val="20"/>
                <w:szCs w:val="20"/>
              </w:rPr>
            </w:pPr>
            <w:r w:rsidRPr="00D643B5">
              <w:rPr>
                <w:rFonts w:asciiTheme="majorHAnsi" w:hAnsiTheme="majorHAnsi"/>
                <w:sz w:val="20"/>
                <w:szCs w:val="20"/>
              </w:rPr>
              <w:t>Medium-high</w:t>
            </w:r>
          </w:p>
        </w:tc>
        <w:tc>
          <w:tcPr>
            <w:tcW w:w="0" w:type="auto"/>
            <w:shd w:val="clear" w:color="auto" w:fill="auto"/>
          </w:tcPr>
          <w:p w14:paraId="3332A98A" w14:textId="77777777" w:rsidR="0010691D" w:rsidRPr="00D643B5" w:rsidRDefault="0010691D" w:rsidP="0010691D">
            <w:pPr>
              <w:spacing w:after="0" w:line="240" w:lineRule="auto"/>
              <w:rPr>
                <w:rFonts w:asciiTheme="majorHAnsi" w:hAnsiTheme="majorHAnsi"/>
                <w:sz w:val="20"/>
                <w:szCs w:val="20"/>
              </w:rPr>
            </w:pPr>
            <w:r w:rsidRPr="00D643B5">
              <w:rPr>
                <w:rFonts w:asciiTheme="majorHAnsi" w:hAnsiTheme="majorHAnsi"/>
                <w:sz w:val="20"/>
                <w:szCs w:val="20"/>
              </w:rPr>
              <w:t xml:space="preserve">Based on the technical nature of the collaboration other potential actions would be identified. In case component 3.1 is not able to boost production to a level that renders processing economic and profitable, the processing plants will source alternative products in the region. Additionally, the </w:t>
            </w:r>
            <w:proofErr w:type="spellStart"/>
            <w:r w:rsidRPr="00D643B5">
              <w:rPr>
                <w:rFonts w:asciiTheme="majorHAnsi" w:hAnsiTheme="majorHAnsi"/>
                <w:sz w:val="20"/>
                <w:szCs w:val="20"/>
              </w:rPr>
              <w:t>eestablishment</w:t>
            </w:r>
            <w:proofErr w:type="spellEnd"/>
            <w:r w:rsidRPr="00D643B5">
              <w:rPr>
                <w:rFonts w:asciiTheme="majorHAnsi" w:hAnsiTheme="majorHAnsi"/>
                <w:sz w:val="20"/>
                <w:szCs w:val="20"/>
              </w:rPr>
              <w:t xml:space="preserve"> of a direct channel of communication with the management is envisaged.</w:t>
            </w:r>
          </w:p>
        </w:tc>
        <w:tc>
          <w:tcPr>
            <w:tcW w:w="0" w:type="auto"/>
            <w:shd w:val="clear" w:color="auto" w:fill="auto"/>
            <w:vAlign w:val="center"/>
          </w:tcPr>
          <w:p w14:paraId="399ED4FF" w14:textId="672A13BA" w:rsidR="0010691D" w:rsidRPr="00D643B5" w:rsidRDefault="0010691D" w:rsidP="0010691D">
            <w:pPr>
              <w:spacing w:after="120" w:line="240" w:lineRule="auto"/>
              <w:jc w:val="both"/>
              <w:rPr>
                <w:rFonts w:asciiTheme="majorHAnsi" w:hAnsiTheme="majorHAnsi"/>
                <w:sz w:val="20"/>
                <w:szCs w:val="20"/>
              </w:rPr>
            </w:pPr>
            <w:r w:rsidRPr="00D643B5">
              <w:rPr>
                <w:rFonts w:asciiTheme="majorHAnsi" w:hAnsiTheme="majorHAnsi"/>
                <w:sz w:val="20"/>
                <w:szCs w:val="20"/>
              </w:rPr>
              <w:t>P</w:t>
            </w:r>
            <w:r w:rsidR="00D643B5" w:rsidRPr="00D643B5">
              <w:rPr>
                <w:rFonts w:asciiTheme="majorHAnsi" w:hAnsiTheme="majorHAnsi"/>
                <w:sz w:val="20"/>
                <w:szCs w:val="20"/>
              </w:rPr>
              <w:t>SC</w:t>
            </w:r>
            <w:r w:rsidRPr="00D643B5">
              <w:rPr>
                <w:rFonts w:asciiTheme="majorHAnsi" w:hAnsiTheme="majorHAnsi"/>
                <w:sz w:val="20"/>
                <w:szCs w:val="20"/>
              </w:rPr>
              <w:t>, Technical Committees</w:t>
            </w:r>
            <w:r w:rsidR="00D643B5" w:rsidRPr="00D643B5">
              <w:rPr>
                <w:rFonts w:asciiTheme="majorHAnsi" w:hAnsiTheme="majorHAnsi"/>
                <w:sz w:val="20"/>
                <w:szCs w:val="20"/>
              </w:rPr>
              <w:t>,</w:t>
            </w:r>
          </w:p>
          <w:p w14:paraId="1D5E0784" w14:textId="69045B29" w:rsidR="0010691D" w:rsidRPr="00D643B5" w:rsidRDefault="00D643B5" w:rsidP="0010691D">
            <w:pPr>
              <w:spacing w:after="0" w:line="240" w:lineRule="auto"/>
              <w:jc w:val="both"/>
              <w:rPr>
                <w:rFonts w:asciiTheme="majorHAnsi" w:hAnsiTheme="majorHAnsi"/>
                <w:sz w:val="20"/>
                <w:szCs w:val="20"/>
              </w:rPr>
            </w:pPr>
            <w:r w:rsidRPr="00D643B5">
              <w:rPr>
                <w:rFonts w:asciiTheme="majorHAnsi" w:hAnsiTheme="majorHAnsi"/>
                <w:sz w:val="20"/>
                <w:szCs w:val="20"/>
              </w:rPr>
              <w:t xml:space="preserve">GEF </w:t>
            </w:r>
            <w:r w:rsidR="0010691D" w:rsidRPr="00D643B5">
              <w:rPr>
                <w:rFonts w:asciiTheme="majorHAnsi" w:hAnsiTheme="majorHAnsi"/>
                <w:sz w:val="20"/>
                <w:szCs w:val="20"/>
              </w:rPr>
              <w:t>Implementing Agencies</w:t>
            </w:r>
          </w:p>
        </w:tc>
      </w:tr>
    </w:tbl>
    <w:p w14:paraId="7D412393" w14:textId="77777777" w:rsidR="007F7CA5" w:rsidRPr="00D643B5" w:rsidRDefault="007F7CA5" w:rsidP="000B61D7">
      <w:pPr>
        <w:spacing w:after="0"/>
        <w:outlineLvl w:val="0"/>
        <w:rPr>
          <w:rFonts w:asciiTheme="majorHAnsi" w:hAnsiTheme="majorHAnsi"/>
        </w:rPr>
      </w:pPr>
    </w:p>
    <w:p w14:paraId="46FEBEE7" w14:textId="77777777" w:rsidR="007F7CA5" w:rsidRPr="00D643B5" w:rsidRDefault="0082227B" w:rsidP="009617FD">
      <w:pPr>
        <w:pStyle w:val="GEFFieldtoFillout"/>
        <w:spacing w:after="120"/>
        <w:ind w:left="0"/>
        <w:rPr>
          <w:rFonts w:asciiTheme="majorHAnsi" w:hAnsiTheme="majorHAnsi"/>
          <w:b/>
        </w:rPr>
      </w:pPr>
      <w:r w:rsidRPr="00DB315A">
        <w:rPr>
          <w:rFonts w:asciiTheme="majorHAnsi" w:hAnsiTheme="majorHAnsi"/>
          <w:b/>
          <w:i/>
        </w:rPr>
        <w:t>A.6. Institutional Arrangement and Coordination.</w:t>
      </w:r>
      <w:r w:rsidRPr="00DB315A">
        <w:rPr>
          <w:rFonts w:asciiTheme="majorHAnsi" w:hAnsiTheme="majorHAnsi"/>
          <w:b/>
        </w:rPr>
        <w:t xml:space="preserve"> Describe the institutional arrangement for project implementation. Elaborate on the planned coordination with other relevant GEF-financed projects and other initiatives.</w:t>
      </w:r>
    </w:p>
    <w:p w14:paraId="35EE918A" w14:textId="77777777" w:rsidR="00766444" w:rsidRPr="00D643B5" w:rsidRDefault="00766444" w:rsidP="009617FD">
      <w:pPr>
        <w:pStyle w:val="GEFFieldtoFillout"/>
        <w:spacing w:after="120"/>
        <w:ind w:left="0"/>
        <w:rPr>
          <w:rFonts w:asciiTheme="majorHAnsi" w:hAnsiTheme="majorHAnsi"/>
          <w:b/>
        </w:rPr>
      </w:pPr>
      <w:r w:rsidRPr="00D643B5">
        <w:rPr>
          <w:rFonts w:asciiTheme="majorHAnsi" w:hAnsiTheme="majorHAnsi"/>
          <w:b/>
        </w:rPr>
        <w:t>Overall institutional arrangements</w:t>
      </w:r>
    </w:p>
    <w:p w14:paraId="1C522B02" w14:textId="2FA2170D" w:rsidR="004E2365" w:rsidRPr="00D643B5" w:rsidRDefault="004E2365" w:rsidP="004E2365">
      <w:pPr>
        <w:spacing w:after="120" w:line="240" w:lineRule="auto"/>
        <w:jc w:val="both"/>
        <w:rPr>
          <w:rFonts w:asciiTheme="majorHAnsi" w:hAnsiTheme="majorHAnsi"/>
          <w:lang w:val="en-CA"/>
        </w:rPr>
      </w:pPr>
      <w:r w:rsidRPr="00D643B5">
        <w:rPr>
          <w:rFonts w:asciiTheme="majorHAnsi" w:hAnsiTheme="majorHAnsi"/>
          <w:lang w:val="en-CA"/>
        </w:rPr>
        <w:t>The Food and Agriculture Organization (FAO) has been selected by the participating country as the lead GEF Implementing Agency, in order to provide project cycle management services as established in the GEF Policy. The United Nations Industrial Development Organization (UNIDO) will complement the intervention, also as</w:t>
      </w:r>
      <w:r w:rsidR="00A87FFD" w:rsidRPr="00D643B5">
        <w:rPr>
          <w:rFonts w:asciiTheme="majorHAnsi" w:hAnsiTheme="majorHAnsi"/>
          <w:lang w:val="en-CA"/>
        </w:rPr>
        <w:t xml:space="preserve"> GEF </w:t>
      </w:r>
      <w:r w:rsidRPr="00D643B5">
        <w:rPr>
          <w:rFonts w:asciiTheme="majorHAnsi" w:hAnsiTheme="majorHAnsi"/>
          <w:lang w:val="en-CA"/>
        </w:rPr>
        <w:t>Implementing Agency. Within this arrangement, the technical and financial implementation responsibility will be split according to the technical competence of each agency, being FAO responsible for providing oversight, technical backstopping and supervision of the implementation of Project Components 1, 2</w:t>
      </w:r>
      <w:proofErr w:type="gramStart"/>
      <w:r w:rsidRPr="00D643B5">
        <w:rPr>
          <w:rFonts w:asciiTheme="majorHAnsi" w:hAnsiTheme="majorHAnsi"/>
          <w:lang w:val="en-CA"/>
        </w:rPr>
        <w:t>,  4</w:t>
      </w:r>
      <w:proofErr w:type="gramEnd"/>
      <w:r w:rsidRPr="00D643B5">
        <w:rPr>
          <w:rFonts w:asciiTheme="majorHAnsi" w:hAnsiTheme="majorHAnsi"/>
          <w:lang w:val="en-CA"/>
        </w:rPr>
        <w:t xml:space="preserve"> and Outcome 3.1, while UNIDO will do the same for Outcome 3.2. Technical support will be provided by both agencies in coordination with government representatives participating in the Project Advisory Committee. FAO’s and UNIDO´s role and responsibilities are </w:t>
      </w:r>
      <w:r w:rsidRPr="00D643B5">
        <w:rPr>
          <w:rFonts w:asciiTheme="majorHAnsi" w:hAnsiTheme="majorHAnsi"/>
          <w:lang w:val="en-CA"/>
        </w:rPr>
        <w:lastRenderedPageBreak/>
        <w:t xml:space="preserve">described below. All administrative actions will be carried out under the rules and procedures of each </w:t>
      </w:r>
      <w:r w:rsidR="00A87FFD" w:rsidRPr="00D643B5">
        <w:rPr>
          <w:rFonts w:asciiTheme="majorHAnsi" w:hAnsiTheme="majorHAnsi"/>
          <w:lang w:val="en-CA"/>
        </w:rPr>
        <w:t xml:space="preserve">GEF </w:t>
      </w:r>
      <w:r w:rsidRPr="00D643B5">
        <w:rPr>
          <w:rFonts w:asciiTheme="majorHAnsi" w:hAnsiTheme="majorHAnsi"/>
          <w:lang w:val="en-CA"/>
        </w:rPr>
        <w:t>Implementing Agency.</w:t>
      </w:r>
    </w:p>
    <w:p w14:paraId="1748B755" w14:textId="785B272F" w:rsidR="004E2365" w:rsidRPr="00D643B5" w:rsidRDefault="004E2365" w:rsidP="004E2365">
      <w:pPr>
        <w:spacing w:after="120" w:line="240" w:lineRule="auto"/>
        <w:jc w:val="both"/>
        <w:rPr>
          <w:rFonts w:asciiTheme="majorHAnsi" w:hAnsiTheme="majorHAnsi"/>
          <w:lang w:val="en-CA"/>
        </w:rPr>
      </w:pPr>
      <w:r w:rsidRPr="00D643B5">
        <w:rPr>
          <w:rFonts w:asciiTheme="majorHAnsi" w:hAnsiTheme="majorHAnsi"/>
          <w:lang w:val="en-CA"/>
        </w:rPr>
        <w:t xml:space="preserve">The MADS will be responsible for the overall execution of the project and will act as national execution entity. National co-executing agencies will be designated and will be supported by the Project Steering Committee (PSC) and a Project Implementation Unit (PIU). The overall responsibility for project execution implies accountability for intended and appropriate use of funds, as well as for timely delivery of inputs and outputs. </w:t>
      </w:r>
    </w:p>
    <w:p w14:paraId="5BADF5EB" w14:textId="77777777" w:rsidR="004E2365" w:rsidRPr="00D643B5" w:rsidRDefault="004E2365" w:rsidP="004E2365">
      <w:pPr>
        <w:spacing w:after="120" w:line="240" w:lineRule="auto"/>
        <w:jc w:val="both"/>
        <w:rPr>
          <w:rFonts w:asciiTheme="majorHAnsi" w:hAnsiTheme="majorHAnsi"/>
          <w:lang w:val="en-CA"/>
        </w:rPr>
      </w:pPr>
      <w:r w:rsidRPr="00D643B5">
        <w:rPr>
          <w:rFonts w:asciiTheme="majorHAnsi" w:eastAsia="Times New Roman" w:hAnsiTheme="majorHAnsi"/>
          <w:lang w:val="en-CA" w:eastAsia="en-GB"/>
        </w:rPr>
        <w:t xml:space="preserve">MADS will also designate, as part of its co-financing, the National Project Director (NPD), who will be responsible for the execution and coordination of the project, with the following responsibilities: </w:t>
      </w:r>
    </w:p>
    <w:p w14:paraId="3BC0217F" w14:textId="77777777" w:rsidR="004E2365" w:rsidRPr="00D643B5" w:rsidRDefault="004E2365" w:rsidP="004E2365">
      <w:pPr>
        <w:pStyle w:val="ListParagraph"/>
        <w:numPr>
          <w:ilvl w:val="0"/>
          <w:numId w:val="10"/>
        </w:numPr>
        <w:spacing w:after="0" w:line="240" w:lineRule="auto"/>
        <w:contextualSpacing w:val="0"/>
        <w:jc w:val="both"/>
        <w:rPr>
          <w:rFonts w:asciiTheme="majorHAnsi" w:hAnsiTheme="majorHAnsi"/>
          <w:sz w:val="22"/>
          <w:lang w:val="en-CA"/>
        </w:rPr>
      </w:pPr>
      <w:r w:rsidRPr="00D643B5">
        <w:rPr>
          <w:rFonts w:asciiTheme="majorHAnsi" w:hAnsiTheme="majorHAnsi"/>
          <w:sz w:val="22"/>
          <w:lang w:val="en-CA"/>
        </w:rPr>
        <w:t xml:space="preserve">Organize and chair PSC meetings. </w:t>
      </w:r>
    </w:p>
    <w:p w14:paraId="54D1D8E8" w14:textId="77777777" w:rsidR="004E2365" w:rsidRPr="00D643B5" w:rsidRDefault="004E2365" w:rsidP="004E2365">
      <w:pPr>
        <w:pStyle w:val="ListParagraph"/>
        <w:numPr>
          <w:ilvl w:val="0"/>
          <w:numId w:val="10"/>
        </w:numPr>
        <w:spacing w:after="0" w:line="240" w:lineRule="auto"/>
        <w:contextualSpacing w:val="0"/>
        <w:jc w:val="both"/>
        <w:rPr>
          <w:rFonts w:asciiTheme="majorHAnsi" w:hAnsiTheme="majorHAnsi"/>
          <w:sz w:val="22"/>
          <w:lang w:val="en-CA"/>
        </w:rPr>
      </w:pPr>
      <w:r w:rsidRPr="00D643B5">
        <w:rPr>
          <w:rFonts w:asciiTheme="majorHAnsi" w:hAnsiTheme="majorHAnsi"/>
          <w:sz w:val="22"/>
          <w:lang w:val="en-CA"/>
        </w:rPr>
        <w:t>Participate in meetings of the RTC and MUCBTCs.</w:t>
      </w:r>
    </w:p>
    <w:p w14:paraId="117B18F9" w14:textId="77777777" w:rsidR="004E2365" w:rsidRPr="00D643B5" w:rsidRDefault="004E2365" w:rsidP="004E2365">
      <w:pPr>
        <w:pStyle w:val="ListParagraph"/>
        <w:numPr>
          <w:ilvl w:val="0"/>
          <w:numId w:val="10"/>
        </w:numPr>
        <w:spacing w:after="0" w:line="240" w:lineRule="auto"/>
        <w:contextualSpacing w:val="0"/>
        <w:jc w:val="both"/>
        <w:rPr>
          <w:rFonts w:asciiTheme="majorHAnsi" w:hAnsiTheme="majorHAnsi"/>
          <w:sz w:val="22"/>
          <w:lang w:val="en-CA"/>
        </w:rPr>
      </w:pPr>
      <w:r w:rsidRPr="00D643B5">
        <w:rPr>
          <w:rFonts w:asciiTheme="majorHAnsi" w:hAnsiTheme="majorHAnsi"/>
          <w:sz w:val="22"/>
          <w:lang w:val="en-CA"/>
        </w:rPr>
        <w:t xml:space="preserve">Regularly supervise the implementation of the project in line with the Project Results Framework, budget, and the annual work plan. </w:t>
      </w:r>
    </w:p>
    <w:p w14:paraId="3A79B005" w14:textId="77777777" w:rsidR="004E2365" w:rsidRPr="00D643B5" w:rsidRDefault="004E2365" w:rsidP="004E2365">
      <w:pPr>
        <w:pStyle w:val="ListParagraph"/>
        <w:numPr>
          <w:ilvl w:val="0"/>
          <w:numId w:val="10"/>
        </w:numPr>
        <w:spacing w:after="0" w:line="240" w:lineRule="auto"/>
        <w:contextualSpacing w:val="0"/>
        <w:jc w:val="both"/>
        <w:rPr>
          <w:rFonts w:asciiTheme="majorHAnsi" w:hAnsiTheme="majorHAnsi"/>
          <w:sz w:val="22"/>
          <w:lang w:val="en-CA"/>
        </w:rPr>
      </w:pPr>
      <w:r w:rsidRPr="00D643B5">
        <w:rPr>
          <w:rFonts w:asciiTheme="majorHAnsi" w:hAnsiTheme="majorHAnsi"/>
          <w:sz w:val="22"/>
          <w:lang w:val="en-CA"/>
        </w:rPr>
        <w:t>Requesting FAO the timely disbursement of GEF resources.</w:t>
      </w:r>
    </w:p>
    <w:p w14:paraId="03BDC9EA" w14:textId="2EE4710A" w:rsidR="009E5AEE" w:rsidRPr="00D643B5" w:rsidRDefault="004E2365" w:rsidP="00D643B5">
      <w:pPr>
        <w:pStyle w:val="ListParagraph"/>
        <w:numPr>
          <w:ilvl w:val="0"/>
          <w:numId w:val="10"/>
        </w:numPr>
        <w:spacing w:after="120" w:line="240" w:lineRule="auto"/>
        <w:contextualSpacing w:val="0"/>
        <w:jc w:val="both"/>
        <w:rPr>
          <w:rFonts w:asciiTheme="majorHAnsi" w:hAnsiTheme="majorHAnsi"/>
          <w:lang w:val="en-CA"/>
        </w:rPr>
      </w:pPr>
      <w:r w:rsidRPr="00D643B5">
        <w:rPr>
          <w:rFonts w:asciiTheme="majorHAnsi" w:hAnsiTheme="majorHAnsi"/>
          <w:sz w:val="22"/>
          <w:lang w:val="en-CA"/>
        </w:rPr>
        <w:t xml:space="preserve">Review and approve the semi-annual and annual progress reports. </w:t>
      </w:r>
    </w:p>
    <w:p w14:paraId="22F7CF08" w14:textId="77777777" w:rsidR="009E5AEE" w:rsidRPr="00D643B5" w:rsidRDefault="009E5AEE" w:rsidP="009E5AEE">
      <w:pPr>
        <w:spacing w:after="120" w:line="240" w:lineRule="auto"/>
        <w:jc w:val="both"/>
        <w:rPr>
          <w:rFonts w:asciiTheme="majorHAnsi" w:hAnsiTheme="majorHAnsi"/>
          <w:lang w:val="en-CA"/>
        </w:rPr>
      </w:pPr>
      <w:r w:rsidRPr="00D643B5">
        <w:rPr>
          <w:rFonts w:asciiTheme="majorHAnsi" w:hAnsiTheme="majorHAnsi"/>
          <w:lang w:val="en-CA"/>
        </w:rPr>
        <w:t xml:space="preserve">Project governance, decision-making, and execution will be carried through 3 levels: </w:t>
      </w:r>
    </w:p>
    <w:p w14:paraId="17CE2227" w14:textId="77777777" w:rsidR="009E5AEE" w:rsidRPr="00D643B5" w:rsidRDefault="009E5AEE" w:rsidP="009E5AEE">
      <w:pPr>
        <w:pStyle w:val="ListParagraph"/>
        <w:numPr>
          <w:ilvl w:val="0"/>
          <w:numId w:val="13"/>
        </w:numPr>
        <w:spacing w:after="120" w:line="240" w:lineRule="auto"/>
        <w:contextualSpacing w:val="0"/>
        <w:jc w:val="both"/>
        <w:rPr>
          <w:rFonts w:asciiTheme="majorHAnsi" w:hAnsiTheme="majorHAnsi"/>
          <w:sz w:val="22"/>
          <w:lang w:val="en-CA"/>
        </w:rPr>
      </w:pPr>
      <w:r w:rsidRPr="00D643B5">
        <w:rPr>
          <w:rFonts w:asciiTheme="majorHAnsi" w:hAnsiTheme="majorHAnsi"/>
          <w:sz w:val="22"/>
          <w:lang w:val="en-CA"/>
        </w:rPr>
        <w:t>P</w:t>
      </w:r>
      <w:r w:rsidR="00F9371D" w:rsidRPr="00D643B5">
        <w:rPr>
          <w:rFonts w:asciiTheme="majorHAnsi" w:hAnsiTheme="majorHAnsi"/>
          <w:sz w:val="22"/>
          <w:lang w:val="en-CA"/>
        </w:rPr>
        <w:t>roject Steering Committee (P</w:t>
      </w:r>
      <w:r w:rsidRPr="00D643B5">
        <w:rPr>
          <w:rFonts w:asciiTheme="majorHAnsi" w:hAnsiTheme="majorHAnsi"/>
          <w:sz w:val="22"/>
          <w:lang w:val="en-CA"/>
        </w:rPr>
        <w:t>SC</w:t>
      </w:r>
      <w:r w:rsidR="00F9371D" w:rsidRPr="00D643B5">
        <w:rPr>
          <w:rFonts w:asciiTheme="majorHAnsi" w:hAnsiTheme="majorHAnsi"/>
          <w:sz w:val="22"/>
          <w:lang w:val="en-CA"/>
        </w:rPr>
        <w:t>)</w:t>
      </w:r>
      <w:r w:rsidRPr="00D643B5">
        <w:rPr>
          <w:rStyle w:val="FootnoteReference"/>
          <w:rFonts w:asciiTheme="majorHAnsi" w:hAnsiTheme="majorHAnsi"/>
          <w:sz w:val="22"/>
          <w:lang w:val="en-CA"/>
        </w:rPr>
        <w:footnoteReference w:id="11"/>
      </w:r>
    </w:p>
    <w:p w14:paraId="5A00E724" w14:textId="77777777" w:rsidR="009E5AEE" w:rsidRPr="00D643B5" w:rsidRDefault="00F9371D" w:rsidP="00F9371D">
      <w:pPr>
        <w:pStyle w:val="ListParagraph"/>
        <w:numPr>
          <w:ilvl w:val="0"/>
          <w:numId w:val="13"/>
        </w:numPr>
        <w:spacing w:after="120" w:line="240" w:lineRule="auto"/>
        <w:contextualSpacing w:val="0"/>
        <w:jc w:val="both"/>
        <w:rPr>
          <w:rFonts w:asciiTheme="majorHAnsi" w:hAnsiTheme="majorHAnsi"/>
          <w:sz w:val="22"/>
          <w:lang w:val="en-CA"/>
        </w:rPr>
      </w:pPr>
      <w:r w:rsidRPr="00D643B5">
        <w:rPr>
          <w:rFonts w:asciiTheme="majorHAnsi" w:hAnsiTheme="majorHAnsi"/>
          <w:sz w:val="22"/>
          <w:lang w:val="en-CA"/>
        </w:rPr>
        <w:t>Regional Technical Committee (</w:t>
      </w:r>
      <w:r w:rsidR="009E5AEE" w:rsidRPr="00D643B5">
        <w:rPr>
          <w:rFonts w:asciiTheme="majorHAnsi" w:hAnsiTheme="majorHAnsi"/>
          <w:sz w:val="22"/>
          <w:lang w:val="en-CA"/>
        </w:rPr>
        <w:t>RTC</w:t>
      </w:r>
      <w:r w:rsidRPr="00D643B5">
        <w:rPr>
          <w:rFonts w:asciiTheme="majorHAnsi" w:hAnsiTheme="majorHAnsi"/>
          <w:sz w:val="22"/>
          <w:lang w:val="en-CA"/>
        </w:rPr>
        <w:t>)</w:t>
      </w:r>
    </w:p>
    <w:p w14:paraId="56AEF23D" w14:textId="1C2D0CF2" w:rsidR="009E5AEE" w:rsidRPr="00D643B5" w:rsidRDefault="00F9371D" w:rsidP="00D643B5">
      <w:pPr>
        <w:pStyle w:val="ListParagraph"/>
        <w:numPr>
          <w:ilvl w:val="0"/>
          <w:numId w:val="13"/>
        </w:numPr>
        <w:spacing w:after="120" w:line="240" w:lineRule="auto"/>
        <w:contextualSpacing w:val="0"/>
        <w:jc w:val="both"/>
        <w:rPr>
          <w:rFonts w:asciiTheme="majorHAnsi" w:hAnsiTheme="majorHAnsi"/>
          <w:sz w:val="22"/>
          <w:lang w:val="en-CA"/>
        </w:rPr>
      </w:pPr>
      <w:r w:rsidRPr="00D643B5">
        <w:rPr>
          <w:rFonts w:asciiTheme="majorHAnsi" w:hAnsiTheme="majorHAnsi"/>
          <w:sz w:val="22"/>
          <w:lang w:val="en-CA"/>
        </w:rPr>
        <w:t>MUCB Technical Committees (</w:t>
      </w:r>
      <w:r w:rsidR="009E5AEE" w:rsidRPr="00D643B5">
        <w:rPr>
          <w:rFonts w:asciiTheme="majorHAnsi" w:hAnsiTheme="majorHAnsi"/>
          <w:sz w:val="22"/>
          <w:lang w:val="en-CA"/>
        </w:rPr>
        <w:t>MUCBTC</w:t>
      </w:r>
      <w:r w:rsidRPr="00D643B5">
        <w:rPr>
          <w:rFonts w:asciiTheme="majorHAnsi" w:hAnsiTheme="majorHAnsi"/>
          <w:sz w:val="22"/>
          <w:lang w:val="en-CA"/>
        </w:rPr>
        <w:t>)</w:t>
      </w:r>
      <w:r w:rsidR="009E5AEE" w:rsidRPr="00D643B5">
        <w:rPr>
          <w:rFonts w:asciiTheme="majorHAnsi" w:hAnsiTheme="majorHAnsi"/>
          <w:sz w:val="22"/>
          <w:lang w:val="en-CA"/>
        </w:rPr>
        <w:t>, one per MUCB (5)</w:t>
      </w:r>
    </w:p>
    <w:p w14:paraId="108FE3F5" w14:textId="77777777" w:rsidR="009E5AEE" w:rsidRPr="00D643B5" w:rsidRDefault="009E5AEE" w:rsidP="009E5AEE">
      <w:pPr>
        <w:autoSpaceDE w:val="0"/>
        <w:autoSpaceDN w:val="0"/>
        <w:adjustRightInd w:val="0"/>
        <w:jc w:val="both"/>
        <w:rPr>
          <w:rFonts w:asciiTheme="majorHAnsi" w:hAnsiTheme="majorHAnsi"/>
          <w:color w:val="000000"/>
        </w:rPr>
      </w:pPr>
      <w:r w:rsidRPr="00D643B5">
        <w:rPr>
          <w:rFonts w:asciiTheme="majorHAnsi" w:hAnsiTheme="majorHAnsi"/>
          <w:color w:val="000000"/>
        </w:rPr>
        <w:t xml:space="preserve">Coordination among Government agencies and the Implementing agencies will be achieved through a </w:t>
      </w:r>
      <w:r w:rsidRPr="00D643B5">
        <w:rPr>
          <w:rFonts w:asciiTheme="majorHAnsi" w:hAnsiTheme="majorHAnsi"/>
          <w:b/>
          <w:color w:val="000000"/>
        </w:rPr>
        <w:t xml:space="preserve">Project Steering Committee (PSC) </w:t>
      </w:r>
      <w:r w:rsidRPr="00D643B5">
        <w:rPr>
          <w:rFonts w:asciiTheme="majorHAnsi" w:hAnsiTheme="majorHAnsi"/>
          <w:color w:val="000000"/>
        </w:rPr>
        <w:t xml:space="preserve">which will be co-chaired by </w:t>
      </w:r>
      <w:r w:rsidRPr="00D643B5">
        <w:rPr>
          <w:rFonts w:asciiTheme="majorHAnsi" w:hAnsiTheme="majorHAnsi"/>
        </w:rPr>
        <w:t>MADS</w:t>
      </w:r>
      <w:r w:rsidRPr="00D643B5">
        <w:rPr>
          <w:rFonts w:asciiTheme="majorHAnsi" w:hAnsiTheme="majorHAnsi"/>
          <w:color w:val="000000"/>
        </w:rPr>
        <w:t xml:space="preserve">. The PSC will provide the necessary guidance and coordination to the project implementation, and will invite members and experts for specific meetings, as needed. The PSC decisions shall be made in line with the approved project document, GEF, FAO and UNIDO guidelines. Additionally, The PSC will be composed of PNN, MADR, SIRAP Pacific, one representative of community councils, one representative of indigenous </w:t>
      </w:r>
      <w:proofErr w:type="spellStart"/>
      <w:r w:rsidRPr="00D643B5">
        <w:rPr>
          <w:rFonts w:asciiTheme="majorHAnsi" w:hAnsiTheme="majorHAnsi"/>
          <w:i/>
          <w:lang w:val="en-CA"/>
        </w:rPr>
        <w:t>resguardos</w:t>
      </w:r>
      <w:proofErr w:type="spellEnd"/>
      <w:r w:rsidRPr="00D643B5">
        <w:rPr>
          <w:rFonts w:asciiTheme="majorHAnsi" w:hAnsiTheme="majorHAnsi"/>
          <w:lang w:val="en-CA"/>
        </w:rPr>
        <w:t xml:space="preserve">, and one CAR in representation of the five CARs, departmental governments of Nariño, Cauca, Valle del Cauca and Chocó, FAO and UNIDO. The PSC Technical Secretary will be the PC. Its main function is to guide the implementation of the project, verify and approve the annual work plans, approve the financial and technical reports, and provide strategic guidance for the project.   </w:t>
      </w:r>
    </w:p>
    <w:p w14:paraId="7B28E0A7" w14:textId="5BFB31A1" w:rsidR="009E5AEE" w:rsidRPr="00D643B5" w:rsidRDefault="009E5AEE" w:rsidP="009E5AEE">
      <w:pPr>
        <w:autoSpaceDE w:val="0"/>
        <w:autoSpaceDN w:val="0"/>
        <w:adjustRightInd w:val="0"/>
        <w:jc w:val="both"/>
        <w:rPr>
          <w:rFonts w:asciiTheme="majorHAnsi" w:hAnsiTheme="majorHAnsi"/>
          <w:color w:val="000000"/>
        </w:rPr>
      </w:pPr>
      <w:r w:rsidRPr="00D643B5">
        <w:rPr>
          <w:rFonts w:asciiTheme="majorHAnsi" w:hAnsiTheme="majorHAnsi"/>
          <w:lang w:val="en-CA"/>
        </w:rPr>
        <w:t xml:space="preserve">The project </w:t>
      </w:r>
      <w:r w:rsidRPr="00D643B5">
        <w:rPr>
          <w:rFonts w:asciiTheme="majorHAnsi" w:hAnsiTheme="majorHAnsi"/>
          <w:b/>
          <w:lang w:val="en-CA"/>
        </w:rPr>
        <w:t>Regional Technical Committee (RTC)</w:t>
      </w:r>
      <w:r w:rsidRPr="00D643B5">
        <w:rPr>
          <w:rFonts w:asciiTheme="majorHAnsi" w:hAnsiTheme="majorHAnsi"/>
          <w:lang w:val="en-CA"/>
        </w:rPr>
        <w:t xml:space="preserve"> will be organized within the SIRAP Pacific Technical Committee framework and will be constituted by delegates of MADS, PNN, CODECHOCÓ, CARDER, CVC, CRC, CORPONARIÑO, IIAP, INVEMAR, FAO and UNIDO, and the invitation can be extended to departmental governments and representatives of indigenous, </w:t>
      </w:r>
      <w:r w:rsidR="00CE6B5F" w:rsidRPr="00D643B5">
        <w:rPr>
          <w:rFonts w:asciiTheme="majorHAnsi" w:hAnsiTheme="majorHAnsi"/>
          <w:lang w:val="en-CA"/>
        </w:rPr>
        <w:t>black communities</w:t>
      </w:r>
      <w:r w:rsidRPr="00D643B5">
        <w:rPr>
          <w:rFonts w:asciiTheme="majorHAnsi" w:hAnsiTheme="majorHAnsi"/>
          <w:lang w:val="en-CA"/>
        </w:rPr>
        <w:t xml:space="preserve">, and peasant peoples with influence in the project. </w:t>
      </w:r>
    </w:p>
    <w:p w14:paraId="6A3F5EC7" w14:textId="77777777" w:rsidR="009E5AEE" w:rsidRPr="00D643B5" w:rsidRDefault="009E5AEE" w:rsidP="009E5AEE">
      <w:pPr>
        <w:autoSpaceDE w:val="0"/>
        <w:autoSpaceDN w:val="0"/>
        <w:adjustRightInd w:val="0"/>
        <w:jc w:val="both"/>
        <w:rPr>
          <w:rFonts w:asciiTheme="majorHAnsi" w:hAnsiTheme="majorHAnsi"/>
          <w:color w:val="000000"/>
        </w:rPr>
      </w:pPr>
      <w:r w:rsidRPr="00D643B5">
        <w:rPr>
          <w:rFonts w:asciiTheme="majorHAnsi" w:hAnsiTheme="majorHAnsi"/>
          <w:lang w:val="en-CA"/>
        </w:rPr>
        <w:t xml:space="preserve">The </w:t>
      </w:r>
      <w:r w:rsidRPr="00D643B5">
        <w:rPr>
          <w:rFonts w:asciiTheme="majorHAnsi" w:hAnsiTheme="majorHAnsi"/>
          <w:b/>
          <w:lang w:val="en-CA"/>
        </w:rPr>
        <w:t>MUCB Technical Committees (MUCBTCs)</w:t>
      </w:r>
      <w:r w:rsidRPr="00D643B5">
        <w:rPr>
          <w:rFonts w:asciiTheme="majorHAnsi" w:hAnsiTheme="majorHAnsi"/>
          <w:lang w:val="en-CA"/>
        </w:rPr>
        <w:t xml:space="preserve"> will be integrated by MADS, PNN MADR, community councils, and indigenous </w:t>
      </w:r>
      <w:proofErr w:type="spellStart"/>
      <w:r w:rsidRPr="00D643B5">
        <w:rPr>
          <w:rFonts w:asciiTheme="majorHAnsi" w:hAnsiTheme="majorHAnsi"/>
          <w:i/>
          <w:lang w:val="en-CA"/>
        </w:rPr>
        <w:t>resguardos</w:t>
      </w:r>
      <w:proofErr w:type="spellEnd"/>
      <w:r w:rsidRPr="00D643B5">
        <w:rPr>
          <w:rFonts w:asciiTheme="majorHAnsi" w:hAnsiTheme="majorHAnsi"/>
          <w:lang w:val="en-CA"/>
        </w:rPr>
        <w:t xml:space="preserve"> participating in the project, INVEMAR, IIAP, FAO, UNIDO, CAR, municipalities, and community and civil society organizations with influence in each MUCB. The composition of each MUCBTC will be defined according to the presence and influence of each entity.   </w:t>
      </w:r>
    </w:p>
    <w:p w14:paraId="1C23D8BA" w14:textId="16CCC04F" w:rsidR="009E5AEE" w:rsidRPr="00D643B5" w:rsidRDefault="009E5AEE" w:rsidP="009E5AEE">
      <w:pPr>
        <w:autoSpaceDE w:val="0"/>
        <w:autoSpaceDN w:val="0"/>
        <w:adjustRightInd w:val="0"/>
        <w:jc w:val="both"/>
        <w:rPr>
          <w:rFonts w:asciiTheme="majorHAnsi" w:hAnsiTheme="majorHAnsi"/>
          <w:color w:val="000000"/>
        </w:rPr>
      </w:pPr>
      <w:r w:rsidRPr="00D643B5">
        <w:rPr>
          <w:rFonts w:asciiTheme="majorHAnsi" w:hAnsiTheme="majorHAnsi"/>
          <w:lang w:val="en-CA"/>
        </w:rPr>
        <w:t>Functions and responsibilities of each decision-making level of the project are further detailed in FAO</w:t>
      </w:r>
      <w:r w:rsidR="00A87FFD" w:rsidRPr="00D643B5">
        <w:rPr>
          <w:rFonts w:asciiTheme="majorHAnsi" w:hAnsiTheme="majorHAnsi"/>
          <w:lang w:val="en-CA"/>
        </w:rPr>
        <w:t>-</w:t>
      </w:r>
      <w:r w:rsidRPr="00D643B5">
        <w:rPr>
          <w:rFonts w:asciiTheme="majorHAnsi" w:hAnsiTheme="majorHAnsi"/>
          <w:lang w:val="en-CA"/>
        </w:rPr>
        <w:t xml:space="preserve">GEF Project Document, </w:t>
      </w:r>
      <w:r w:rsidRPr="00DB315A">
        <w:rPr>
          <w:rFonts w:asciiTheme="majorHAnsi" w:hAnsiTheme="majorHAnsi"/>
          <w:lang w:val="en-CA"/>
        </w:rPr>
        <w:t xml:space="preserve">Section </w:t>
      </w:r>
      <w:r w:rsidR="00A87FFD" w:rsidRPr="00DB315A">
        <w:rPr>
          <w:rFonts w:asciiTheme="majorHAnsi" w:hAnsiTheme="majorHAnsi"/>
          <w:lang w:val="en-CA"/>
        </w:rPr>
        <w:t xml:space="preserve">3. </w:t>
      </w:r>
      <w:r w:rsidRPr="00D643B5">
        <w:rPr>
          <w:rFonts w:asciiTheme="majorHAnsi" w:hAnsiTheme="majorHAnsi"/>
          <w:lang w:val="en-CA"/>
        </w:rPr>
        <w:t xml:space="preserve">Likewise, terms of reference (TOR) governing the participation of stakeholders on each decision-making level will be developed in the first 3 months of the project execution. </w:t>
      </w:r>
    </w:p>
    <w:p w14:paraId="263E28A5" w14:textId="77777777" w:rsidR="009E5AEE" w:rsidRPr="00D643B5" w:rsidRDefault="009E5AEE" w:rsidP="009E5AEE">
      <w:pPr>
        <w:spacing w:after="0" w:line="240" w:lineRule="auto"/>
        <w:jc w:val="both"/>
        <w:rPr>
          <w:rFonts w:asciiTheme="majorHAnsi" w:hAnsiTheme="majorHAnsi"/>
          <w:u w:val="single"/>
          <w:lang w:val="en-CA"/>
        </w:rPr>
      </w:pPr>
      <w:r w:rsidRPr="00D643B5">
        <w:rPr>
          <w:rFonts w:asciiTheme="majorHAnsi" w:hAnsiTheme="majorHAnsi"/>
          <w:u w:val="single"/>
          <w:lang w:val="en-CA"/>
        </w:rPr>
        <w:lastRenderedPageBreak/>
        <w:t>The Project Implementation Unit (PIU)</w:t>
      </w:r>
    </w:p>
    <w:p w14:paraId="39AA09F3" w14:textId="77777777" w:rsidR="009E5AEE" w:rsidRPr="00D643B5" w:rsidRDefault="009E5AEE" w:rsidP="009E5AEE">
      <w:pPr>
        <w:spacing w:after="0" w:line="240" w:lineRule="auto"/>
        <w:jc w:val="both"/>
        <w:rPr>
          <w:rFonts w:asciiTheme="majorHAnsi" w:hAnsiTheme="majorHAnsi"/>
          <w:lang w:val="en-CA"/>
        </w:rPr>
      </w:pPr>
    </w:p>
    <w:p w14:paraId="4B4C781B" w14:textId="77777777" w:rsidR="009E5AEE" w:rsidRPr="00D643B5" w:rsidRDefault="009E5AEE" w:rsidP="009E5AEE">
      <w:pPr>
        <w:spacing w:after="0" w:line="240" w:lineRule="auto"/>
        <w:jc w:val="both"/>
        <w:rPr>
          <w:rFonts w:asciiTheme="majorHAnsi" w:hAnsiTheme="majorHAnsi"/>
          <w:lang w:val="en-CA"/>
        </w:rPr>
      </w:pPr>
      <w:r w:rsidRPr="00D643B5">
        <w:rPr>
          <w:rFonts w:asciiTheme="majorHAnsi" w:hAnsiTheme="majorHAnsi"/>
          <w:lang w:val="en-CA"/>
        </w:rPr>
        <w:t xml:space="preserve">For the execution of the Project activities, the PIU will be established and constituted by a Project Technical Team (PTT), which will be financed by GEF. The main PIU function, following the guidelines and decisions taken by PSC, in close coordination with RTC and MUCBTC and under supervision of the NPD, is to ensure rigorous and effective coordination and execution of the project annual work plans and the intervention plans of each MUCB. </w:t>
      </w:r>
    </w:p>
    <w:p w14:paraId="4FA892ED" w14:textId="77777777" w:rsidR="009E5AEE" w:rsidRPr="00D643B5" w:rsidRDefault="009E5AEE" w:rsidP="009E5AEE">
      <w:pPr>
        <w:spacing w:after="0" w:line="240" w:lineRule="auto"/>
        <w:jc w:val="both"/>
        <w:rPr>
          <w:rFonts w:asciiTheme="majorHAnsi" w:hAnsiTheme="majorHAnsi"/>
          <w:lang w:val="en-CA"/>
        </w:rPr>
      </w:pPr>
    </w:p>
    <w:p w14:paraId="11197640" w14:textId="77777777" w:rsidR="009E5AEE" w:rsidRPr="00D643B5" w:rsidRDefault="009E5AEE" w:rsidP="009E5AEE">
      <w:pPr>
        <w:spacing w:after="0" w:line="240" w:lineRule="auto"/>
        <w:jc w:val="both"/>
        <w:rPr>
          <w:rFonts w:asciiTheme="majorHAnsi" w:hAnsiTheme="majorHAnsi"/>
          <w:lang w:val="en-CA"/>
        </w:rPr>
      </w:pPr>
      <w:r w:rsidRPr="00D643B5">
        <w:rPr>
          <w:rFonts w:asciiTheme="majorHAnsi" w:hAnsiTheme="majorHAnsi"/>
          <w:lang w:val="en-CA"/>
        </w:rPr>
        <w:t xml:space="preserve">The PIU will be under the general supervision of the NPD and led by the Project Coordinator (PC), who will be in charge of the daily project management and technical supervision, in accordance with FAO and UNIDO standards, procedures, present project document and the work plans agreed upon for each MUCB. The PC will lead the formulation of reports to GEF and technically validate and supervise the reports of consultants and organizations. </w:t>
      </w:r>
    </w:p>
    <w:p w14:paraId="18DA3B29" w14:textId="77777777" w:rsidR="009E5AEE" w:rsidRPr="00D643B5" w:rsidRDefault="009E5AEE" w:rsidP="009E5AEE">
      <w:pPr>
        <w:spacing w:after="0" w:line="240" w:lineRule="auto"/>
        <w:jc w:val="both"/>
        <w:rPr>
          <w:rFonts w:asciiTheme="majorHAnsi" w:hAnsiTheme="majorHAnsi"/>
          <w:lang w:val="en-CA"/>
        </w:rPr>
      </w:pPr>
    </w:p>
    <w:p w14:paraId="071C596F" w14:textId="47FA56FD" w:rsidR="009E5AEE" w:rsidRPr="00D643B5" w:rsidRDefault="009E5AEE" w:rsidP="009E5AEE">
      <w:pPr>
        <w:spacing w:after="0" w:line="240" w:lineRule="auto"/>
        <w:jc w:val="both"/>
        <w:rPr>
          <w:rFonts w:asciiTheme="majorHAnsi" w:hAnsiTheme="majorHAnsi"/>
          <w:lang w:val="en-CA"/>
        </w:rPr>
      </w:pPr>
      <w:r w:rsidRPr="00D643B5">
        <w:rPr>
          <w:rFonts w:asciiTheme="majorHAnsi" w:hAnsiTheme="majorHAnsi"/>
          <w:lang w:val="en-CA"/>
        </w:rPr>
        <w:t>The TORs of the PC and the PIU are contained in FAO-GEF Project Document, Appendix 6, which will be updated and adjusted in the first 3 months of the project implementation.</w:t>
      </w:r>
    </w:p>
    <w:p w14:paraId="659F9A04" w14:textId="77777777" w:rsidR="009E5AEE" w:rsidRPr="00D643B5" w:rsidRDefault="009E5AEE" w:rsidP="009E5AEE">
      <w:pPr>
        <w:spacing w:after="0" w:line="240" w:lineRule="auto"/>
        <w:jc w:val="both"/>
        <w:rPr>
          <w:rFonts w:asciiTheme="majorHAnsi" w:hAnsiTheme="majorHAnsi"/>
          <w:lang w:val="en-CA"/>
        </w:rPr>
      </w:pPr>
    </w:p>
    <w:p w14:paraId="36E4691D" w14:textId="77777777" w:rsidR="009E5AEE" w:rsidRPr="00D643B5" w:rsidRDefault="009E5AEE" w:rsidP="009E5AEE">
      <w:pPr>
        <w:spacing w:after="0" w:line="240" w:lineRule="auto"/>
        <w:jc w:val="both"/>
        <w:rPr>
          <w:rFonts w:asciiTheme="majorHAnsi" w:hAnsiTheme="majorHAnsi"/>
          <w:lang w:val="en-CA"/>
        </w:rPr>
      </w:pPr>
      <w:r w:rsidRPr="00D643B5">
        <w:rPr>
          <w:rFonts w:asciiTheme="majorHAnsi" w:hAnsiTheme="majorHAnsi"/>
          <w:lang w:val="en-CA"/>
        </w:rPr>
        <w:t xml:space="preserve">The PIU will be structured as shown below. </w:t>
      </w:r>
    </w:p>
    <w:p w14:paraId="0756708A" w14:textId="77777777" w:rsidR="00D643B5" w:rsidRPr="00450BE7" w:rsidRDefault="00D643B5" w:rsidP="008E73E9">
      <w:pPr>
        <w:spacing w:after="0" w:line="240" w:lineRule="auto"/>
        <w:jc w:val="both"/>
        <w:rPr>
          <w:rFonts w:asciiTheme="majorHAnsi" w:hAnsiTheme="majorHAnsi"/>
          <w:b/>
          <w:lang w:val="en-CA"/>
        </w:rPr>
      </w:pPr>
    </w:p>
    <w:p w14:paraId="302837C3" w14:textId="4BA70254" w:rsidR="008E73E9" w:rsidRPr="00D643B5" w:rsidRDefault="00450BE7" w:rsidP="008E73E9">
      <w:pPr>
        <w:spacing w:after="0" w:line="240" w:lineRule="auto"/>
        <w:jc w:val="both"/>
        <w:rPr>
          <w:rFonts w:asciiTheme="majorHAnsi" w:hAnsiTheme="majorHAnsi"/>
          <w:b/>
          <w:sz w:val="20"/>
          <w:szCs w:val="20"/>
          <w:lang w:val="en-CA"/>
        </w:rPr>
      </w:pPr>
      <w:r>
        <w:rPr>
          <w:rFonts w:asciiTheme="majorHAnsi" w:hAnsiTheme="majorHAnsi"/>
          <w:b/>
          <w:lang w:val="en-CA"/>
        </w:rPr>
        <w:t>Figure 1. Structure of the PIU</w:t>
      </w:r>
    </w:p>
    <w:p w14:paraId="11EFFE9F" w14:textId="77777777" w:rsidR="008E73E9" w:rsidRPr="00D643B5" w:rsidRDefault="008E73E9" w:rsidP="009617FD">
      <w:pPr>
        <w:pStyle w:val="GEFFieldtoFillout"/>
        <w:spacing w:after="120"/>
        <w:ind w:left="0"/>
        <w:rPr>
          <w:rFonts w:asciiTheme="majorHAnsi" w:hAnsiTheme="majorHAnsi"/>
          <w:b/>
        </w:rPr>
      </w:pPr>
    </w:p>
    <w:p w14:paraId="3F07D7E1" w14:textId="77777777" w:rsidR="00053FC4" w:rsidRPr="00D643B5" w:rsidRDefault="00053FC4" w:rsidP="00450BE7">
      <w:pPr>
        <w:spacing w:after="0" w:line="240" w:lineRule="auto"/>
        <w:jc w:val="center"/>
        <w:rPr>
          <w:rFonts w:asciiTheme="majorHAnsi" w:hAnsiTheme="majorHAnsi"/>
          <w:b/>
          <w:lang w:val="en-CA"/>
        </w:rPr>
      </w:pPr>
      <w:r w:rsidRPr="00D643B5">
        <w:rPr>
          <w:rFonts w:asciiTheme="majorHAnsi" w:hAnsiTheme="majorHAnsi"/>
          <w:b/>
          <w:noProof/>
          <w:sz w:val="20"/>
          <w:szCs w:val="20"/>
        </w:rPr>
        <w:drawing>
          <wp:inline distT="0" distB="0" distL="0" distR="0" wp14:anchorId="43B5837E" wp14:editId="70557318">
            <wp:extent cx="5212610" cy="3044053"/>
            <wp:effectExtent l="0" t="0" r="7620" b="4445"/>
            <wp:docPr id="290" name="Imagen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27233" cy="3052592"/>
                    </a:xfrm>
                    <a:prstGeom prst="rect">
                      <a:avLst/>
                    </a:prstGeom>
                    <a:noFill/>
                  </pic:spPr>
                </pic:pic>
              </a:graphicData>
            </a:graphic>
          </wp:inline>
        </w:drawing>
      </w:r>
    </w:p>
    <w:p w14:paraId="2AF19C78" w14:textId="77777777" w:rsidR="00053FC4" w:rsidRPr="00D643B5" w:rsidRDefault="00053FC4" w:rsidP="00053FC4">
      <w:pPr>
        <w:spacing w:after="0" w:line="240" w:lineRule="auto"/>
        <w:jc w:val="both"/>
        <w:rPr>
          <w:rFonts w:asciiTheme="majorHAnsi" w:hAnsiTheme="majorHAnsi"/>
          <w:b/>
          <w:lang w:val="en-CA"/>
        </w:rPr>
      </w:pPr>
    </w:p>
    <w:p w14:paraId="120C773F" w14:textId="77777777" w:rsidR="008E73E9" w:rsidRPr="00D643B5" w:rsidRDefault="008E73E9" w:rsidP="008E73E9">
      <w:pPr>
        <w:spacing w:after="120" w:line="240" w:lineRule="auto"/>
        <w:jc w:val="both"/>
        <w:rPr>
          <w:rFonts w:asciiTheme="majorHAnsi" w:hAnsiTheme="majorHAnsi"/>
          <w:lang w:val="en-CA"/>
        </w:rPr>
      </w:pPr>
      <w:r w:rsidRPr="00D643B5">
        <w:rPr>
          <w:rFonts w:asciiTheme="majorHAnsi" w:hAnsiTheme="majorHAnsi"/>
          <w:lang w:val="en-CA"/>
        </w:rPr>
        <w:t xml:space="preserve">The </w:t>
      </w:r>
      <w:r w:rsidRPr="00D643B5">
        <w:rPr>
          <w:rFonts w:asciiTheme="majorHAnsi" w:hAnsiTheme="majorHAnsi"/>
          <w:b/>
          <w:lang w:val="en-CA"/>
        </w:rPr>
        <w:t>Project Coordinator (PC</w:t>
      </w:r>
      <w:r w:rsidRPr="00D643B5">
        <w:rPr>
          <w:rFonts w:asciiTheme="majorHAnsi" w:hAnsiTheme="majorHAnsi"/>
          <w:lang w:val="en-CA"/>
        </w:rPr>
        <w:t>) will be responsible for supervising and guiding PIU. He/she will also be responsible for coordinating activities with all instances linked to the different components of the project, as well as with the partner institutions of the project. He/she will also be in charge of daily project management and technical supervision of the overall project activities, including: (</w:t>
      </w:r>
      <w:proofErr w:type="spellStart"/>
      <w:r w:rsidRPr="00D643B5">
        <w:rPr>
          <w:rFonts w:asciiTheme="majorHAnsi" w:hAnsiTheme="majorHAnsi"/>
          <w:lang w:val="en-CA"/>
        </w:rPr>
        <w:t>i</w:t>
      </w:r>
      <w:proofErr w:type="spellEnd"/>
      <w:r w:rsidRPr="00D643B5">
        <w:rPr>
          <w:rFonts w:asciiTheme="majorHAnsi" w:hAnsiTheme="majorHAnsi"/>
          <w:lang w:val="en-CA"/>
        </w:rPr>
        <w:t>) coordinating and closely supervising the execution of project activities</w:t>
      </w:r>
      <w:r w:rsidR="00F8724F" w:rsidRPr="00D643B5">
        <w:rPr>
          <w:rFonts w:asciiTheme="majorHAnsi" w:hAnsiTheme="majorHAnsi"/>
          <w:lang w:val="en-CA"/>
        </w:rPr>
        <w:t xml:space="preserve"> with among the project and other Government entities</w:t>
      </w:r>
      <w:r w:rsidRPr="00D643B5">
        <w:rPr>
          <w:rFonts w:asciiTheme="majorHAnsi" w:hAnsiTheme="majorHAnsi"/>
          <w:lang w:val="en-CA"/>
        </w:rPr>
        <w:t>, (ii) day-to-day management, (iii) coordination with other related initiatives, (iv) ensure a high level of collaboration between participating institutions and organizations at the national, provincial and local levels; (v) monitor the progress of the project and ensure the timely delivery of inputs and outputs; (vi) implement and manage the project monitoring plan and its communication program</w:t>
      </w:r>
      <w:r w:rsidR="00F8724F" w:rsidRPr="00D643B5">
        <w:rPr>
          <w:rFonts w:asciiTheme="majorHAnsi" w:hAnsiTheme="majorHAnsi"/>
          <w:lang w:val="en-CA"/>
        </w:rPr>
        <w:t>; and (v) report to FAO and UNIDO on project delivery and impact.</w:t>
      </w:r>
      <w:r w:rsidR="00392F4C" w:rsidRPr="00D643B5">
        <w:rPr>
          <w:rFonts w:asciiTheme="majorHAnsi" w:hAnsiTheme="majorHAnsi"/>
          <w:lang w:val="en-CA"/>
        </w:rPr>
        <w:t xml:space="preserve"> </w:t>
      </w:r>
    </w:p>
    <w:p w14:paraId="03476297" w14:textId="77777777" w:rsidR="008E73E9" w:rsidRPr="00D643B5" w:rsidRDefault="008E73E9" w:rsidP="008E73E9">
      <w:pPr>
        <w:spacing w:after="120" w:line="240" w:lineRule="auto"/>
        <w:jc w:val="both"/>
        <w:rPr>
          <w:rFonts w:asciiTheme="majorHAnsi" w:hAnsiTheme="majorHAnsi"/>
          <w:lang w:val="en-CA"/>
        </w:rPr>
      </w:pPr>
      <w:r w:rsidRPr="00D643B5">
        <w:rPr>
          <w:rFonts w:asciiTheme="majorHAnsi" w:hAnsiTheme="majorHAnsi"/>
          <w:lang w:val="en-CA"/>
        </w:rPr>
        <w:t xml:space="preserve">The Administrative and Financial Assistant will be responsible for the day-to-day financial management of the project, including lifting the contracts and acquiring other necessary supplies according to the approved project </w:t>
      </w:r>
      <w:r w:rsidRPr="00D643B5">
        <w:rPr>
          <w:rFonts w:asciiTheme="majorHAnsi" w:eastAsia="Times New Roman" w:hAnsiTheme="majorHAnsi"/>
          <w:lang w:val="en-CA"/>
        </w:rPr>
        <w:t>document</w:t>
      </w:r>
      <w:r w:rsidRPr="00D643B5">
        <w:rPr>
          <w:rFonts w:asciiTheme="majorHAnsi" w:hAnsiTheme="majorHAnsi"/>
          <w:lang w:val="en-CA"/>
        </w:rPr>
        <w:t xml:space="preserve">. </w:t>
      </w:r>
      <w:r w:rsidRPr="00D643B5">
        <w:rPr>
          <w:rFonts w:asciiTheme="majorHAnsi" w:hAnsiTheme="majorHAnsi"/>
          <w:lang w:val="en-CA"/>
        </w:rPr>
        <w:lastRenderedPageBreak/>
        <w:t xml:space="preserve">He/she will work in close consultation with the PC and project implementing partners, particularly the FAO Representation </w:t>
      </w:r>
      <w:proofErr w:type="gramStart"/>
      <w:r w:rsidRPr="00D643B5">
        <w:rPr>
          <w:rFonts w:asciiTheme="majorHAnsi" w:hAnsiTheme="majorHAnsi"/>
          <w:lang w:val="en-CA"/>
        </w:rPr>
        <w:t>in  Colombia</w:t>
      </w:r>
      <w:proofErr w:type="gramEnd"/>
      <w:r w:rsidRPr="00D643B5">
        <w:rPr>
          <w:rFonts w:asciiTheme="majorHAnsi" w:hAnsiTheme="majorHAnsi"/>
          <w:lang w:val="en-CA"/>
        </w:rPr>
        <w:t>, UNIDO and the MADS.</w:t>
      </w:r>
    </w:p>
    <w:p w14:paraId="649DDEE5" w14:textId="77777777" w:rsidR="008E73E9" w:rsidRPr="00D643B5" w:rsidRDefault="008E73E9" w:rsidP="008E73E9">
      <w:pPr>
        <w:spacing w:after="120" w:line="240" w:lineRule="auto"/>
        <w:jc w:val="both"/>
        <w:rPr>
          <w:rFonts w:asciiTheme="majorHAnsi" w:hAnsiTheme="majorHAnsi"/>
          <w:lang w:val="en-CA"/>
        </w:rPr>
      </w:pPr>
      <w:r w:rsidRPr="00D643B5">
        <w:rPr>
          <w:rFonts w:asciiTheme="majorHAnsi" w:hAnsiTheme="majorHAnsi"/>
          <w:lang w:val="en-CA"/>
        </w:rPr>
        <w:t xml:space="preserve">The PIU will be complemented by specific technical expertise hired by the guidance of UNIDO or FAO, accordingly to the project requirements. </w:t>
      </w:r>
    </w:p>
    <w:p w14:paraId="177CDF32" w14:textId="454CBD00" w:rsidR="008E73E9" w:rsidRPr="00D643B5" w:rsidRDefault="008E73E9" w:rsidP="008E73E9">
      <w:pPr>
        <w:spacing w:after="120" w:line="240" w:lineRule="auto"/>
        <w:jc w:val="both"/>
        <w:rPr>
          <w:rFonts w:asciiTheme="majorHAnsi" w:hAnsiTheme="majorHAnsi"/>
          <w:lang w:val="en-CA"/>
        </w:rPr>
      </w:pPr>
      <w:r w:rsidRPr="00D643B5">
        <w:rPr>
          <w:rFonts w:asciiTheme="majorHAnsi" w:hAnsiTheme="majorHAnsi"/>
          <w:lang w:val="en-CA"/>
        </w:rPr>
        <w:t xml:space="preserve">FAO will </w:t>
      </w:r>
      <w:r w:rsidR="00CE6B5F" w:rsidRPr="00D643B5">
        <w:rPr>
          <w:rFonts w:asciiTheme="majorHAnsi" w:hAnsiTheme="majorHAnsi"/>
          <w:lang w:val="en-CA"/>
        </w:rPr>
        <w:t>hire</w:t>
      </w:r>
      <w:r w:rsidRPr="00D643B5">
        <w:rPr>
          <w:rFonts w:asciiTheme="majorHAnsi" w:hAnsiTheme="majorHAnsi"/>
          <w:lang w:val="en-CA"/>
        </w:rPr>
        <w:t xml:space="preserve"> </w:t>
      </w:r>
      <w:r w:rsidR="00CE6B5F" w:rsidRPr="00D643B5">
        <w:rPr>
          <w:rFonts w:asciiTheme="majorHAnsi" w:hAnsiTheme="majorHAnsi"/>
          <w:lang w:val="en-CA"/>
        </w:rPr>
        <w:t xml:space="preserve">some </w:t>
      </w:r>
      <w:r w:rsidRPr="00D643B5">
        <w:rPr>
          <w:rFonts w:asciiTheme="majorHAnsi" w:hAnsiTheme="majorHAnsi"/>
          <w:lang w:val="en-CA"/>
        </w:rPr>
        <w:t xml:space="preserve">of the following </w:t>
      </w:r>
      <w:r w:rsidR="00CE6B5F" w:rsidRPr="00D643B5">
        <w:rPr>
          <w:rFonts w:asciiTheme="majorHAnsi" w:hAnsiTheme="majorHAnsi"/>
          <w:lang w:val="en-CA"/>
        </w:rPr>
        <w:t xml:space="preserve">human </w:t>
      </w:r>
      <w:r w:rsidRPr="00D643B5">
        <w:rPr>
          <w:rFonts w:asciiTheme="majorHAnsi" w:hAnsiTheme="majorHAnsi"/>
          <w:lang w:val="en-CA"/>
        </w:rPr>
        <w:t>resources:</w:t>
      </w:r>
    </w:p>
    <w:p w14:paraId="2C8B5024" w14:textId="77777777"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Professional in participation and ethnic and gender approach </w:t>
      </w:r>
      <w:r w:rsidR="00CE6B5F" w:rsidRPr="00D643B5">
        <w:rPr>
          <w:rFonts w:asciiTheme="majorHAnsi" w:hAnsiTheme="majorHAnsi"/>
          <w:sz w:val="22"/>
          <w:lang w:val="en-CA"/>
        </w:rPr>
        <w:t>(</w:t>
      </w:r>
      <w:r w:rsidRPr="00D643B5">
        <w:rPr>
          <w:rFonts w:asciiTheme="majorHAnsi" w:hAnsiTheme="majorHAnsi"/>
          <w:sz w:val="22"/>
          <w:lang w:val="en-CA"/>
        </w:rPr>
        <w:t>PPEGA</w:t>
      </w:r>
      <w:r w:rsidR="00CE6B5F" w:rsidRPr="00D643B5">
        <w:rPr>
          <w:rFonts w:asciiTheme="majorHAnsi" w:hAnsiTheme="majorHAnsi"/>
          <w:sz w:val="22"/>
          <w:lang w:val="en-CA"/>
        </w:rPr>
        <w:t>)</w:t>
      </w:r>
    </w:p>
    <w:p w14:paraId="778E39C9" w14:textId="77777777"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Professional in instruments for ecosystem services planning and assessment </w:t>
      </w:r>
      <w:r w:rsidR="00CE6B5F" w:rsidRPr="00D643B5">
        <w:rPr>
          <w:rFonts w:asciiTheme="majorHAnsi" w:hAnsiTheme="majorHAnsi"/>
          <w:sz w:val="22"/>
          <w:lang w:val="en-CA"/>
        </w:rPr>
        <w:t>(</w:t>
      </w:r>
      <w:r w:rsidRPr="00D643B5">
        <w:rPr>
          <w:rFonts w:asciiTheme="majorHAnsi" w:hAnsiTheme="majorHAnsi"/>
          <w:sz w:val="22"/>
          <w:lang w:val="en-CA"/>
        </w:rPr>
        <w:t>PIESPA</w:t>
      </w:r>
      <w:r w:rsidR="00CE6B5F" w:rsidRPr="00D643B5">
        <w:rPr>
          <w:rFonts w:asciiTheme="majorHAnsi" w:hAnsiTheme="majorHAnsi"/>
          <w:sz w:val="22"/>
          <w:lang w:val="en-CA"/>
        </w:rPr>
        <w:t>)</w:t>
      </w:r>
    </w:p>
    <w:p w14:paraId="264BC384" w14:textId="2BFB89A9"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Professional in PAs and CCSs</w:t>
      </w:r>
      <w:r w:rsidR="00CE6B5F" w:rsidRPr="00D643B5">
        <w:rPr>
          <w:rFonts w:asciiTheme="majorHAnsi" w:hAnsiTheme="majorHAnsi"/>
          <w:sz w:val="22"/>
          <w:lang w:val="en-CA"/>
        </w:rPr>
        <w:t xml:space="preserve"> (</w:t>
      </w:r>
      <w:proofErr w:type="spellStart"/>
      <w:r w:rsidRPr="00D643B5">
        <w:rPr>
          <w:rFonts w:asciiTheme="majorHAnsi" w:hAnsiTheme="majorHAnsi"/>
          <w:sz w:val="22"/>
          <w:lang w:val="en-CA"/>
        </w:rPr>
        <w:t>PPAsCCSs</w:t>
      </w:r>
      <w:proofErr w:type="spellEnd"/>
      <w:r w:rsidR="00CE6B5F" w:rsidRPr="00D643B5">
        <w:rPr>
          <w:rFonts w:asciiTheme="majorHAnsi" w:hAnsiTheme="majorHAnsi"/>
          <w:sz w:val="22"/>
          <w:lang w:val="en-CA"/>
        </w:rPr>
        <w:t>)</w:t>
      </w:r>
    </w:p>
    <w:p w14:paraId="43985D38" w14:textId="77777777"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Professional in Communications </w:t>
      </w:r>
      <w:r w:rsidR="00CE6B5F" w:rsidRPr="00D643B5">
        <w:rPr>
          <w:rFonts w:asciiTheme="majorHAnsi" w:hAnsiTheme="majorHAnsi"/>
          <w:sz w:val="22"/>
          <w:lang w:val="en-CA"/>
        </w:rPr>
        <w:t>(</w:t>
      </w:r>
      <w:r w:rsidRPr="00D643B5">
        <w:rPr>
          <w:rFonts w:asciiTheme="majorHAnsi" w:hAnsiTheme="majorHAnsi"/>
          <w:sz w:val="22"/>
          <w:lang w:val="en-CA"/>
        </w:rPr>
        <w:t>PCM</w:t>
      </w:r>
      <w:r w:rsidR="00CE6B5F" w:rsidRPr="00D643B5">
        <w:rPr>
          <w:rFonts w:asciiTheme="majorHAnsi" w:hAnsiTheme="majorHAnsi"/>
          <w:sz w:val="22"/>
          <w:lang w:val="en-CA"/>
        </w:rPr>
        <w:t>)</w:t>
      </w:r>
    </w:p>
    <w:p w14:paraId="473D0502" w14:textId="77777777"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Professional in Sustainable Forest Management </w:t>
      </w:r>
      <w:r w:rsidR="00CE6B5F" w:rsidRPr="00D643B5">
        <w:rPr>
          <w:rFonts w:asciiTheme="majorHAnsi" w:hAnsiTheme="majorHAnsi"/>
          <w:sz w:val="22"/>
          <w:lang w:val="en-CA"/>
        </w:rPr>
        <w:t>(</w:t>
      </w:r>
      <w:r w:rsidRPr="00D643B5">
        <w:rPr>
          <w:rFonts w:asciiTheme="majorHAnsi" w:hAnsiTheme="majorHAnsi"/>
          <w:sz w:val="22"/>
          <w:lang w:val="en-CA"/>
        </w:rPr>
        <w:t>PSFM</w:t>
      </w:r>
      <w:r w:rsidR="00CE6B5F" w:rsidRPr="00D643B5">
        <w:rPr>
          <w:rFonts w:asciiTheme="majorHAnsi" w:hAnsiTheme="majorHAnsi"/>
          <w:sz w:val="22"/>
          <w:lang w:val="en-CA"/>
        </w:rPr>
        <w:t>)</w:t>
      </w:r>
    </w:p>
    <w:p w14:paraId="0AF60B80" w14:textId="77777777"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Professional in Sustainable Production and Soil Management Systems </w:t>
      </w:r>
      <w:r w:rsidR="00CE6B5F" w:rsidRPr="00D643B5">
        <w:rPr>
          <w:rFonts w:asciiTheme="majorHAnsi" w:hAnsiTheme="majorHAnsi"/>
          <w:sz w:val="22"/>
          <w:lang w:val="en-CA"/>
        </w:rPr>
        <w:t>(</w:t>
      </w:r>
      <w:r w:rsidRPr="00D643B5">
        <w:rPr>
          <w:rFonts w:asciiTheme="majorHAnsi" w:hAnsiTheme="majorHAnsi"/>
          <w:sz w:val="22"/>
          <w:lang w:val="en-CA"/>
        </w:rPr>
        <w:t>PSPSMS</w:t>
      </w:r>
      <w:r w:rsidR="00CE6B5F" w:rsidRPr="00D643B5">
        <w:rPr>
          <w:rFonts w:asciiTheme="majorHAnsi" w:hAnsiTheme="majorHAnsi"/>
          <w:sz w:val="22"/>
          <w:lang w:val="en-CA"/>
        </w:rPr>
        <w:t>)</w:t>
      </w:r>
    </w:p>
    <w:p w14:paraId="1C23E4F3" w14:textId="77777777"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Other technical experts</w:t>
      </w:r>
    </w:p>
    <w:p w14:paraId="281301A4" w14:textId="77777777" w:rsidR="008E73E9" w:rsidRPr="00D643B5" w:rsidRDefault="008E73E9" w:rsidP="008E73E9">
      <w:pPr>
        <w:spacing w:after="120" w:line="240" w:lineRule="auto"/>
        <w:jc w:val="both"/>
        <w:rPr>
          <w:rFonts w:asciiTheme="majorHAnsi" w:hAnsiTheme="majorHAnsi"/>
          <w:lang w:val="en-CA"/>
        </w:rPr>
      </w:pPr>
    </w:p>
    <w:p w14:paraId="7C32AF5D" w14:textId="140F72F3" w:rsidR="008E73E9" w:rsidRPr="00D643B5" w:rsidRDefault="008E73E9" w:rsidP="008E73E9">
      <w:pPr>
        <w:spacing w:after="120" w:line="240" w:lineRule="auto"/>
        <w:jc w:val="both"/>
        <w:rPr>
          <w:rFonts w:asciiTheme="majorHAnsi" w:hAnsiTheme="majorHAnsi"/>
          <w:lang w:val="en-CA"/>
        </w:rPr>
      </w:pPr>
      <w:r w:rsidRPr="00D643B5">
        <w:rPr>
          <w:rFonts w:asciiTheme="majorHAnsi" w:hAnsiTheme="majorHAnsi"/>
          <w:lang w:val="en-CA"/>
        </w:rPr>
        <w:t xml:space="preserve">UNIDO will </w:t>
      </w:r>
      <w:r w:rsidR="00CE6B5F" w:rsidRPr="00D643B5">
        <w:rPr>
          <w:rFonts w:asciiTheme="majorHAnsi" w:hAnsiTheme="majorHAnsi"/>
          <w:lang w:val="en-CA"/>
        </w:rPr>
        <w:t xml:space="preserve">hire </w:t>
      </w:r>
      <w:r w:rsidRPr="00D643B5">
        <w:rPr>
          <w:rFonts w:asciiTheme="majorHAnsi" w:hAnsiTheme="majorHAnsi"/>
          <w:lang w:val="en-CA"/>
        </w:rPr>
        <w:t xml:space="preserve">some of the following </w:t>
      </w:r>
      <w:r w:rsidR="00CE6B5F" w:rsidRPr="00D643B5">
        <w:rPr>
          <w:rFonts w:asciiTheme="majorHAnsi" w:hAnsiTheme="majorHAnsi"/>
          <w:lang w:val="en-CA"/>
        </w:rPr>
        <w:t xml:space="preserve">human </w:t>
      </w:r>
      <w:r w:rsidRPr="00D643B5">
        <w:rPr>
          <w:rFonts w:asciiTheme="majorHAnsi" w:hAnsiTheme="majorHAnsi"/>
          <w:lang w:val="en-CA"/>
        </w:rPr>
        <w:t>resources:</w:t>
      </w:r>
    </w:p>
    <w:p w14:paraId="3F7E8B3B" w14:textId="2FB98D99" w:rsidR="008E73E9" w:rsidRPr="00D643B5" w:rsidRDefault="008E73E9" w:rsidP="008E73E9">
      <w:pPr>
        <w:pStyle w:val="ListParagraph"/>
        <w:numPr>
          <w:ilvl w:val="0"/>
          <w:numId w:val="15"/>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National Expert in Biodiversity Products </w:t>
      </w:r>
      <w:r w:rsidR="00CE6B5F" w:rsidRPr="00D643B5">
        <w:rPr>
          <w:rFonts w:asciiTheme="majorHAnsi" w:hAnsiTheme="majorHAnsi"/>
          <w:sz w:val="22"/>
          <w:lang w:val="en-CA"/>
        </w:rPr>
        <w:t>(</w:t>
      </w:r>
      <w:r w:rsidRPr="00D643B5">
        <w:rPr>
          <w:rFonts w:asciiTheme="majorHAnsi" w:hAnsiTheme="majorHAnsi"/>
          <w:sz w:val="22"/>
          <w:lang w:val="en-CA"/>
        </w:rPr>
        <w:t>NEBP</w:t>
      </w:r>
      <w:r w:rsidR="00CE6B5F" w:rsidRPr="00D643B5">
        <w:rPr>
          <w:rFonts w:asciiTheme="majorHAnsi" w:hAnsiTheme="majorHAnsi"/>
          <w:sz w:val="22"/>
          <w:lang w:val="en-CA"/>
        </w:rPr>
        <w:t>)</w:t>
      </w:r>
    </w:p>
    <w:p w14:paraId="74B0276E" w14:textId="77777777" w:rsidR="008E73E9" w:rsidRPr="00D643B5" w:rsidRDefault="008E73E9" w:rsidP="008E73E9">
      <w:pPr>
        <w:pStyle w:val="ListParagraph"/>
        <w:numPr>
          <w:ilvl w:val="0"/>
          <w:numId w:val="15"/>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National Quality and Standards Consultant </w:t>
      </w:r>
      <w:r w:rsidR="00CE6B5F" w:rsidRPr="00D643B5">
        <w:rPr>
          <w:rFonts w:asciiTheme="majorHAnsi" w:hAnsiTheme="majorHAnsi"/>
          <w:sz w:val="22"/>
          <w:lang w:val="en-CA"/>
        </w:rPr>
        <w:t>(</w:t>
      </w:r>
      <w:r w:rsidRPr="00D643B5">
        <w:rPr>
          <w:rFonts w:asciiTheme="majorHAnsi" w:hAnsiTheme="majorHAnsi"/>
          <w:sz w:val="22"/>
          <w:lang w:val="en-CA"/>
        </w:rPr>
        <w:t>NQSC</w:t>
      </w:r>
      <w:r w:rsidR="00CE6B5F" w:rsidRPr="00D643B5">
        <w:rPr>
          <w:rFonts w:asciiTheme="majorHAnsi" w:hAnsiTheme="majorHAnsi"/>
          <w:sz w:val="22"/>
          <w:lang w:val="en-CA"/>
        </w:rPr>
        <w:t>)</w:t>
      </w:r>
    </w:p>
    <w:p w14:paraId="24E58E5D" w14:textId="77777777" w:rsidR="008E73E9" w:rsidRPr="00D643B5" w:rsidRDefault="008E73E9" w:rsidP="008E73E9">
      <w:pPr>
        <w:pStyle w:val="ListParagraph"/>
        <w:numPr>
          <w:ilvl w:val="0"/>
          <w:numId w:val="15"/>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National agribusiness consultant </w:t>
      </w:r>
      <w:r w:rsidR="00CE6B5F" w:rsidRPr="00D643B5">
        <w:rPr>
          <w:rFonts w:asciiTheme="majorHAnsi" w:hAnsiTheme="majorHAnsi"/>
          <w:sz w:val="22"/>
          <w:lang w:val="en-CA"/>
        </w:rPr>
        <w:t>(</w:t>
      </w:r>
      <w:r w:rsidRPr="00D643B5">
        <w:rPr>
          <w:rFonts w:asciiTheme="majorHAnsi" w:hAnsiTheme="majorHAnsi"/>
          <w:sz w:val="22"/>
          <w:lang w:val="en-CA"/>
        </w:rPr>
        <w:t>NABC</w:t>
      </w:r>
      <w:r w:rsidR="00CE6B5F" w:rsidRPr="00D643B5">
        <w:rPr>
          <w:rFonts w:asciiTheme="majorHAnsi" w:hAnsiTheme="majorHAnsi"/>
          <w:sz w:val="22"/>
          <w:lang w:val="en-CA"/>
        </w:rPr>
        <w:t>)</w:t>
      </w:r>
    </w:p>
    <w:p w14:paraId="159352BD" w14:textId="77777777" w:rsidR="008E73E9" w:rsidRPr="00D643B5" w:rsidRDefault="008E73E9" w:rsidP="008E73E9">
      <w:pPr>
        <w:pStyle w:val="ListParagraph"/>
        <w:numPr>
          <w:ilvl w:val="0"/>
          <w:numId w:val="15"/>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National Market Consultant </w:t>
      </w:r>
      <w:r w:rsidR="00CE6B5F" w:rsidRPr="00D643B5">
        <w:rPr>
          <w:rFonts w:asciiTheme="majorHAnsi" w:hAnsiTheme="majorHAnsi"/>
          <w:sz w:val="22"/>
          <w:lang w:val="en-CA"/>
        </w:rPr>
        <w:t>(</w:t>
      </w:r>
      <w:r w:rsidRPr="00D643B5">
        <w:rPr>
          <w:rFonts w:asciiTheme="majorHAnsi" w:hAnsiTheme="majorHAnsi"/>
          <w:sz w:val="22"/>
          <w:lang w:val="en-CA"/>
        </w:rPr>
        <w:t>NMC</w:t>
      </w:r>
      <w:r w:rsidR="00CE6B5F" w:rsidRPr="00D643B5">
        <w:rPr>
          <w:rFonts w:asciiTheme="majorHAnsi" w:hAnsiTheme="majorHAnsi"/>
          <w:sz w:val="22"/>
          <w:lang w:val="en-CA"/>
        </w:rPr>
        <w:t>)</w:t>
      </w:r>
    </w:p>
    <w:p w14:paraId="4FD9E50A" w14:textId="77777777" w:rsidR="008E73E9" w:rsidRPr="00D643B5" w:rsidRDefault="008E73E9" w:rsidP="008E73E9">
      <w:pPr>
        <w:pStyle w:val="ListParagraph"/>
        <w:numPr>
          <w:ilvl w:val="0"/>
          <w:numId w:val="15"/>
        </w:numPr>
        <w:spacing w:after="120" w:line="240" w:lineRule="auto"/>
        <w:jc w:val="both"/>
        <w:rPr>
          <w:rFonts w:asciiTheme="majorHAnsi" w:hAnsiTheme="majorHAnsi"/>
          <w:sz w:val="22"/>
          <w:lang w:val="en-CA"/>
        </w:rPr>
      </w:pPr>
      <w:r w:rsidRPr="00D643B5">
        <w:rPr>
          <w:rFonts w:asciiTheme="majorHAnsi" w:hAnsiTheme="majorHAnsi"/>
          <w:sz w:val="22"/>
          <w:lang w:val="en-CA"/>
        </w:rPr>
        <w:t>Other technical experts</w:t>
      </w:r>
    </w:p>
    <w:p w14:paraId="7E5D36D9" w14:textId="77777777" w:rsidR="00B265CB" w:rsidRPr="00D643B5" w:rsidRDefault="00B265CB" w:rsidP="009617FD">
      <w:pPr>
        <w:pStyle w:val="GEFFieldtoFillout"/>
        <w:spacing w:after="120"/>
        <w:ind w:left="0"/>
        <w:rPr>
          <w:rFonts w:asciiTheme="majorHAnsi" w:hAnsiTheme="majorHAnsi"/>
          <w:u w:val="single"/>
        </w:rPr>
      </w:pPr>
      <w:r w:rsidRPr="00D643B5">
        <w:rPr>
          <w:rFonts w:asciiTheme="majorHAnsi" w:hAnsiTheme="majorHAnsi"/>
          <w:u w:val="single"/>
        </w:rPr>
        <w:t>Communication</w:t>
      </w:r>
    </w:p>
    <w:p w14:paraId="590E0CDB" w14:textId="77777777" w:rsidR="00B265CB" w:rsidRPr="00D643B5" w:rsidRDefault="00B265CB" w:rsidP="00B265CB">
      <w:pPr>
        <w:pStyle w:val="GEFFieldtoFillout"/>
        <w:spacing w:after="120"/>
        <w:ind w:left="0"/>
        <w:rPr>
          <w:rFonts w:asciiTheme="majorHAnsi" w:hAnsiTheme="majorHAnsi"/>
        </w:rPr>
      </w:pPr>
      <w:r w:rsidRPr="00D643B5">
        <w:rPr>
          <w:rFonts w:asciiTheme="majorHAnsi" w:hAnsiTheme="majorHAnsi"/>
        </w:rPr>
        <w:t>FAO, UNIDO and GEF logos must be inserted in all the relevant project publications in recognition of the inputs they made to the project. Any citation of the publications related with projects financed by GEF must acknowledge the role played by GEF</w:t>
      </w:r>
    </w:p>
    <w:p w14:paraId="0B10084D" w14:textId="77777777" w:rsidR="00B265CB" w:rsidRPr="00D643B5" w:rsidRDefault="00B265CB" w:rsidP="00B265CB">
      <w:pPr>
        <w:pStyle w:val="GEFFieldtoFillout"/>
        <w:spacing w:after="120"/>
        <w:ind w:left="0"/>
        <w:rPr>
          <w:rFonts w:asciiTheme="majorHAnsi" w:hAnsiTheme="majorHAnsi"/>
        </w:rPr>
      </w:pPr>
    </w:p>
    <w:p w14:paraId="011B242E" w14:textId="77777777" w:rsidR="00B51536" w:rsidRPr="00DB315A" w:rsidRDefault="00B51536" w:rsidP="009617FD">
      <w:pPr>
        <w:pStyle w:val="GEFFieldtoFillout"/>
        <w:spacing w:after="120"/>
        <w:ind w:left="0"/>
        <w:rPr>
          <w:rFonts w:asciiTheme="majorHAnsi" w:hAnsiTheme="majorHAnsi"/>
          <w:b/>
        </w:rPr>
      </w:pPr>
      <w:r w:rsidRPr="00D643B5">
        <w:rPr>
          <w:rFonts w:asciiTheme="majorHAnsi" w:hAnsiTheme="majorHAnsi"/>
          <w:b/>
        </w:rPr>
        <w:t>FAO institutional arrangements</w:t>
      </w:r>
    </w:p>
    <w:p w14:paraId="0947A0A7" w14:textId="320F48FE" w:rsidR="00B51536" w:rsidRPr="00D643B5" w:rsidRDefault="00FE6ED6" w:rsidP="00B51536">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rPr>
        <w:t xml:space="preserve">FAO </w:t>
      </w:r>
      <w:r w:rsidR="009617FD" w:rsidRPr="00D643B5">
        <w:rPr>
          <w:rFonts w:asciiTheme="majorHAnsi" w:hAnsiTheme="majorHAnsi"/>
        </w:rPr>
        <w:t xml:space="preserve">Institutional arrangements </w:t>
      </w:r>
      <w:r w:rsidR="007D7D8E" w:rsidRPr="00D643B5">
        <w:rPr>
          <w:rFonts w:asciiTheme="majorHAnsi" w:hAnsiTheme="majorHAnsi"/>
        </w:rPr>
        <w:t xml:space="preserve">and project </w:t>
      </w:r>
      <w:r w:rsidR="008F6E17" w:rsidRPr="00D643B5">
        <w:rPr>
          <w:rFonts w:asciiTheme="majorHAnsi" w:hAnsiTheme="majorHAnsi"/>
        </w:rPr>
        <w:t xml:space="preserve">coordination </w:t>
      </w:r>
      <w:r w:rsidRPr="00D643B5">
        <w:rPr>
          <w:rFonts w:asciiTheme="majorHAnsi" w:hAnsiTheme="majorHAnsi"/>
        </w:rPr>
        <w:t xml:space="preserve">with other initiatives </w:t>
      </w:r>
      <w:r w:rsidR="009617FD" w:rsidRPr="00D643B5">
        <w:rPr>
          <w:rFonts w:asciiTheme="majorHAnsi" w:hAnsiTheme="majorHAnsi"/>
        </w:rPr>
        <w:t xml:space="preserve">are described in Section </w:t>
      </w:r>
      <w:r w:rsidR="008F6E17" w:rsidRPr="00D643B5">
        <w:rPr>
          <w:rFonts w:asciiTheme="majorHAnsi" w:hAnsiTheme="majorHAnsi"/>
        </w:rPr>
        <w:t xml:space="preserve">3 – </w:t>
      </w:r>
      <w:r w:rsidR="0082227B" w:rsidRPr="00DB315A">
        <w:rPr>
          <w:rFonts w:asciiTheme="majorHAnsi" w:hAnsiTheme="majorHAnsi"/>
          <w:i/>
        </w:rPr>
        <w:t xml:space="preserve">Implementation Management Arrangements </w:t>
      </w:r>
      <w:r w:rsidR="009617FD" w:rsidRPr="00D643B5">
        <w:rPr>
          <w:rFonts w:asciiTheme="majorHAnsi" w:hAnsiTheme="majorHAnsi"/>
        </w:rPr>
        <w:t xml:space="preserve">of the </w:t>
      </w:r>
      <w:r w:rsidR="00896691" w:rsidRPr="00D643B5">
        <w:rPr>
          <w:rFonts w:asciiTheme="majorHAnsi" w:hAnsiTheme="majorHAnsi"/>
        </w:rPr>
        <w:t>FAO-</w:t>
      </w:r>
      <w:r w:rsidR="00CE6B5F" w:rsidRPr="00D643B5" w:rsidDel="00CE6B5F">
        <w:rPr>
          <w:rFonts w:asciiTheme="majorHAnsi" w:hAnsiTheme="majorHAnsi"/>
        </w:rPr>
        <w:t xml:space="preserve"> </w:t>
      </w:r>
      <w:r w:rsidR="00896691" w:rsidRPr="00D643B5">
        <w:rPr>
          <w:rFonts w:asciiTheme="majorHAnsi" w:hAnsiTheme="majorHAnsi"/>
        </w:rPr>
        <w:t>GEF</w:t>
      </w:r>
      <w:r w:rsidR="009617FD" w:rsidRPr="00D643B5">
        <w:rPr>
          <w:rFonts w:asciiTheme="majorHAnsi" w:hAnsiTheme="majorHAnsi"/>
        </w:rPr>
        <w:t xml:space="preserve"> Project Document. </w:t>
      </w:r>
    </w:p>
    <w:p w14:paraId="1BEAD307" w14:textId="77777777" w:rsidR="00B51536" w:rsidRPr="00D643B5" w:rsidRDefault="00B51536" w:rsidP="00B51536">
      <w:pPr>
        <w:pStyle w:val="GEFFieldtoFillout"/>
        <w:tabs>
          <w:tab w:val="left" w:pos="0"/>
        </w:tabs>
        <w:spacing w:after="120"/>
        <w:ind w:left="0"/>
        <w:jc w:val="both"/>
        <w:rPr>
          <w:rFonts w:asciiTheme="majorHAnsi" w:hAnsiTheme="majorHAnsi"/>
          <w:b/>
        </w:rPr>
      </w:pPr>
      <w:r w:rsidRPr="00D643B5">
        <w:rPr>
          <w:rFonts w:asciiTheme="majorHAnsi" w:hAnsiTheme="majorHAnsi"/>
          <w:b/>
        </w:rPr>
        <w:t>UNIDO institutional arrangements</w:t>
      </w:r>
    </w:p>
    <w:p w14:paraId="347A1576" w14:textId="77777777" w:rsidR="00B51536" w:rsidRPr="00D643B5" w:rsidRDefault="00B51536" w:rsidP="00B51536">
      <w:pPr>
        <w:pStyle w:val="GEFFieldtoFillout"/>
        <w:tabs>
          <w:tab w:val="left" w:pos="0"/>
        </w:tabs>
        <w:spacing w:after="120"/>
        <w:ind w:left="0"/>
        <w:jc w:val="both"/>
        <w:rPr>
          <w:rFonts w:asciiTheme="majorHAnsi" w:hAnsiTheme="majorHAnsi"/>
          <w:u w:val="single"/>
        </w:rPr>
      </w:pPr>
      <w:r w:rsidRPr="00D643B5">
        <w:rPr>
          <w:rFonts w:asciiTheme="majorHAnsi" w:hAnsiTheme="majorHAnsi"/>
          <w:u w:val="single"/>
        </w:rPr>
        <w:t>Project Implementation</w:t>
      </w:r>
    </w:p>
    <w:p w14:paraId="4A962147" w14:textId="77777777" w:rsidR="0070527A" w:rsidRPr="00D643B5" w:rsidRDefault="0070527A" w:rsidP="0070527A">
      <w:pPr>
        <w:autoSpaceDE w:val="0"/>
        <w:autoSpaceDN w:val="0"/>
        <w:adjustRightInd w:val="0"/>
        <w:jc w:val="both"/>
        <w:rPr>
          <w:rFonts w:asciiTheme="majorHAnsi" w:hAnsiTheme="majorHAnsi"/>
        </w:rPr>
      </w:pPr>
      <w:r w:rsidRPr="00D643B5">
        <w:rPr>
          <w:rFonts w:asciiTheme="majorHAnsi" w:hAnsiTheme="majorHAnsi"/>
          <w:color w:val="000000"/>
        </w:rPr>
        <w:t xml:space="preserve">UNIDO is entrusted by the Government of Colombia and by the GEF with the mandate to implement outcome 3.2 of the project and to achieve its </w:t>
      </w:r>
      <w:proofErr w:type="gramStart"/>
      <w:r w:rsidRPr="00D643B5">
        <w:rPr>
          <w:rFonts w:asciiTheme="majorHAnsi" w:hAnsiTheme="majorHAnsi"/>
          <w:color w:val="000000"/>
        </w:rPr>
        <w:t>objectives  and</w:t>
      </w:r>
      <w:proofErr w:type="gramEnd"/>
      <w:r w:rsidRPr="00D643B5">
        <w:rPr>
          <w:rFonts w:asciiTheme="majorHAnsi" w:hAnsiTheme="majorHAnsi"/>
          <w:color w:val="000000"/>
        </w:rPr>
        <w:t xml:space="preserve"> outputs within its budget and time frame, as approved in this project document. UNIDO is accountable to the GEF for the funds of this project and will, in close consultation with MADS, implement the project’s outcome 3.2 according to the established UNIDO’s rules and regulations.</w:t>
      </w:r>
      <w:r w:rsidRPr="00D643B5">
        <w:rPr>
          <w:rFonts w:asciiTheme="majorHAnsi" w:hAnsiTheme="majorHAnsi"/>
        </w:rPr>
        <w:t xml:space="preserve"> This means that UNIDO will, jointly with FAO, participate in the execution of Component 3; and in particular, will supervise and provide technical guidance/support for the implementation of activities described in this project, including:</w:t>
      </w:r>
    </w:p>
    <w:p w14:paraId="7C8774F9"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rPr>
      </w:pPr>
      <w:r w:rsidRPr="00D643B5">
        <w:rPr>
          <w:rFonts w:asciiTheme="majorHAnsi" w:eastAsia="SimSun" w:hAnsiTheme="majorHAnsi"/>
          <w:color w:val="000000"/>
          <w:sz w:val="22"/>
        </w:rPr>
        <w:t xml:space="preserve">Administering the funds corresponding to project Outcome 3.2. </w:t>
      </w:r>
    </w:p>
    <w:p w14:paraId="739F643F"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rPr>
      </w:pPr>
      <w:r w:rsidRPr="00D643B5">
        <w:rPr>
          <w:rFonts w:asciiTheme="majorHAnsi" w:hAnsiTheme="majorHAnsi"/>
          <w:color w:val="000000"/>
          <w:sz w:val="22"/>
        </w:rPr>
        <w:t>Oversee and monitor the implementation of project</w:t>
      </w:r>
      <w:r w:rsidRPr="00D643B5">
        <w:rPr>
          <w:rFonts w:asciiTheme="majorHAnsi" w:eastAsia="SimSun" w:hAnsiTheme="majorHAnsi"/>
          <w:color w:val="000000"/>
          <w:sz w:val="22"/>
        </w:rPr>
        <w:t xml:space="preserve"> activities foreseen under Outcome 3.2, in accordance with the project document, approved work plans, budget, and agreements with co-financers.</w:t>
      </w:r>
    </w:p>
    <w:p w14:paraId="44D5C564"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rPr>
      </w:pPr>
      <w:r w:rsidRPr="00D643B5">
        <w:rPr>
          <w:rFonts w:asciiTheme="majorHAnsi" w:eastAsia="SimSun" w:hAnsiTheme="majorHAnsi"/>
          <w:color w:val="000000"/>
          <w:sz w:val="22"/>
        </w:rPr>
        <w:t xml:space="preserve">Taking the necessary administrative actions for the provision of resources, supplies, equipment and subcontracting, as deem necessary. </w:t>
      </w:r>
    </w:p>
    <w:p w14:paraId="58025495"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rPr>
      </w:pPr>
      <w:r w:rsidRPr="00D643B5">
        <w:rPr>
          <w:rFonts w:asciiTheme="majorHAnsi" w:eastAsia="SimSun" w:hAnsiTheme="majorHAnsi"/>
          <w:color w:val="000000"/>
          <w:sz w:val="22"/>
        </w:rPr>
        <w:lastRenderedPageBreak/>
        <w:t>Reviewing and approving the project progress and financial reports, undertaking and completing the M&amp;E plan, and developing activities aimed at supervising activities foreseen under Outcome 3.2.</w:t>
      </w:r>
    </w:p>
    <w:p w14:paraId="6C73CE5D"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sz w:val="22"/>
        </w:rPr>
      </w:pPr>
      <w:r w:rsidRPr="00D643B5">
        <w:rPr>
          <w:rFonts w:asciiTheme="majorHAnsi" w:eastAsia="SimSun" w:hAnsiTheme="majorHAnsi"/>
          <w:color w:val="000000"/>
          <w:sz w:val="22"/>
        </w:rPr>
        <w:t>Providing guidance, supervision, technical assistance and leadership, as applicable, to the project.</w:t>
      </w:r>
    </w:p>
    <w:p w14:paraId="31C0B7C1"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sz w:val="22"/>
        </w:rPr>
      </w:pPr>
      <w:r w:rsidRPr="00D643B5">
        <w:rPr>
          <w:rFonts w:asciiTheme="majorHAnsi" w:eastAsia="SimSun" w:hAnsiTheme="majorHAnsi"/>
          <w:color w:val="000000"/>
          <w:sz w:val="22"/>
        </w:rPr>
        <w:t xml:space="preserve">Convening meetings for joint coordination with FAO and other key stakeholders to discuss and agree on relevant issues/findings and documenting the lessons learned and/or the way forward agreed.  </w:t>
      </w:r>
    </w:p>
    <w:p w14:paraId="4956253B" w14:textId="77777777" w:rsidR="0027217C" w:rsidRPr="00D643B5" w:rsidRDefault="0027217C" w:rsidP="0070527A">
      <w:pPr>
        <w:pStyle w:val="ListParagraph"/>
        <w:numPr>
          <w:ilvl w:val="0"/>
          <w:numId w:val="11"/>
        </w:numPr>
        <w:spacing w:after="120" w:line="240" w:lineRule="auto"/>
        <w:jc w:val="both"/>
        <w:rPr>
          <w:rFonts w:asciiTheme="majorHAnsi" w:eastAsia="SimSun" w:hAnsiTheme="majorHAnsi"/>
          <w:color w:val="000000"/>
          <w:sz w:val="22"/>
        </w:rPr>
      </w:pPr>
      <w:r w:rsidRPr="00D643B5">
        <w:rPr>
          <w:rFonts w:asciiTheme="majorHAnsi" w:eastAsia="SimSun" w:hAnsiTheme="majorHAnsi"/>
          <w:color w:val="000000"/>
          <w:sz w:val="22"/>
        </w:rPr>
        <w:t xml:space="preserve">Providing </w:t>
      </w:r>
      <w:r w:rsidR="0070527A" w:rsidRPr="00D643B5">
        <w:rPr>
          <w:rFonts w:asciiTheme="majorHAnsi" w:eastAsia="SimSun" w:hAnsiTheme="majorHAnsi"/>
          <w:color w:val="000000"/>
          <w:sz w:val="22"/>
        </w:rPr>
        <w:t>the corresponding inputs for Outcome 3.2</w:t>
      </w:r>
      <w:r w:rsidRPr="00D643B5">
        <w:rPr>
          <w:rFonts w:asciiTheme="majorHAnsi" w:eastAsia="SimSun" w:hAnsiTheme="majorHAnsi"/>
          <w:color w:val="000000"/>
          <w:sz w:val="22"/>
        </w:rPr>
        <w:t xml:space="preserve"> to the Lead Agency, including relevant information needed to prepare GEF Annual Monitoring reports.</w:t>
      </w:r>
    </w:p>
    <w:p w14:paraId="08DF122B"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sz w:val="22"/>
        </w:rPr>
      </w:pPr>
      <w:r w:rsidRPr="00D643B5">
        <w:rPr>
          <w:rFonts w:asciiTheme="majorHAnsi" w:eastAsia="SimSun" w:hAnsiTheme="majorHAnsi"/>
          <w:color w:val="000000"/>
          <w:sz w:val="22"/>
        </w:rPr>
        <w:t xml:space="preserve"> </w:t>
      </w:r>
      <w:proofErr w:type="gramStart"/>
      <w:r w:rsidRPr="00D643B5">
        <w:rPr>
          <w:rFonts w:asciiTheme="majorHAnsi" w:eastAsia="SimSun" w:hAnsiTheme="majorHAnsi"/>
          <w:color w:val="000000"/>
          <w:sz w:val="22"/>
        </w:rPr>
        <w:t>and</w:t>
      </w:r>
      <w:proofErr w:type="gramEnd"/>
      <w:r w:rsidRPr="00D643B5">
        <w:rPr>
          <w:rFonts w:asciiTheme="majorHAnsi" w:eastAsia="SimSun" w:hAnsiTheme="majorHAnsi"/>
          <w:color w:val="000000"/>
          <w:sz w:val="22"/>
        </w:rPr>
        <w:t xml:space="preserve"> providing financial reports to the Lead Agency, FAO, for developing the PIR.</w:t>
      </w:r>
    </w:p>
    <w:p w14:paraId="70C8A4E7"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sz w:val="22"/>
        </w:rPr>
      </w:pPr>
      <w:r w:rsidRPr="00D643B5">
        <w:rPr>
          <w:rFonts w:asciiTheme="majorHAnsi" w:eastAsia="SimSun" w:hAnsiTheme="majorHAnsi"/>
          <w:color w:val="000000"/>
          <w:sz w:val="22"/>
        </w:rPr>
        <w:t>Participating in MTR and TE missions, as well as reviewing the draft M</w:t>
      </w:r>
      <w:r w:rsidR="00F9371D" w:rsidRPr="00D643B5">
        <w:rPr>
          <w:rFonts w:asciiTheme="majorHAnsi" w:eastAsia="SimSun" w:hAnsiTheme="majorHAnsi"/>
          <w:color w:val="000000"/>
          <w:sz w:val="22"/>
        </w:rPr>
        <w:t>id-Term Review (M</w:t>
      </w:r>
      <w:r w:rsidRPr="00D643B5">
        <w:rPr>
          <w:rFonts w:asciiTheme="majorHAnsi" w:eastAsia="SimSun" w:hAnsiTheme="majorHAnsi"/>
          <w:color w:val="000000"/>
          <w:sz w:val="22"/>
        </w:rPr>
        <w:t>TR</w:t>
      </w:r>
      <w:r w:rsidR="00F9371D" w:rsidRPr="00D643B5">
        <w:rPr>
          <w:rFonts w:asciiTheme="majorHAnsi" w:eastAsia="SimSun" w:hAnsiTheme="majorHAnsi"/>
          <w:color w:val="000000"/>
          <w:sz w:val="22"/>
        </w:rPr>
        <w:t>)</w:t>
      </w:r>
      <w:r w:rsidRPr="00D643B5">
        <w:rPr>
          <w:rFonts w:asciiTheme="majorHAnsi" w:eastAsia="SimSun" w:hAnsiTheme="majorHAnsi"/>
          <w:color w:val="000000"/>
          <w:sz w:val="22"/>
        </w:rPr>
        <w:t xml:space="preserve"> and </w:t>
      </w:r>
      <w:r w:rsidR="00F9371D" w:rsidRPr="00D643B5">
        <w:rPr>
          <w:rFonts w:asciiTheme="majorHAnsi" w:eastAsia="SimSun" w:hAnsiTheme="majorHAnsi"/>
          <w:color w:val="000000"/>
          <w:sz w:val="22"/>
        </w:rPr>
        <w:t>Terminal Evaluation (</w:t>
      </w:r>
      <w:r w:rsidRPr="00D643B5">
        <w:rPr>
          <w:rFonts w:asciiTheme="majorHAnsi" w:eastAsia="SimSun" w:hAnsiTheme="majorHAnsi"/>
          <w:color w:val="000000"/>
          <w:sz w:val="22"/>
        </w:rPr>
        <w:t>TE</w:t>
      </w:r>
      <w:r w:rsidR="00F9371D" w:rsidRPr="00D643B5">
        <w:rPr>
          <w:rFonts w:asciiTheme="majorHAnsi" w:eastAsia="SimSun" w:hAnsiTheme="majorHAnsi"/>
          <w:color w:val="000000"/>
          <w:sz w:val="22"/>
        </w:rPr>
        <w:t>)</w:t>
      </w:r>
      <w:r w:rsidRPr="00D643B5">
        <w:rPr>
          <w:rFonts w:asciiTheme="majorHAnsi" w:eastAsia="SimSun" w:hAnsiTheme="majorHAnsi"/>
          <w:color w:val="000000"/>
          <w:sz w:val="22"/>
        </w:rPr>
        <w:t xml:space="preserve"> reports. </w:t>
      </w:r>
    </w:p>
    <w:p w14:paraId="5C6B3557"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sz w:val="22"/>
        </w:rPr>
      </w:pPr>
      <w:r w:rsidRPr="00D643B5">
        <w:rPr>
          <w:rFonts w:asciiTheme="majorHAnsi" w:eastAsia="SimSun" w:hAnsiTheme="majorHAnsi"/>
          <w:color w:val="000000"/>
          <w:sz w:val="22"/>
        </w:rPr>
        <w:t>Monitoring the implementation of the social and environmental risks mitigation plan according to UNIDO environmental and social safeguards in relation to the Output 3.2 activities.</w:t>
      </w:r>
    </w:p>
    <w:p w14:paraId="17EA3B86" w14:textId="77777777" w:rsidR="0070527A" w:rsidRPr="00D643B5" w:rsidRDefault="0070527A" w:rsidP="0070527A">
      <w:pPr>
        <w:pStyle w:val="ListParagraph"/>
        <w:spacing w:after="120" w:line="240" w:lineRule="auto"/>
        <w:jc w:val="both"/>
        <w:rPr>
          <w:rFonts w:asciiTheme="majorHAnsi" w:eastAsia="SimSun" w:hAnsiTheme="majorHAnsi"/>
          <w:color w:val="000000"/>
          <w:sz w:val="22"/>
        </w:rPr>
      </w:pPr>
    </w:p>
    <w:p w14:paraId="0FFA5342" w14:textId="77777777" w:rsidR="0070527A" w:rsidRPr="00D643B5" w:rsidRDefault="0070527A" w:rsidP="0070527A">
      <w:pPr>
        <w:pStyle w:val="ListParagraph"/>
        <w:spacing w:after="120" w:line="240" w:lineRule="auto"/>
        <w:ind w:left="0"/>
        <w:jc w:val="both"/>
        <w:rPr>
          <w:rFonts w:asciiTheme="majorHAnsi" w:eastAsia="SimSun" w:hAnsiTheme="majorHAnsi"/>
          <w:color w:val="000000"/>
          <w:sz w:val="22"/>
          <w:u w:val="single"/>
        </w:rPr>
      </w:pPr>
      <w:r w:rsidRPr="00D643B5">
        <w:rPr>
          <w:rFonts w:asciiTheme="majorHAnsi" w:hAnsiTheme="majorHAnsi"/>
          <w:u w:val="single"/>
          <w:lang w:val="en-CA"/>
        </w:rPr>
        <w:t>UNIDO’s roles in internal organization</w:t>
      </w:r>
    </w:p>
    <w:p w14:paraId="1158BAB6" w14:textId="77777777" w:rsidR="0070527A" w:rsidRPr="00D643B5" w:rsidRDefault="0070527A" w:rsidP="0070527A">
      <w:pPr>
        <w:pStyle w:val="ListParagraph"/>
        <w:spacing w:after="0" w:line="240" w:lineRule="auto"/>
        <w:jc w:val="both"/>
        <w:rPr>
          <w:rFonts w:asciiTheme="majorHAnsi" w:eastAsia="Times New Roman" w:hAnsiTheme="majorHAnsi"/>
          <w:bCs/>
          <w:color w:val="000000"/>
          <w:szCs w:val="24"/>
          <w:lang w:val="en-CA"/>
        </w:rPr>
      </w:pPr>
    </w:p>
    <w:p w14:paraId="13FF8048" w14:textId="77777777" w:rsidR="0070527A" w:rsidRPr="00D643B5" w:rsidRDefault="0070527A" w:rsidP="0070527A">
      <w:pPr>
        <w:spacing w:after="120" w:line="240" w:lineRule="auto"/>
        <w:jc w:val="both"/>
        <w:rPr>
          <w:rFonts w:asciiTheme="majorHAnsi" w:eastAsia="Times New Roman" w:hAnsiTheme="majorHAnsi"/>
          <w:bCs/>
          <w:color w:val="000000"/>
          <w:szCs w:val="24"/>
          <w:lang w:val="en-CA"/>
        </w:rPr>
      </w:pPr>
      <w:r w:rsidRPr="00D643B5">
        <w:rPr>
          <w:rFonts w:asciiTheme="majorHAnsi" w:eastAsia="Times New Roman" w:hAnsiTheme="majorHAnsi"/>
          <w:bCs/>
          <w:color w:val="000000"/>
          <w:szCs w:val="24"/>
          <w:lang w:val="en-CA"/>
        </w:rPr>
        <w:t xml:space="preserve">The </w:t>
      </w:r>
      <w:r w:rsidRPr="00D643B5">
        <w:rPr>
          <w:rFonts w:asciiTheme="majorHAnsi" w:eastAsia="Times New Roman" w:hAnsiTheme="majorHAnsi"/>
          <w:b/>
          <w:bCs/>
          <w:color w:val="000000"/>
          <w:szCs w:val="24"/>
          <w:lang w:val="en-CA"/>
        </w:rPr>
        <w:t>UNIDO Representative</w:t>
      </w:r>
      <w:r w:rsidRPr="00D643B5">
        <w:rPr>
          <w:rFonts w:asciiTheme="majorHAnsi" w:eastAsia="Times New Roman" w:hAnsiTheme="majorHAnsi"/>
          <w:bCs/>
          <w:color w:val="000000"/>
          <w:szCs w:val="24"/>
          <w:lang w:val="en-CA"/>
        </w:rPr>
        <w:t xml:space="preserve"> in Colombia will be responsible for supervising and facilitating the implementation of Outcome 3.2 and maintaining relationships with national Government and project counterparts. </w:t>
      </w:r>
    </w:p>
    <w:p w14:paraId="4BE90B6B" w14:textId="77777777" w:rsidR="0070527A" w:rsidRPr="00D643B5" w:rsidRDefault="0070527A" w:rsidP="0070527A">
      <w:pPr>
        <w:spacing w:after="120" w:line="240" w:lineRule="auto"/>
        <w:jc w:val="both"/>
        <w:rPr>
          <w:rFonts w:asciiTheme="majorHAnsi" w:eastAsia="Times New Roman" w:hAnsiTheme="majorHAnsi"/>
          <w:bCs/>
          <w:color w:val="000000"/>
          <w:szCs w:val="24"/>
          <w:lang w:val="en-CA"/>
        </w:rPr>
      </w:pPr>
      <w:r w:rsidRPr="00D643B5">
        <w:rPr>
          <w:rFonts w:asciiTheme="majorHAnsi" w:eastAsia="Times New Roman" w:hAnsiTheme="majorHAnsi"/>
          <w:bCs/>
          <w:color w:val="000000"/>
          <w:szCs w:val="24"/>
          <w:lang w:val="en-CA"/>
        </w:rPr>
        <w:t xml:space="preserve">Two </w:t>
      </w:r>
      <w:r w:rsidRPr="00D643B5">
        <w:rPr>
          <w:rFonts w:asciiTheme="majorHAnsi" w:eastAsia="Times New Roman" w:hAnsiTheme="majorHAnsi"/>
          <w:b/>
          <w:bCs/>
          <w:color w:val="000000"/>
          <w:szCs w:val="24"/>
          <w:lang w:val="en-CA"/>
        </w:rPr>
        <w:t>Industrial Development Officers (IDOs)</w:t>
      </w:r>
      <w:r w:rsidRPr="00D643B5">
        <w:rPr>
          <w:rFonts w:asciiTheme="majorHAnsi" w:eastAsia="Times New Roman" w:hAnsiTheme="majorHAnsi"/>
          <w:bCs/>
          <w:color w:val="000000"/>
          <w:szCs w:val="24"/>
          <w:lang w:val="en-CA"/>
        </w:rPr>
        <w:t xml:space="preserve"> of the Standards and Quality Infrastructure Division (PTC/TII/SQI) and the Rural Entrepreneurship, Youth and Human Security Division (PTC/AGR/RJH), based at the UNIDO HQ, will be the main budget holders responsible for 1) the budget and the administrative, operational, and financial management of resources corresponding to the project Outcome 3.2; 2) procurement of goods and contracting of services for the project activities as per UNIDO standards and procedures, work and budget plan; 3) reviewing and approving financial reports, annual work plans and budget plans, and 4) ensuring implementation of the risks and mitigation plan. They will also monitor and provide technical guidance/support to Outcome 3.1 in coordination with FAO LTO. Full or partial title and ownership of equipment purchased under the Outcome 3.2 may be transferred to national counterparts and/or project beneficiaries during the project implementation as deemed appropriate by the UNIDO IDOs in consultation with the respective project stakeholders.</w:t>
      </w:r>
    </w:p>
    <w:p w14:paraId="4667E9BA" w14:textId="77777777" w:rsidR="0070527A" w:rsidRPr="00D643B5" w:rsidRDefault="0070527A" w:rsidP="0070527A">
      <w:pPr>
        <w:spacing w:line="240" w:lineRule="auto"/>
        <w:jc w:val="both"/>
        <w:rPr>
          <w:rFonts w:asciiTheme="majorHAnsi" w:hAnsiTheme="majorHAnsi"/>
          <w:bCs/>
          <w:szCs w:val="24"/>
          <w:lang w:val="en-CA"/>
        </w:rPr>
      </w:pPr>
      <w:r w:rsidRPr="00D643B5">
        <w:rPr>
          <w:rFonts w:asciiTheme="majorHAnsi" w:hAnsiTheme="majorHAnsi"/>
          <w:bCs/>
          <w:szCs w:val="24"/>
          <w:lang w:val="en-CA"/>
        </w:rPr>
        <w:t>The Standards and Quality Infrastructure Division provides support to strengthen national and regional quality infrastructure systems to provide quality services, which include advisory on quality policy and good governance strategies, evaluation and modernization of technical regulations regimes, capacity strengthening of national and regional quality systems (i.e. metrology, standardization and accreditation), construction of conformity assessment capacities (testing, inspection, certification, calibration, etc.), and support for small and medium enterprises (SME) to be more competitive and to participate in global value chains, and facilitation of trade (including e-commerce). It also will support the strengthening of authorities and consumers’ associations.</w:t>
      </w:r>
    </w:p>
    <w:p w14:paraId="1B7E66F4" w14:textId="77777777" w:rsidR="0070527A" w:rsidRPr="00D643B5" w:rsidRDefault="0070527A" w:rsidP="0070527A">
      <w:pPr>
        <w:spacing w:line="240" w:lineRule="auto"/>
        <w:jc w:val="both"/>
        <w:rPr>
          <w:rFonts w:asciiTheme="majorHAnsi" w:hAnsiTheme="majorHAnsi"/>
          <w:bCs/>
          <w:szCs w:val="24"/>
          <w:lang w:val="en-CA"/>
        </w:rPr>
      </w:pPr>
      <w:r w:rsidRPr="00D643B5">
        <w:rPr>
          <w:rFonts w:asciiTheme="majorHAnsi" w:hAnsiTheme="majorHAnsi"/>
          <w:bCs/>
          <w:szCs w:val="24"/>
          <w:lang w:val="en-CA"/>
        </w:rPr>
        <w:t xml:space="preserve">The Rural Entrepreneurship, Youth Employment and Human Security Division provides technical assistance to improve quality of life in rural communities through production activities. The approach ensures through business activities among economically and socially marginalized populations, particularly women and young people, in agriculture and non-agriculture sectors as well as creative industries, that technical and human-undertaken activities are strengthened and joined with opportunities to produce new and improved marketable products. Knowledge and technologies incorporated into rural communities fit in the absorption and innovation capacities of the poorest and most vulnerable segments of the rural societies. </w:t>
      </w:r>
    </w:p>
    <w:p w14:paraId="507259DA" w14:textId="77777777" w:rsidR="007F7CA5" w:rsidRPr="00D643B5" w:rsidRDefault="007F7CA5" w:rsidP="000B61D7">
      <w:pPr>
        <w:spacing w:after="0"/>
        <w:outlineLvl w:val="0"/>
        <w:rPr>
          <w:rFonts w:asciiTheme="majorHAnsi" w:hAnsiTheme="majorHAnsi"/>
          <w:color w:val="000000"/>
          <w:u w:val="single"/>
        </w:rPr>
      </w:pPr>
      <w:r w:rsidRPr="00D643B5">
        <w:rPr>
          <w:rFonts w:asciiTheme="majorHAnsi" w:hAnsiTheme="majorHAnsi"/>
          <w:color w:val="000000"/>
          <w:u w:val="single"/>
        </w:rPr>
        <w:t xml:space="preserve">Additional Information not </w:t>
      </w:r>
      <w:r w:rsidR="007803E1" w:rsidRPr="00D643B5">
        <w:rPr>
          <w:rFonts w:asciiTheme="majorHAnsi" w:hAnsiTheme="majorHAnsi"/>
          <w:color w:val="000000"/>
          <w:u w:val="single"/>
        </w:rPr>
        <w:t>well elaborated</w:t>
      </w:r>
      <w:r w:rsidRPr="00D643B5">
        <w:rPr>
          <w:rFonts w:asciiTheme="majorHAnsi" w:hAnsiTheme="majorHAnsi"/>
          <w:color w:val="000000"/>
          <w:u w:val="single"/>
        </w:rPr>
        <w:t xml:space="preserve"> at PIF Stage:</w:t>
      </w:r>
    </w:p>
    <w:p w14:paraId="4DEDD2C4" w14:textId="77777777" w:rsidR="007F7CA5" w:rsidRPr="00DB315A" w:rsidRDefault="007F7CA5" w:rsidP="000B61D7">
      <w:pPr>
        <w:spacing w:after="0"/>
        <w:outlineLvl w:val="0"/>
        <w:rPr>
          <w:rFonts w:asciiTheme="majorHAnsi" w:hAnsiTheme="majorHAnsi"/>
          <w:b/>
          <w:color w:val="000000"/>
          <w:u w:val="single"/>
        </w:rPr>
      </w:pPr>
    </w:p>
    <w:p w14:paraId="37BB897D" w14:textId="77777777" w:rsidR="007F7CA5" w:rsidRPr="00DB315A" w:rsidRDefault="0082227B" w:rsidP="00EE3114">
      <w:pPr>
        <w:pStyle w:val="GEFFieldtoFillout"/>
        <w:spacing w:after="120"/>
        <w:ind w:left="0"/>
        <w:rPr>
          <w:rFonts w:asciiTheme="majorHAnsi" w:hAnsiTheme="majorHAnsi"/>
          <w:b/>
        </w:rPr>
      </w:pPr>
      <w:r w:rsidRPr="00DB315A">
        <w:rPr>
          <w:rFonts w:asciiTheme="majorHAnsi" w:hAnsiTheme="majorHAnsi"/>
          <w:b/>
        </w:rPr>
        <w:t xml:space="preserve">A.7 </w:t>
      </w:r>
      <w:r w:rsidRPr="00DB315A">
        <w:rPr>
          <w:rFonts w:asciiTheme="majorHAnsi" w:hAnsiTheme="majorHAnsi"/>
          <w:b/>
          <w:i/>
        </w:rPr>
        <w:t>Benefits.</w:t>
      </w:r>
      <w:r w:rsidRPr="00DB315A">
        <w:rPr>
          <w:rFonts w:asciiTheme="majorHAnsi" w:hAnsiTheme="majorHAnsi"/>
          <w:b/>
        </w:rPr>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3096438C" w14:textId="110A6CD4" w:rsidR="00C342AF" w:rsidRPr="00D643B5" w:rsidRDefault="00EE3114" w:rsidP="00F177C7">
      <w:pPr>
        <w:pStyle w:val="GEFFieldtoFillout"/>
        <w:numPr>
          <w:ilvl w:val="0"/>
          <w:numId w:val="6"/>
        </w:numPr>
        <w:tabs>
          <w:tab w:val="left" w:pos="540"/>
          <w:tab w:val="left" w:pos="720"/>
        </w:tabs>
        <w:spacing w:after="120"/>
        <w:ind w:left="0" w:firstLine="0"/>
        <w:jc w:val="both"/>
        <w:rPr>
          <w:rFonts w:asciiTheme="majorHAnsi" w:hAnsiTheme="majorHAnsi"/>
          <w:color w:val="auto"/>
        </w:rPr>
      </w:pPr>
      <w:r w:rsidRPr="00D643B5">
        <w:rPr>
          <w:rFonts w:asciiTheme="majorHAnsi" w:hAnsiTheme="majorHAnsi"/>
          <w:color w:val="auto"/>
        </w:rPr>
        <w:lastRenderedPageBreak/>
        <w:t xml:space="preserve">The project will provide monetary and non-monetary benefits to local stakeholders, including </w:t>
      </w:r>
      <w:r w:rsidR="00C342AF" w:rsidRPr="00D643B5">
        <w:rPr>
          <w:rFonts w:asciiTheme="majorHAnsi" w:hAnsiTheme="majorHAnsi"/>
          <w:color w:val="auto"/>
        </w:rPr>
        <w:t xml:space="preserve">organizations and </w:t>
      </w:r>
      <w:r w:rsidRPr="00D643B5">
        <w:rPr>
          <w:rFonts w:asciiTheme="majorHAnsi" w:hAnsiTheme="majorHAnsi"/>
          <w:color w:val="auto"/>
        </w:rPr>
        <w:t>m</w:t>
      </w:r>
      <w:r w:rsidR="00C342AF" w:rsidRPr="00D643B5">
        <w:rPr>
          <w:rFonts w:asciiTheme="majorHAnsi" w:hAnsiTheme="majorHAnsi"/>
          <w:color w:val="auto"/>
        </w:rPr>
        <w:t xml:space="preserve">embers of indigenous, </w:t>
      </w:r>
      <w:r w:rsidR="0079471C" w:rsidRPr="00D643B5">
        <w:rPr>
          <w:rFonts w:asciiTheme="majorHAnsi" w:hAnsiTheme="majorHAnsi"/>
          <w:sz w:val="20"/>
          <w:szCs w:val="20"/>
        </w:rPr>
        <w:t xml:space="preserve"> </w:t>
      </w:r>
      <w:r w:rsidR="00CE6B5F" w:rsidRPr="00D643B5">
        <w:rPr>
          <w:rFonts w:asciiTheme="majorHAnsi" w:hAnsiTheme="majorHAnsi"/>
          <w:color w:val="auto"/>
        </w:rPr>
        <w:t>black communities</w:t>
      </w:r>
      <w:r w:rsidR="007D2D95" w:rsidRPr="00D643B5">
        <w:rPr>
          <w:rFonts w:asciiTheme="majorHAnsi" w:hAnsiTheme="majorHAnsi"/>
          <w:color w:val="auto"/>
        </w:rPr>
        <w:t>,</w:t>
      </w:r>
      <w:r w:rsidR="00C342AF" w:rsidRPr="00D643B5">
        <w:rPr>
          <w:rFonts w:asciiTheme="majorHAnsi" w:hAnsiTheme="majorHAnsi"/>
          <w:color w:val="auto"/>
        </w:rPr>
        <w:t xml:space="preserve"> and rural </w:t>
      </w:r>
      <w:r w:rsidRPr="00D643B5">
        <w:rPr>
          <w:rFonts w:asciiTheme="majorHAnsi" w:hAnsiTheme="majorHAnsi"/>
          <w:color w:val="auto"/>
        </w:rPr>
        <w:t xml:space="preserve">community members, </w:t>
      </w:r>
      <w:r w:rsidR="00C342AF" w:rsidRPr="00D643B5">
        <w:rPr>
          <w:rFonts w:asciiTheme="majorHAnsi" w:hAnsiTheme="majorHAnsi"/>
          <w:color w:val="auto"/>
        </w:rPr>
        <w:t>and local</w:t>
      </w:r>
      <w:r w:rsidRPr="00D643B5">
        <w:rPr>
          <w:rFonts w:asciiTheme="majorHAnsi" w:hAnsiTheme="majorHAnsi"/>
          <w:color w:val="auto"/>
        </w:rPr>
        <w:t xml:space="preserve"> </w:t>
      </w:r>
      <w:r w:rsidR="00C342AF" w:rsidRPr="00D643B5">
        <w:rPr>
          <w:rFonts w:asciiTheme="majorHAnsi" w:hAnsiTheme="majorHAnsi"/>
          <w:color w:val="auto"/>
        </w:rPr>
        <w:t>subnational public officials in the Colombian Pacific region</w:t>
      </w:r>
      <w:r w:rsidRPr="00D643B5">
        <w:rPr>
          <w:rFonts w:asciiTheme="majorHAnsi" w:hAnsiTheme="majorHAnsi"/>
          <w:color w:val="auto"/>
        </w:rPr>
        <w:t xml:space="preserve">, </w:t>
      </w:r>
      <w:r w:rsidR="00070093" w:rsidRPr="00D643B5">
        <w:rPr>
          <w:rFonts w:asciiTheme="majorHAnsi" w:hAnsiTheme="majorHAnsi"/>
          <w:color w:val="auto"/>
        </w:rPr>
        <w:t>including</w:t>
      </w:r>
      <w:r w:rsidRPr="00D643B5">
        <w:rPr>
          <w:rFonts w:asciiTheme="majorHAnsi" w:hAnsiTheme="majorHAnsi"/>
          <w:color w:val="auto"/>
        </w:rPr>
        <w:t xml:space="preserve">: a) </w:t>
      </w:r>
      <w:r w:rsidR="007D2D95" w:rsidRPr="00D643B5">
        <w:rPr>
          <w:rFonts w:asciiTheme="majorHAnsi" w:hAnsiTheme="majorHAnsi"/>
          <w:color w:val="auto"/>
        </w:rPr>
        <w:t xml:space="preserve">formulation </w:t>
      </w:r>
      <w:r w:rsidR="00C342AF" w:rsidRPr="00D643B5">
        <w:rPr>
          <w:rFonts w:asciiTheme="majorHAnsi" w:hAnsiTheme="majorHAnsi"/>
          <w:color w:val="auto"/>
        </w:rPr>
        <w:t xml:space="preserve">and/or </w:t>
      </w:r>
      <w:r w:rsidR="007D2D95" w:rsidRPr="00D643B5">
        <w:rPr>
          <w:rFonts w:asciiTheme="majorHAnsi" w:hAnsiTheme="majorHAnsi"/>
          <w:color w:val="auto"/>
        </w:rPr>
        <w:t xml:space="preserve">updating of </w:t>
      </w:r>
      <w:r w:rsidR="00C342AF" w:rsidRPr="00D643B5">
        <w:rPr>
          <w:rFonts w:asciiTheme="majorHAnsi" w:hAnsiTheme="majorHAnsi"/>
          <w:color w:val="auto"/>
        </w:rPr>
        <w:t xml:space="preserve">the planning instruments of </w:t>
      </w:r>
      <w:r w:rsidR="00CE6B5F" w:rsidRPr="00D643B5">
        <w:rPr>
          <w:rFonts w:asciiTheme="majorHAnsi" w:hAnsiTheme="majorHAnsi"/>
          <w:color w:val="auto"/>
        </w:rPr>
        <w:t xml:space="preserve">black communities </w:t>
      </w:r>
      <w:r w:rsidR="00C342AF" w:rsidRPr="00D643B5">
        <w:rPr>
          <w:rFonts w:asciiTheme="majorHAnsi" w:hAnsiTheme="majorHAnsi"/>
          <w:color w:val="auto"/>
        </w:rPr>
        <w:t>and indigenous peoples</w:t>
      </w:r>
      <w:r w:rsidR="00070093" w:rsidRPr="00D643B5">
        <w:rPr>
          <w:rFonts w:asciiTheme="majorHAnsi" w:hAnsiTheme="majorHAnsi"/>
          <w:color w:val="auto"/>
        </w:rPr>
        <w:t xml:space="preserve"> </w:t>
      </w:r>
      <w:r w:rsidR="00C342AF" w:rsidRPr="00D643B5">
        <w:rPr>
          <w:rFonts w:asciiTheme="majorHAnsi" w:hAnsiTheme="majorHAnsi"/>
          <w:color w:val="auto"/>
        </w:rPr>
        <w:t xml:space="preserve">and </w:t>
      </w:r>
      <w:r w:rsidR="00070093" w:rsidRPr="00D643B5">
        <w:rPr>
          <w:rFonts w:asciiTheme="majorHAnsi" w:hAnsiTheme="majorHAnsi"/>
          <w:color w:val="auto"/>
        </w:rPr>
        <w:t xml:space="preserve">their </w:t>
      </w:r>
      <w:r w:rsidR="00C342AF" w:rsidRPr="00D643B5">
        <w:rPr>
          <w:rFonts w:asciiTheme="majorHAnsi" w:hAnsiTheme="majorHAnsi"/>
          <w:color w:val="auto"/>
        </w:rPr>
        <w:t xml:space="preserve">harmonization </w:t>
      </w:r>
      <w:r w:rsidR="00070093" w:rsidRPr="00D643B5">
        <w:rPr>
          <w:rFonts w:asciiTheme="majorHAnsi" w:hAnsiTheme="majorHAnsi"/>
          <w:color w:val="auto"/>
        </w:rPr>
        <w:t>with local</w:t>
      </w:r>
      <w:r w:rsidR="00C342AF" w:rsidRPr="00D643B5">
        <w:rPr>
          <w:rFonts w:asciiTheme="majorHAnsi" w:hAnsiTheme="majorHAnsi"/>
          <w:color w:val="auto"/>
        </w:rPr>
        <w:t xml:space="preserve"> territorial and environmental management planning instruments</w:t>
      </w:r>
      <w:r w:rsidR="00070093" w:rsidRPr="00D643B5">
        <w:rPr>
          <w:rFonts w:asciiTheme="majorHAnsi" w:hAnsiTheme="majorHAnsi"/>
          <w:color w:val="auto"/>
        </w:rPr>
        <w:t xml:space="preserve"> resulting in improved governance over natural resources and territories</w:t>
      </w:r>
      <w:r w:rsidRPr="00D643B5">
        <w:rPr>
          <w:rFonts w:asciiTheme="majorHAnsi" w:hAnsiTheme="majorHAnsi"/>
          <w:color w:val="auto"/>
        </w:rPr>
        <w:t xml:space="preserve">; b) </w:t>
      </w:r>
      <w:r w:rsidR="007D2D95" w:rsidRPr="00D643B5">
        <w:rPr>
          <w:rFonts w:asciiTheme="majorHAnsi" w:hAnsiTheme="majorHAnsi"/>
          <w:color w:val="auto"/>
        </w:rPr>
        <w:t xml:space="preserve">formulation of </w:t>
      </w:r>
      <w:r w:rsidR="00C342AF" w:rsidRPr="00D643B5">
        <w:rPr>
          <w:rFonts w:asciiTheme="majorHAnsi" w:hAnsiTheme="majorHAnsi"/>
          <w:color w:val="auto"/>
        </w:rPr>
        <w:t>forest zoning management plans in the MUCBs and implement</w:t>
      </w:r>
      <w:r w:rsidR="007D2D95" w:rsidRPr="00D643B5">
        <w:rPr>
          <w:rFonts w:asciiTheme="majorHAnsi" w:hAnsiTheme="majorHAnsi"/>
          <w:color w:val="auto"/>
        </w:rPr>
        <w:t>ation of</w:t>
      </w:r>
      <w:r w:rsidR="00C342AF" w:rsidRPr="00D643B5">
        <w:rPr>
          <w:rFonts w:asciiTheme="majorHAnsi" w:hAnsiTheme="majorHAnsi"/>
          <w:color w:val="auto"/>
        </w:rPr>
        <w:t xml:space="preserve"> SFM actions</w:t>
      </w:r>
      <w:r w:rsidR="00070093" w:rsidRPr="00D643B5">
        <w:rPr>
          <w:rFonts w:asciiTheme="majorHAnsi" w:hAnsiTheme="majorHAnsi"/>
          <w:color w:val="auto"/>
        </w:rPr>
        <w:t xml:space="preserve"> resulting in improved governance </w:t>
      </w:r>
      <w:r w:rsidR="007D2D95" w:rsidRPr="00D643B5">
        <w:rPr>
          <w:rFonts w:asciiTheme="majorHAnsi" w:hAnsiTheme="majorHAnsi"/>
          <w:color w:val="auto"/>
        </w:rPr>
        <w:t xml:space="preserve">of </w:t>
      </w:r>
      <w:r w:rsidR="00070093" w:rsidRPr="00D643B5">
        <w:rPr>
          <w:rFonts w:asciiTheme="majorHAnsi" w:hAnsiTheme="majorHAnsi"/>
          <w:color w:val="auto"/>
        </w:rPr>
        <w:t>forest resources and improve</w:t>
      </w:r>
      <w:r w:rsidR="007D2D95" w:rsidRPr="00D643B5">
        <w:rPr>
          <w:rFonts w:asciiTheme="majorHAnsi" w:hAnsiTheme="majorHAnsi"/>
          <w:color w:val="auto"/>
        </w:rPr>
        <w:t>d</w:t>
      </w:r>
      <w:r w:rsidR="00070093" w:rsidRPr="00D643B5">
        <w:rPr>
          <w:rFonts w:asciiTheme="majorHAnsi" w:hAnsiTheme="majorHAnsi"/>
          <w:color w:val="auto"/>
        </w:rPr>
        <w:t xml:space="preserve"> income from sustainable forest harvesting and </w:t>
      </w:r>
      <w:r w:rsidR="007D7D8E" w:rsidRPr="00D643B5">
        <w:rPr>
          <w:rFonts w:asciiTheme="majorHAnsi" w:hAnsiTheme="majorHAnsi"/>
          <w:color w:val="auto"/>
        </w:rPr>
        <w:t>forestry</w:t>
      </w:r>
      <w:r w:rsidRPr="00D643B5">
        <w:rPr>
          <w:rFonts w:asciiTheme="majorHAnsi" w:hAnsiTheme="majorHAnsi"/>
          <w:color w:val="auto"/>
        </w:rPr>
        <w:t xml:space="preserve">; c) </w:t>
      </w:r>
      <w:r w:rsidR="00C342AF" w:rsidRPr="00D643B5">
        <w:rPr>
          <w:rFonts w:asciiTheme="majorHAnsi" w:hAnsiTheme="majorHAnsi"/>
          <w:color w:val="auto"/>
        </w:rPr>
        <w:t>implement</w:t>
      </w:r>
      <w:r w:rsidR="007D2D95" w:rsidRPr="00D643B5">
        <w:rPr>
          <w:rFonts w:asciiTheme="majorHAnsi" w:hAnsiTheme="majorHAnsi"/>
          <w:color w:val="auto"/>
        </w:rPr>
        <w:t>ation of</w:t>
      </w:r>
      <w:r w:rsidR="00C342AF" w:rsidRPr="00D643B5">
        <w:rPr>
          <w:rFonts w:asciiTheme="majorHAnsi" w:hAnsiTheme="majorHAnsi"/>
          <w:color w:val="auto"/>
        </w:rPr>
        <w:t xml:space="preserve"> a training plan for the SIRAP Pacific</w:t>
      </w:r>
      <w:r w:rsidR="007D2D95" w:rsidRPr="00D643B5">
        <w:rPr>
          <w:rFonts w:asciiTheme="majorHAnsi" w:hAnsiTheme="majorHAnsi"/>
          <w:color w:val="auto"/>
        </w:rPr>
        <w:t>,</w:t>
      </w:r>
      <w:r w:rsidR="00070093" w:rsidRPr="00D643B5">
        <w:rPr>
          <w:rFonts w:asciiTheme="majorHAnsi" w:hAnsiTheme="majorHAnsi"/>
          <w:color w:val="auto"/>
        </w:rPr>
        <w:t xml:space="preserve"> improving PA</w:t>
      </w:r>
      <w:r w:rsidR="007D2D95" w:rsidRPr="00D643B5">
        <w:rPr>
          <w:rFonts w:asciiTheme="majorHAnsi" w:hAnsiTheme="majorHAnsi"/>
          <w:color w:val="auto"/>
        </w:rPr>
        <w:t>s</w:t>
      </w:r>
      <w:r w:rsidR="00070093" w:rsidRPr="00D643B5">
        <w:rPr>
          <w:rFonts w:asciiTheme="majorHAnsi" w:hAnsiTheme="majorHAnsi"/>
          <w:color w:val="auto"/>
        </w:rPr>
        <w:t xml:space="preserve"> governance and empowering members</w:t>
      </w:r>
      <w:r w:rsidRPr="00D643B5">
        <w:rPr>
          <w:rFonts w:asciiTheme="majorHAnsi" w:hAnsiTheme="majorHAnsi"/>
          <w:color w:val="auto"/>
        </w:rPr>
        <w:t xml:space="preserve">; d) </w:t>
      </w:r>
      <w:r w:rsidR="00070093" w:rsidRPr="00D643B5">
        <w:rPr>
          <w:rFonts w:asciiTheme="majorHAnsi" w:hAnsiTheme="majorHAnsi"/>
          <w:color w:val="auto"/>
        </w:rPr>
        <w:t>strengthen</w:t>
      </w:r>
      <w:r w:rsidR="007D2D95" w:rsidRPr="00D643B5">
        <w:rPr>
          <w:rFonts w:asciiTheme="majorHAnsi" w:hAnsiTheme="majorHAnsi"/>
          <w:color w:val="auto"/>
        </w:rPr>
        <w:t>ing of</w:t>
      </w:r>
      <w:r w:rsidR="00070093" w:rsidRPr="00D643B5">
        <w:rPr>
          <w:rFonts w:asciiTheme="majorHAnsi" w:hAnsiTheme="majorHAnsi"/>
          <w:color w:val="auto"/>
        </w:rPr>
        <w:t xml:space="preserve"> capacities</w:t>
      </w:r>
      <w:r w:rsidR="00C342AF" w:rsidRPr="00D643B5">
        <w:rPr>
          <w:rFonts w:asciiTheme="majorHAnsi" w:hAnsiTheme="majorHAnsi"/>
          <w:color w:val="auto"/>
        </w:rPr>
        <w:t xml:space="preserve"> </w:t>
      </w:r>
      <w:r w:rsidR="00070093" w:rsidRPr="00D643B5">
        <w:rPr>
          <w:rFonts w:asciiTheme="majorHAnsi" w:hAnsiTheme="majorHAnsi"/>
          <w:color w:val="auto"/>
        </w:rPr>
        <w:t xml:space="preserve">of community </w:t>
      </w:r>
      <w:r w:rsidR="00C342AF" w:rsidRPr="00D643B5">
        <w:rPr>
          <w:rFonts w:asciiTheme="majorHAnsi" w:hAnsiTheme="majorHAnsi"/>
          <w:color w:val="auto"/>
        </w:rPr>
        <w:t>environmental leaders/agents</w:t>
      </w:r>
      <w:r w:rsidR="00070093" w:rsidRPr="00D643B5">
        <w:rPr>
          <w:rFonts w:asciiTheme="majorHAnsi" w:hAnsiTheme="majorHAnsi"/>
          <w:color w:val="auto"/>
        </w:rPr>
        <w:t>,</w:t>
      </w:r>
      <w:r w:rsidR="00C342AF" w:rsidRPr="00D643B5">
        <w:rPr>
          <w:rFonts w:asciiTheme="majorHAnsi" w:hAnsiTheme="majorHAnsi"/>
          <w:color w:val="auto"/>
        </w:rPr>
        <w:t xml:space="preserve"> </w:t>
      </w:r>
      <w:r w:rsidR="007D2D95" w:rsidRPr="00D643B5">
        <w:rPr>
          <w:rFonts w:asciiTheme="majorHAnsi" w:hAnsiTheme="majorHAnsi"/>
          <w:color w:val="auto"/>
        </w:rPr>
        <w:t xml:space="preserve">promotion of </w:t>
      </w:r>
      <w:r w:rsidR="00C342AF" w:rsidRPr="00D643B5">
        <w:rPr>
          <w:rFonts w:asciiTheme="majorHAnsi" w:hAnsiTheme="majorHAnsi"/>
          <w:color w:val="auto"/>
        </w:rPr>
        <w:t>intergenerational and intercultural dialog</w:t>
      </w:r>
      <w:r w:rsidR="007D2D95" w:rsidRPr="00D643B5">
        <w:rPr>
          <w:rFonts w:asciiTheme="majorHAnsi" w:hAnsiTheme="majorHAnsi"/>
          <w:color w:val="auto"/>
        </w:rPr>
        <w:t>ue</w:t>
      </w:r>
      <w:r w:rsidR="00070093" w:rsidRPr="00D643B5">
        <w:rPr>
          <w:rFonts w:asciiTheme="majorHAnsi" w:hAnsiTheme="majorHAnsi"/>
          <w:color w:val="auto"/>
        </w:rPr>
        <w:t>,</w:t>
      </w:r>
      <w:r w:rsidR="00C342AF" w:rsidRPr="00D643B5">
        <w:rPr>
          <w:rFonts w:asciiTheme="majorHAnsi" w:hAnsiTheme="majorHAnsi"/>
          <w:color w:val="auto"/>
        </w:rPr>
        <w:t xml:space="preserve"> and </w:t>
      </w:r>
      <w:r w:rsidR="007D2D95" w:rsidRPr="00D643B5">
        <w:rPr>
          <w:rFonts w:asciiTheme="majorHAnsi" w:hAnsiTheme="majorHAnsi"/>
          <w:color w:val="auto"/>
        </w:rPr>
        <w:t>updating</w:t>
      </w:r>
      <w:r w:rsidR="00070093" w:rsidRPr="00D643B5">
        <w:rPr>
          <w:rFonts w:asciiTheme="majorHAnsi" w:hAnsiTheme="majorHAnsi"/>
          <w:color w:val="auto"/>
        </w:rPr>
        <w:t>/equip</w:t>
      </w:r>
      <w:r w:rsidR="007D2D95" w:rsidRPr="00D643B5">
        <w:rPr>
          <w:rFonts w:asciiTheme="majorHAnsi" w:hAnsiTheme="majorHAnsi"/>
          <w:color w:val="auto"/>
        </w:rPr>
        <w:t>ping of</w:t>
      </w:r>
      <w:r w:rsidR="00070093" w:rsidRPr="00D643B5">
        <w:rPr>
          <w:rFonts w:asciiTheme="majorHAnsi" w:hAnsiTheme="majorHAnsi"/>
          <w:color w:val="auto"/>
        </w:rPr>
        <w:t xml:space="preserve"> </w:t>
      </w:r>
      <w:r w:rsidR="00C342AF" w:rsidRPr="00D643B5">
        <w:rPr>
          <w:rFonts w:asciiTheme="majorHAnsi" w:hAnsiTheme="majorHAnsi"/>
          <w:color w:val="auto"/>
        </w:rPr>
        <w:t>local community participation</w:t>
      </w:r>
      <w:r w:rsidR="00070093" w:rsidRPr="00D643B5">
        <w:rPr>
          <w:rFonts w:asciiTheme="majorHAnsi" w:hAnsiTheme="majorHAnsi"/>
          <w:color w:val="auto"/>
        </w:rPr>
        <w:t xml:space="preserve"> venues </w:t>
      </w:r>
      <w:r w:rsidR="007D2D95" w:rsidRPr="00D643B5">
        <w:rPr>
          <w:rFonts w:asciiTheme="majorHAnsi" w:hAnsiTheme="majorHAnsi"/>
          <w:color w:val="auto"/>
        </w:rPr>
        <w:t xml:space="preserve">that </w:t>
      </w:r>
      <w:r w:rsidR="00070093" w:rsidRPr="00D643B5">
        <w:rPr>
          <w:rFonts w:asciiTheme="majorHAnsi" w:hAnsiTheme="majorHAnsi"/>
          <w:color w:val="auto"/>
        </w:rPr>
        <w:t>strengthen cultural and traditional knowledge values</w:t>
      </w:r>
      <w:r w:rsidR="00C342AF" w:rsidRPr="00D643B5">
        <w:rPr>
          <w:rFonts w:asciiTheme="majorHAnsi" w:hAnsiTheme="majorHAnsi"/>
          <w:color w:val="auto"/>
        </w:rPr>
        <w:t xml:space="preserve">; e) </w:t>
      </w:r>
      <w:r w:rsidR="00070093" w:rsidRPr="00D643B5">
        <w:rPr>
          <w:rFonts w:asciiTheme="majorHAnsi" w:hAnsiTheme="majorHAnsi"/>
          <w:color w:val="auto"/>
        </w:rPr>
        <w:t>strengthen</w:t>
      </w:r>
      <w:r w:rsidR="007D2D95" w:rsidRPr="00D643B5">
        <w:rPr>
          <w:rFonts w:asciiTheme="majorHAnsi" w:hAnsiTheme="majorHAnsi"/>
          <w:color w:val="auto"/>
        </w:rPr>
        <w:t>ing of</w:t>
      </w:r>
      <w:r w:rsidR="00C342AF" w:rsidRPr="00D643B5">
        <w:rPr>
          <w:rFonts w:asciiTheme="majorHAnsi" w:hAnsiTheme="majorHAnsi"/>
          <w:color w:val="auto"/>
        </w:rPr>
        <w:t xml:space="preserve"> governance mechanisms for PA</w:t>
      </w:r>
      <w:r w:rsidR="007D2D95" w:rsidRPr="00D643B5">
        <w:rPr>
          <w:rFonts w:asciiTheme="majorHAnsi" w:hAnsiTheme="majorHAnsi"/>
          <w:color w:val="auto"/>
        </w:rPr>
        <w:t>s</w:t>
      </w:r>
      <w:r w:rsidR="00C342AF" w:rsidRPr="00D643B5">
        <w:rPr>
          <w:rFonts w:asciiTheme="majorHAnsi" w:hAnsiTheme="majorHAnsi"/>
          <w:color w:val="auto"/>
        </w:rPr>
        <w:t xml:space="preserve"> management; </w:t>
      </w:r>
      <w:r w:rsidR="00070093" w:rsidRPr="00D643B5">
        <w:rPr>
          <w:rFonts w:asciiTheme="majorHAnsi" w:hAnsiTheme="majorHAnsi"/>
          <w:color w:val="auto"/>
        </w:rPr>
        <w:t>f) implement</w:t>
      </w:r>
      <w:r w:rsidR="007D2D95" w:rsidRPr="00D643B5">
        <w:rPr>
          <w:rFonts w:asciiTheme="majorHAnsi" w:hAnsiTheme="majorHAnsi"/>
          <w:color w:val="auto"/>
        </w:rPr>
        <w:t>ation of</w:t>
      </w:r>
      <w:r w:rsidR="00070093" w:rsidRPr="00D643B5">
        <w:rPr>
          <w:rFonts w:asciiTheme="majorHAnsi" w:hAnsiTheme="majorHAnsi"/>
          <w:color w:val="auto"/>
        </w:rPr>
        <w:t xml:space="preserve"> agroforestry systems as a strategy for the restoration of forests and degraded agricultural lands </w:t>
      </w:r>
      <w:r w:rsidR="00A66034" w:rsidRPr="00D643B5">
        <w:rPr>
          <w:rFonts w:asciiTheme="majorHAnsi" w:hAnsiTheme="majorHAnsi"/>
          <w:color w:val="auto"/>
        </w:rPr>
        <w:t>offering the communities a wide variety of food and non-food products, thus contributing to food and nutritional security, generating income, improving livelihoods, and reducing rural poverty</w:t>
      </w:r>
      <w:r w:rsidR="00070093" w:rsidRPr="00D643B5">
        <w:rPr>
          <w:rFonts w:asciiTheme="majorHAnsi" w:hAnsiTheme="majorHAnsi"/>
          <w:color w:val="auto"/>
        </w:rPr>
        <w:t xml:space="preserve">; </w:t>
      </w:r>
      <w:r w:rsidR="00C342AF" w:rsidRPr="00D643B5">
        <w:rPr>
          <w:rFonts w:asciiTheme="majorHAnsi" w:hAnsiTheme="majorHAnsi"/>
          <w:color w:val="auto"/>
        </w:rPr>
        <w:t>g) implement</w:t>
      </w:r>
      <w:r w:rsidR="007D2D95" w:rsidRPr="00D643B5">
        <w:rPr>
          <w:rFonts w:asciiTheme="majorHAnsi" w:hAnsiTheme="majorHAnsi"/>
          <w:color w:val="auto"/>
        </w:rPr>
        <w:t>ation of</w:t>
      </w:r>
      <w:r w:rsidR="00C342AF" w:rsidRPr="00D643B5">
        <w:rPr>
          <w:rFonts w:asciiTheme="majorHAnsi" w:hAnsiTheme="majorHAnsi"/>
          <w:color w:val="auto"/>
        </w:rPr>
        <w:t xml:space="preserve"> prioritized actions for green business initiatives</w:t>
      </w:r>
      <w:r w:rsidR="007D2D95" w:rsidRPr="00D643B5">
        <w:rPr>
          <w:rFonts w:asciiTheme="majorHAnsi" w:hAnsiTheme="majorHAnsi"/>
          <w:color w:val="auto"/>
        </w:rPr>
        <w:t>,</w:t>
      </w:r>
      <w:r w:rsidR="00C342AF" w:rsidRPr="00D643B5">
        <w:rPr>
          <w:rFonts w:asciiTheme="majorHAnsi" w:hAnsiTheme="majorHAnsi"/>
        </w:rPr>
        <w:t xml:space="preserve"> enhancing </w:t>
      </w:r>
      <w:r w:rsidR="00070093" w:rsidRPr="00D643B5">
        <w:rPr>
          <w:rFonts w:asciiTheme="majorHAnsi" w:hAnsiTheme="majorHAnsi"/>
          <w:color w:val="auto"/>
        </w:rPr>
        <w:t xml:space="preserve">the </w:t>
      </w:r>
      <w:r w:rsidR="00C342AF" w:rsidRPr="00D643B5">
        <w:rPr>
          <w:rFonts w:asciiTheme="majorHAnsi" w:hAnsiTheme="majorHAnsi"/>
          <w:color w:val="auto"/>
        </w:rPr>
        <w:t xml:space="preserve">sustainable livelihoods of indigenous, </w:t>
      </w:r>
      <w:r w:rsidR="00CE6B5F" w:rsidRPr="00D643B5">
        <w:rPr>
          <w:rFonts w:asciiTheme="majorHAnsi" w:hAnsiTheme="majorHAnsi"/>
          <w:color w:val="auto"/>
        </w:rPr>
        <w:t>black communities</w:t>
      </w:r>
      <w:r w:rsidR="007D2D95" w:rsidRPr="00D643B5">
        <w:rPr>
          <w:rFonts w:asciiTheme="majorHAnsi" w:hAnsiTheme="majorHAnsi"/>
          <w:color w:val="auto"/>
        </w:rPr>
        <w:t>,</w:t>
      </w:r>
      <w:r w:rsidR="00C342AF" w:rsidRPr="00D643B5">
        <w:rPr>
          <w:rFonts w:asciiTheme="majorHAnsi" w:hAnsiTheme="majorHAnsi"/>
          <w:color w:val="auto"/>
        </w:rPr>
        <w:t xml:space="preserve"> and rural community members; and h) implement</w:t>
      </w:r>
      <w:r w:rsidR="007D2D95" w:rsidRPr="00D643B5">
        <w:rPr>
          <w:rFonts w:asciiTheme="majorHAnsi" w:hAnsiTheme="majorHAnsi"/>
          <w:color w:val="auto"/>
        </w:rPr>
        <w:t>ation of</w:t>
      </w:r>
      <w:r w:rsidR="00C342AF" w:rsidRPr="00D643B5">
        <w:rPr>
          <w:rFonts w:asciiTheme="majorHAnsi" w:hAnsiTheme="majorHAnsi"/>
          <w:color w:val="auto"/>
        </w:rPr>
        <w:t xml:space="preserve"> sustainable production and forest management plans, marketing of value-added biodiv</w:t>
      </w:r>
      <w:r w:rsidR="00070093" w:rsidRPr="00D643B5">
        <w:rPr>
          <w:rFonts w:asciiTheme="majorHAnsi" w:hAnsiTheme="majorHAnsi"/>
          <w:color w:val="auto"/>
        </w:rPr>
        <w:t>ersity products, and support</w:t>
      </w:r>
      <w:r w:rsidR="007D2D95" w:rsidRPr="00D643B5">
        <w:rPr>
          <w:rFonts w:asciiTheme="majorHAnsi" w:hAnsiTheme="majorHAnsi"/>
          <w:color w:val="auto"/>
        </w:rPr>
        <w:t xml:space="preserve"> of</w:t>
      </w:r>
      <w:r w:rsidR="00070093" w:rsidRPr="00D643B5">
        <w:rPr>
          <w:rFonts w:asciiTheme="majorHAnsi" w:hAnsiTheme="majorHAnsi"/>
          <w:color w:val="auto"/>
        </w:rPr>
        <w:t xml:space="preserve"> </w:t>
      </w:r>
      <w:r w:rsidR="00C342AF" w:rsidRPr="00D643B5">
        <w:rPr>
          <w:rFonts w:asciiTheme="majorHAnsi" w:hAnsiTheme="majorHAnsi"/>
          <w:color w:val="auto"/>
        </w:rPr>
        <w:t>community-based nature tourism initiatives</w:t>
      </w:r>
      <w:r w:rsidR="007D2D95" w:rsidRPr="00D643B5">
        <w:rPr>
          <w:rFonts w:asciiTheme="majorHAnsi" w:hAnsiTheme="majorHAnsi"/>
          <w:color w:val="auto"/>
        </w:rPr>
        <w:t>,</w:t>
      </w:r>
      <w:r w:rsidR="00C342AF" w:rsidRPr="00D643B5">
        <w:rPr>
          <w:rFonts w:asciiTheme="majorHAnsi" w:hAnsiTheme="majorHAnsi"/>
          <w:color w:val="auto"/>
        </w:rPr>
        <w:t xml:space="preserve"> all of which will contribute to increasing the income of </w:t>
      </w:r>
      <w:r w:rsidR="00852796" w:rsidRPr="00D643B5">
        <w:rPr>
          <w:rFonts w:asciiTheme="majorHAnsi" w:hAnsiTheme="majorHAnsi"/>
          <w:color w:val="auto"/>
        </w:rPr>
        <w:t xml:space="preserve">the </w:t>
      </w:r>
      <w:r w:rsidR="00C342AF" w:rsidRPr="00D643B5">
        <w:rPr>
          <w:rFonts w:asciiTheme="majorHAnsi" w:hAnsiTheme="majorHAnsi"/>
          <w:color w:val="auto"/>
        </w:rPr>
        <w:t>participating households.</w:t>
      </w:r>
    </w:p>
    <w:p w14:paraId="0FAA221C" w14:textId="2CDCB558" w:rsidR="002F1A06" w:rsidRPr="00D643B5" w:rsidRDefault="0079155E" w:rsidP="00DB315A">
      <w:pPr>
        <w:pStyle w:val="GEFFieldtoFillout"/>
        <w:numPr>
          <w:ilvl w:val="0"/>
          <w:numId w:val="6"/>
        </w:numPr>
        <w:tabs>
          <w:tab w:val="left" w:pos="540"/>
          <w:tab w:val="left" w:pos="720"/>
        </w:tabs>
        <w:spacing w:after="120"/>
        <w:ind w:left="0" w:firstLine="0"/>
        <w:jc w:val="both"/>
        <w:rPr>
          <w:rFonts w:asciiTheme="majorHAnsi" w:hAnsiTheme="majorHAnsi"/>
          <w:color w:val="auto"/>
        </w:rPr>
      </w:pPr>
      <w:r w:rsidRPr="00D643B5">
        <w:rPr>
          <w:rFonts w:asciiTheme="majorHAnsi" w:hAnsiTheme="majorHAnsi"/>
          <w:color w:val="auto"/>
        </w:rPr>
        <w:t>The project will improve the supply of ecosystem services th</w:t>
      </w:r>
      <w:r w:rsidR="00881217" w:rsidRPr="00D643B5">
        <w:rPr>
          <w:rFonts w:asciiTheme="majorHAnsi" w:hAnsiTheme="majorHAnsi"/>
          <w:color w:val="auto"/>
        </w:rPr>
        <w:t>r</w:t>
      </w:r>
      <w:r w:rsidRPr="00D643B5">
        <w:rPr>
          <w:rFonts w:asciiTheme="majorHAnsi" w:hAnsiTheme="majorHAnsi"/>
          <w:color w:val="auto"/>
        </w:rPr>
        <w:t xml:space="preserve">ough different actions. </w:t>
      </w:r>
      <w:r w:rsidR="00EE3114" w:rsidRPr="00D643B5">
        <w:rPr>
          <w:rFonts w:asciiTheme="majorHAnsi" w:hAnsiTheme="majorHAnsi"/>
          <w:color w:val="auto"/>
        </w:rPr>
        <w:t xml:space="preserve">The </w:t>
      </w:r>
      <w:r w:rsidR="002126A5" w:rsidRPr="00D643B5">
        <w:rPr>
          <w:rFonts w:asciiTheme="majorHAnsi" w:hAnsiTheme="majorHAnsi"/>
          <w:color w:val="auto"/>
        </w:rPr>
        <w:t>consolidation of PAs and</w:t>
      </w:r>
      <w:r w:rsidR="00EE3114" w:rsidRPr="00D643B5">
        <w:rPr>
          <w:rFonts w:asciiTheme="majorHAnsi" w:hAnsiTheme="majorHAnsi"/>
          <w:color w:val="auto"/>
        </w:rPr>
        <w:t xml:space="preserve"> buffer zones</w:t>
      </w:r>
      <w:r w:rsidRPr="00D643B5">
        <w:rPr>
          <w:rFonts w:asciiTheme="majorHAnsi" w:hAnsiTheme="majorHAnsi"/>
          <w:color w:val="auto"/>
        </w:rPr>
        <w:t xml:space="preserve"> will improve habitat</w:t>
      </w:r>
      <w:r w:rsidR="00963423" w:rsidRPr="00D643B5">
        <w:rPr>
          <w:rFonts w:asciiTheme="majorHAnsi" w:hAnsiTheme="majorHAnsi"/>
          <w:color w:val="auto"/>
        </w:rPr>
        <w:t xml:space="preserve"> conservation and </w:t>
      </w:r>
      <w:r w:rsidRPr="00D643B5">
        <w:rPr>
          <w:rFonts w:asciiTheme="majorHAnsi" w:hAnsiTheme="majorHAnsi"/>
          <w:color w:val="auto"/>
        </w:rPr>
        <w:t xml:space="preserve">biodiversity on which local communities depend; the restoration </w:t>
      </w:r>
      <w:r w:rsidR="00881217" w:rsidRPr="00D643B5">
        <w:rPr>
          <w:rFonts w:asciiTheme="majorHAnsi" w:hAnsiTheme="majorHAnsi"/>
          <w:color w:val="auto"/>
        </w:rPr>
        <w:t xml:space="preserve">of </w:t>
      </w:r>
      <w:r w:rsidRPr="00D643B5">
        <w:rPr>
          <w:rFonts w:asciiTheme="majorHAnsi" w:hAnsiTheme="majorHAnsi"/>
          <w:color w:val="auto"/>
        </w:rPr>
        <w:t xml:space="preserve">forests and degraded agricultural lands will improve soil productivity, </w:t>
      </w:r>
      <w:r w:rsidR="00963423" w:rsidRPr="00D643B5">
        <w:rPr>
          <w:rFonts w:asciiTheme="majorHAnsi" w:hAnsiTheme="majorHAnsi"/>
          <w:color w:val="auto"/>
        </w:rPr>
        <w:t xml:space="preserve">erosion </w:t>
      </w:r>
      <w:r w:rsidRPr="00D643B5">
        <w:rPr>
          <w:rFonts w:asciiTheme="majorHAnsi" w:hAnsiTheme="majorHAnsi"/>
          <w:color w:val="auto"/>
        </w:rPr>
        <w:t xml:space="preserve">control, and </w:t>
      </w:r>
      <w:r w:rsidR="00852796" w:rsidRPr="00D643B5">
        <w:rPr>
          <w:rFonts w:asciiTheme="majorHAnsi" w:hAnsiTheme="majorHAnsi"/>
          <w:color w:val="auto"/>
        </w:rPr>
        <w:t xml:space="preserve">will </w:t>
      </w:r>
      <w:r w:rsidRPr="00D643B5">
        <w:rPr>
          <w:rFonts w:asciiTheme="majorHAnsi" w:hAnsiTheme="majorHAnsi"/>
          <w:color w:val="auto"/>
        </w:rPr>
        <w:t xml:space="preserve">contribute to the regulation </w:t>
      </w:r>
      <w:r w:rsidR="00852796" w:rsidRPr="00D643B5">
        <w:rPr>
          <w:rFonts w:asciiTheme="majorHAnsi" w:hAnsiTheme="majorHAnsi"/>
          <w:color w:val="auto"/>
        </w:rPr>
        <w:t xml:space="preserve">of </w:t>
      </w:r>
      <w:r w:rsidRPr="00D643B5">
        <w:rPr>
          <w:rFonts w:asciiTheme="majorHAnsi" w:hAnsiTheme="majorHAnsi"/>
          <w:color w:val="auto"/>
        </w:rPr>
        <w:t xml:space="preserve">water availability and quality in degraded or less productive lands; </w:t>
      </w:r>
      <w:r w:rsidR="00881217" w:rsidRPr="00D643B5">
        <w:rPr>
          <w:rFonts w:asciiTheme="majorHAnsi" w:hAnsiTheme="majorHAnsi"/>
          <w:color w:val="auto"/>
        </w:rPr>
        <w:t xml:space="preserve">and </w:t>
      </w:r>
      <w:r w:rsidRPr="00D643B5">
        <w:rPr>
          <w:rFonts w:asciiTheme="majorHAnsi" w:hAnsiTheme="majorHAnsi"/>
          <w:color w:val="auto"/>
        </w:rPr>
        <w:t>socio-ecosystem connectivity will build resilience to climate change</w:t>
      </w:r>
      <w:r w:rsidR="00881217" w:rsidRPr="00D643B5">
        <w:rPr>
          <w:rFonts w:asciiTheme="majorHAnsi" w:hAnsiTheme="majorHAnsi"/>
          <w:color w:val="auto"/>
        </w:rPr>
        <w:t xml:space="preserve"> and contribute to support sustainable production activities</w:t>
      </w:r>
      <w:r w:rsidRPr="00D643B5">
        <w:rPr>
          <w:rFonts w:asciiTheme="majorHAnsi" w:hAnsiTheme="majorHAnsi"/>
          <w:color w:val="auto"/>
        </w:rPr>
        <w:t xml:space="preserve">. </w:t>
      </w:r>
      <w:r w:rsidR="00852796" w:rsidRPr="00D643B5">
        <w:rPr>
          <w:rFonts w:asciiTheme="majorHAnsi" w:hAnsiTheme="majorHAnsi"/>
          <w:color w:val="auto"/>
        </w:rPr>
        <w:t>T</w:t>
      </w:r>
      <w:r w:rsidR="00CF2ED2" w:rsidRPr="00D643B5">
        <w:rPr>
          <w:rFonts w:asciiTheme="majorHAnsi" w:hAnsiTheme="majorHAnsi"/>
          <w:color w:val="auto"/>
        </w:rPr>
        <w:t>ogether</w:t>
      </w:r>
      <w:r w:rsidR="00852796" w:rsidRPr="00D643B5">
        <w:rPr>
          <w:rFonts w:asciiTheme="majorHAnsi" w:hAnsiTheme="majorHAnsi"/>
          <w:color w:val="auto"/>
        </w:rPr>
        <w:t>,</w:t>
      </w:r>
      <w:r w:rsidR="00881217" w:rsidRPr="00D643B5">
        <w:rPr>
          <w:rFonts w:asciiTheme="majorHAnsi" w:hAnsiTheme="majorHAnsi"/>
          <w:color w:val="auto"/>
        </w:rPr>
        <w:t xml:space="preserve"> th</w:t>
      </w:r>
      <w:r w:rsidR="00CF2ED2" w:rsidRPr="00D643B5">
        <w:rPr>
          <w:rFonts w:asciiTheme="majorHAnsi" w:hAnsiTheme="majorHAnsi"/>
          <w:color w:val="auto"/>
        </w:rPr>
        <w:t xml:space="preserve">ese </w:t>
      </w:r>
      <w:r w:rsidR="00881217" w:rsidRPr="00D643B5">
        <w:rPr>
          <w:rFonts w:asciiTheme="majorHAnsi" w:hAnsiTheme="majorHAnsi"/>
          <w:color w:val="auto"/>
        </w:rPr>
        <w:t xml:space="preserve">project actions will contribute to </w:t>
      </w:r>
      <w:r w:rsidR="00EE3114" w:rsidRPr="00D643B5">
        <w:rPr>
          <w:rFonts w:asciiTheme="majorHAnsi" w:hAnsiTheme="majorHAnsi"/>
          <w:color w:val="auto"/>
        </w:rPr>
        <w:t xml:space="preserve">providing a healthier environment for local communities in the five prioritized </w:t>
      </w:r>
      <w:r w:rsidR="00C636F5" w:rsidRPr="00D643B5">
        <w:rPr>
          <w:rFonts w:asciiTheme="majorHAnsi" w:hAnsiTheme="majorHAnsi"/>
          <w:color w:val="auto"/>
        </w:rPr>
        <w:t>MUCBs</w:t>
      </w:r>
      <w:r w:rsidR="00EE3114" w:rsidRPr="00D643B5">
        <w:rPr>
          <w:rFonts w:asciiTheme="majorHAnsi" w:hAnsiTheme="majorHAnsi"/>
          <w:color w:val="auto"/>
        </w:rPr>
        <w:t xml:space="preserve">. The project will directly benefit at least </w:t>
      </w:r>
      <w:r w:rsidR="00482E2E" w:rsidRPr="00D643B5">
        <w:rPr>
          <w:rFonts w:asciiTheme="majorHAnsi" w:hAnsiTheme="majorHAnsi"/>
          <w:color w:val="auto"/>
        </w:rPr>
        <w:t>4,000 people (40% women, 60% men)</w:t>
      </w:r>
      <w:r w:rsidR="00EE3114" w:rsidRPr="00D643B5">
        <w:rPr>
          <w:rFonts w:asciiTheme="majorHAnsi" w:hAnsiTheme="majorHAnsi"/>
          <w:color w:val="auto"/>
        </w:rPr>
        <w:t>.</w:t>
      </w:r>
    </w:p>
    <w:p w14:paraId="0CEB5442" w14:textId="77777777" w:rsidR="002F1A06" w:rsidRPr="00D643B5" w:rsidRDefault="007F7CA5" w:rsidP="00DB315A">
      <w:pPr>
        <w:pStyle w:val="GEFFieldtoFillout"/>
        <w:spacing w:after="120"/>
        <w:ind w:left="0"/>
        <w:jc w:val="both"/>
        <w:rPr>
          <w:rFonts w:asciiTheme="majorHAnsi" w:hAnsiTheme="majorHAnsi"/>
          <w:color w:val="auto"/>
        </w:rPr>
      </w:pPr>
      <w:r w:rsidRPr="00D643B5">
        <w:rPr>
          <w:rFonts w:asciiTheme="majorHAnsi" w:hAnsiTheme="majorHAnsi"/>
          <w:color w:val="auto"/>
        </w:rPr>
        <w:t>A</w:t>
      </w:r>
      <w:r w:rsidR="0082227B" w:rsidRPr="00DB315A">
        <w:rPr>
          <w:rFonts w:asciiTheme="majorHAnsi" w:hAnsiTheme="majorHAnsi"/>
          <w:b/>
          <w:color w:val="auto"/>
        </w:rPr>
        <w:t xml:space="preserve">.8 </w:t>
      </w:r>
      <w:r w:rsidR="0082227B" w:rsidRPr="00DB315A">
        <w:rPr>
          <w:rFonts w:asciiTheme="majorHAnsi" w:hAnsiTheme="majorHAnsi"/>
          <w:b/>
          <w:i/>
          <w:color w:val="auto"/>
        </w:rPr>
        <w:t>Knowledge Management</w:t>
      </w:r>
      <w:r w:rsidR="0082227B" w:rsidRPr="00DB315A">
        <w:rPr>
          <w:rFonts w:asciiTheme="majorHAnsi" w:hAnsiTheme="majorHAnsi"/>
          <w:b/>
          <w:i/>
          <w:color w:val="FF0000"/>
        </w:rPr>
        <w:t>.</w:t>
      </w:r>
      <w:r w:rsidR="0082227B" w:rsidRPr="00DB315A">
        <w:rPr>
          <w:rFonts w:asciiTheme="majorHAnsi" w:hAnsiTheme="majorHAnsi"/>
          <w:b/>
          <w:color w:val="auto"/>
        </w:rPr>
        <w:t xml:space="preserve"> Elaborate on the knowledge management approach for the project, including, if any,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with relevant stakeholders.</w:t>
      </w:r>
      <w:r w:rsidRPr="00D643B5">
        <w:rPr>
          <w:rFonts w:asciiTheme="majorHAnsi" w:hAnsiTheme="majorHAnsi"/>
          <w:color w:val="auto"/>
        </w:rPr>
        <w:t xml:space="preserve"> </w:t>
      </w:r>
    </w:p>
    <w:p w14:paraId="3B0C116A" w14:textId="04EE0F61" w:rsidR="007F7CA5" w:rsidRPr="00D643B5" w:rsidRDefault="00205F41" w:rsidP="00F177C7">
      <w:pPr>
        <w:pStyle w:val="GEFFieldtoFillout"/>
        <w:numPr>
          <w:ilvl w:val="0"/>
          <w:numId w:val="6"/>
        </w:numPr>
        <w:tabs>
          <w:tab w:val="left" w:pos="540"/>
          <w:tab w:val="left" w:pos="720"/>
        </w:tabs>
        <w:spacing w:after="120"/>
        <w:ind w:left="0" w:firstLine="0"/>
        <w:jc w:val="both"/>
        <w:rPr>
          <w:rFonts w:asciiTheme="majorHAnsi" w:hAnsiTheme="majorHAnsi"/>
          <w:color w:val="auto"/>
        </w:rPr>
      </w:pPr>
      <w:r w:rsidRPr="00D643B5">
        <w:rPr>
          <w:rFonts w:asciiTheme="majorHAnsi" w:hAnsiTheme="majorHAnsi"/>
        </w:rPr>
        <w:t xml:space="preserve">Project Component 4: Knowledge management and project M&amp;E outlines the knowledge management strategy for the project. This strategy includes specific outputs regarding how best practices will be documented and experiences will be shared with other biodiversity initiatives using new and existing information-exchange platforms. This will include: a) </w:t>
      </w:r>
      <w:r w:rsidR="00852796" w:rsidRPr="00D643B5">
        <w:rPr>
          <w:rFonts w:asciiTheme="majorHAnsi" w:hAnsiTheme="majorHAnsi"/>
        </w:rPr>
        <w:t xml:space="preserve">an </w:t>
      </w:r>
      <w:r w:rsidRPr="00D643B5">
        <w:rPr>
          <w:rFonts w:asciiTheme="majorHAnsi" w:hAnsiTheme="majorHAnsi"/>
        </w:rPr>
        <w:t xml:space="preserve">online monitoring platform; and b) </w:t>
      </w:r>
      <w:r w:rsidR="00852796" w:rsidRPr="00D643B5">
        <w:rPr>
          <w:rFonts w:asciiTheme="majorHAnsi" w:hAnsiTheme="majorHAnsi"/>
        </w:rPr>
        <w:t xml:space="preserve">a communication </w:t>
      </w:r>
      <w:r w:rsidRPr="00D643B5">
        <w:rPr>
          <w:rFonts w:asciiTheme="majorHAnsi" w:hAnsiTheme="majorHAnsi"/>
        </w:rPr>
        <w:t>strategy</w:t>
      </w:r>
      <w:r w:rsidRPr="00D643B5">
        <w:rPr>
          <w:rFonts w:asciiTheme="majorHAnsi" w:hAnsiTheme="majorHAnsi"/>
          <w:color w:val="auto"/>
        </w:rPr>
        <w:t xml:space="preserve">. In addition, the results from the project will be disseminated within and beyond the project intervention area through a number of existing </w:t>
      </w:r>
      <w:r w:rsidR="003824E2" w:rsidRPr="00D643B5">
        <w:rPr>
          <w:rFonts w:asciiTheme="majorHAnsi" w:hAnsiTheme="majorHAnsi"/>
          <w:color w:val="auto"/>
        </w:rPr>
        <w:t>FAO and UNIDO</w:t>
      </w:r>
      <w:r w:rsidRPr="00D643B5">
        <w:rPr>
          <w:rFonts w:asciiTheme="majorHAnsi" w:hAnsiTheme="majorHAnsi"/>
          <w:color w:val="auto"/>
        </w:rPr>
        <w:t xml:space="preserve"> information-sharing networks and forums. A description of the knowledge management approach for the project is provided in </w:t>
      </w:r>
      <w:r w:rsidR="00EE3114" w:rsidRPr="00D643B5">
        <w:rPr>
          <w:rFonts w:asciiTheme="majorHAnsi" w:hAnsiTheme="majorHAnsi"/>
          <w:color w:val="auto"/>
        </w:rPr>
        <w:t>Section 1.3</w:t>
      </w:r>
      <w:r w:rsidR="00852796" w:rsidRPr="00D643B5">
        <w:rPr>
          <w:rFonts w:asciiTheme="majorHAnsi" w:hAnsiTheme="majorHAnsi"/>
          <w:color w:val="auto"/>
        </w:rPr>
        <w:t>,</w:t>
      </w:r>
      <w:r w:rsidR="00EE3114" w:rsidRPr="00D643B5">
        <w:rPr>
          <w:rFonts w:asciiTheme="majorHAnsi" w:hAnsiTheme="majorHAnsi"/>
          <w:color w:val="auto"/>
        </w:rPr>
        <w:t xml:space="preserve"> </w:t>
      </w:r>
      <w:r w:rsidR="0082227B" w:rsidRPr="00DB315A">
        <w:rPr>
          <w:rFonts w:asciiTheme="majorHAnsi" w:hAnsiTheme="majorHAnsi"/>
          <w:i/>
          <w:color w:val="auto"/>
        </w:rPr>
        <w:t xml:space="preserve">The GEF Alternative </w:t>
      </w:r>
      <w:r w:rsidR="00EE3114" w:rsidRPr="00D643B5">
        <w:rPr>
          <w:rFonts w:asciiTheme="majorHAnsi" w:hAnsiTheme="majorHAnsi"/>
          <w:color w:val="auto"/>
        </w:rPr>
        <w:t>(Component 4)</w:t>
      </w:r>
      <w:r w:rsidR="00852796" w:rsidRPr="00D643B5">
        <w:rPr>
          <w:rFonts w:asciiTheme="majorHAnsi" w:hAnsiTheme="majorHAnsi"/>
          <w:color w:val="auto"/>
        </w:rPr>
        <w:t>,</w:t>
      </w:r>
      <w:r w:rsidR="00EE3114" w:rsidRPr="00D643B5">
        <w:rPr>
          <w:rFonts w:asciiTheme="majorHAnsi" w:hAnsiTheme="majorHAnsi"/>
          <w:color w:val="auto"/>
        </w:rPr>
        <w:t xml:space="preserve"> of the </w:t>
      </w:r>
      <w:r w:rsidR="00896691" w:rsidRPr="00D643B5">
        <w:rPr>
          <w:rFonts w:asciiTheme="majorHAnsi" w:hAnsiTheme="majorHAnsi"/>
          <w:color w:val="auto"/>
        </w:rPr>
        <w:t>FAO-GEF</w:t>
      </w:r>
      <w:r w:rsidRPr="00D643B5">
        <w:rPr>
          <w:rFonts w:asciiTheme="majorHAnsi" w:hAnsiTheme="majorHAnsi"/>
          <w:color w:val="auto"/>
        </w:rPr>
        <w:t xml:space="preserve"> Project Document.</w:t>
      </w:r>
    </w:p>
    <w:p w14:paraId="5904D424" w14:textId="77777777" w:rsidR="007F7CA5" w:rsidRPr="00D643B5" w:rsidRDefault="007F7CA5" w:rsidP="00105DE1">
      <w:pPr>
        <w:pStyle w:val="GEFPartHeading"/>
        <w:ind w:left="0"/>
        <w:rPr>
          <w:rFonts w:asciiTheme="majorHAnsi" w:hAnsiTheme="majorHAnsi"/>
        </w:rPr>
      </w:pPr>
      <w:r w:rsidRPr="00D643B5">
        <w:rPr>
          <w:rFonts w:asciiTheme="majorHAnsi" w:hAnsiTheme="majorHAnsi"/>
        </w:rPr>
        <w:t>B. Description of the consistency of the project with:</w:t>
      </w:r>
    </w:p>
    <w:p w14:paraId="294B519B" w14:textId="77777777" w:rsidR="007F7CA5" w:rsidRPr="00DB315A" w:rsidRDefault="0082227B" w:rsidP="00105DE1">
      <w:pPr>
        <w:pStyle w:val="GEFQuestion"/>
        <w:spacing w:after="120"/>
        <w:ind w:left="0"/>
        <w:rPr>
          <w:rFonts w:asciiTheme="majorHAnsi" w:hAnsiTheme="majorHAnsi"/>
          <w:b/>
        </w:rPr>
      </w:pPr>
      <w:r w:rsidRPr="00DB315A">
        <w:rPr>
          <w:rFonts w:asciiTheme="majorHAnsi" w:hAnsiTheme="majorHAnsi"/>
          <w:b/>
        </w:rPr>
        <w:t xml:space="preserve">B.1 </w:t>
      </w:r>
      <w:r w:rsidRPr="00DB315A">
        <w:rPr>
          <w:rFonts w:asciiTheme="majorHAnsi" w:hAnsiTheme="majorHAnsi"/>
          <w:b/>
          <w:i/>
        </w:rPr>
        <w:t>Consistency with National Priorities.</w:t>
      </w:r>
      <w:r w:rsidRPr="00DB315A">
        <w:rPr>
          <w:rFonts w:asciiTheme="majorHAnsi" w:hAnsiTheme="majorHAnsi"/>
          <w:b/>
        </w:rPr>
        <w:t xml:space="preserve"> Describe the consistency of the project with national strategies and plans or reports and assessments under relevant conventions such as NAPAs, NAPs, ASGM NAPs, MIAs, NBSAPs, NCs, TNAs, NCSAs, NIPs, PRSPs, NPFE, BURs, etc.:</w:t>
      </w:r>
    </w:p>
    <w:p w14:paraId="498669B2" w14:textId="557940EB" w:rsidR="00105DE1" w:rsidRPr="00D643B5" w:rsidRDefault="00963423"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lang w:val="en-GB"/>
        </w:rPr>
        <w:t xml:space="preserve">Same as in PIF. </w:t>
      </w:r>
    </w:p>
    <w:p w14:paraId="230B89EF" w14:textId="63ECC7D5" w:rsidR="0032253E" w:rsidRPr="00D643B5" w:rsidRDefault="00963423"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rPr>
        <w:t>In addition, t</w:t>
      </w:r>
      <w:r w:rsidR="00EA4A4F" w:rsidRPr="00D643B5">
        <w:rPr>
          <w:rFonts w:asciiTheme="majorHAnsi" w:hAnsiTheme="majorHAnsi"/>
        </w:rPr>
        <w:t>he</w:t>
      </w:r>
      <w:r w:rsidR="0032253E" w:rsidRPr="00D643B5">
        <w:rPr>
          <w:rFonts w:asciiTheme="majorHAnsi" w:hAnsiTheme="majorHAnsi"/>
        </w:rPr>
        <w:t xml:space="preserve"> </w:t>
      </w:r>
      <w:r w:rsidR="00EA4A4F" w:rsidRPr="00D643B5">
        <w:rPr>
          <w:rFonts w:asciiTheme="majorHAnsi" w:hAnsiTheme="majorHAnsi"/>
        </w:rPr>
        <w:t>project is</w:t>
      </w:r>
      <w:r w:rsidR="0032253E" w:rsidRPr="00D643B5">
        <w:rPr>
          <w:rFonts w:asciiTheme="majorHAnsi" w:hAnsiTheme="majorHAnsi"/>
        </w:rPr>
        <w:t xml:space="preserve"> also </w:t>
      </w:r>
      <w:r w:rsidR="00EA4A4F" w:rsidRPr="00D643B5">
        <w:rPr>
          <w:rFonts w:asciiTheme="majorHAnsi" w:hAnsiTheme="majorHAnsi"/>
        </w:rPr>
        <w:t>consistent with</w:t>
      </w:r>
      <w:r w:rsidR="0032253E" w:rsidRPr="00D643B5">
        <w:rPr>
          <w:rFonts w:asciiTheme="majorHAnsi" w:hAnsiTheme="majorHAnsi"/>
        </w:rPr>
        <w:t xml:space="preserve"> the objective of the </w:t>
      </w:r>
      <w:r w:rsidR="0032253E" w:rsidRPr="00D643B5">
        <w:rPr>
          <w:rFonts w:asciiTheme="majorHAnsi" w:hAnsiTheme="majorHAnsi"/>
          <w:b/>
        </w:rPr>
        <w:t>National Policy for Biodiversity and Ecosystem Services Management in Colombia</w:t>
      </w:r>
      <w:r w:rsidR="0032253E" w:rsidRPr="00D643B5">
        <w:rPr>
          <w:rFonts w:asciiTheme="majorHAnsi" w:hAnsiTheme="majorHAnsi"/>
        </w:rPr>
        <w:t xml:space="preserve"> (2012) to improve the resilience of the social and ecological systems at the national, regional, local, and cross-border scales, considering scenarios of change and through joint, coordinated, and focused action by the government, the productive sector, and civil society. Within the policy framework the importance of </w:t>
      </w:r>
      <w:r w:rsidR="0032253E" w:rsidRPr="00D643B5">
        <w:rPr>
          <w:rFonts w:asciiTheme="majorHAnsi" w:hAnsiTheme="majorHAnsi"/>
        </w:rPr>
        <w:lastRenderedPageBreak/>
        <w:t xml:space="preserve">ecosystem services is recognized for their role in ensuring the well-being of the </w:t>
      </w:r>
      <w:proofErr w:type="gramStart"/>
      <w:r w:rsidR="0032253E" w:rsidRPr="00D643B5">
        <w:rPr>
          <w:rFonts w:asciiTheme="majorHAnsi" w:hAnsiTheme="majorHAnsi"/>
        </w:rPr>
        <w:t>population  through</w:t>
      </w:r>
      <w:proofErr w:type="gramEnd"/>
      <w:r w:rsidR="0032253E" w:rsidRPr="00D643B5">
        <w:rPr>
          <w:rFonts w:asciiTheme="majorHAnsi" w:hAnsiTheme="majorHAnsi"/>
        </w:rPr>
        <w:t xml:space="preserve"> the supply of services, such as food and natural ingredients, medicinal plants, cosmetic products,  water regulation, and cultural support and services (e.g., recreation and tourism).</w:t>
      </w:r>
    </w:p>
    <w:p w14:paraId="1E859F79" w14:textId="77777777" w:rsidR="00334B23" w:rsidRPr="00D643B5" w:rsidRDefault="00334B23"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rPr>
        <w:t xml:space="preserve">The project is also consistent with the </w:t>
      </w:r>
      <w:r w:rsidR="0082227B" w:rsidRPr="00DB315A">
        <w:rPr>
          <w:rFonts w:asciiTheme="majorHAnsi" w:hAnsiTheme="majorHAnsi"/>
          <w:b/>
        </w:rPr>
        <w:t>National Action Plan to Combat Desertification and Drought</w:t>
      </w:r>
      <w:r w:rsidRPr="00D643B5">
        <w:rPr>
          <w:rFonts w:asciiTheme="majorHAnsi" w:hAnsiTheme="majorHAnsi"/>
        </w:rPr>
        <w:t xml:space="preserve"> (PAN, 2004) in Colombia, which promotes actions for loss prevention, rehabilitation, and sustainable management of ecosystems affected by land degradation. Specifically, the project’s actions are in line with the PAN’s specific objectives to: a) establish environmental guidelines and measures necessary to prevent, mitigate, halt, and /or combat land degradation; and b) develop and test environmentally sustainable technologies that contribute to the implementation of forestry, agricultural, livestock, and multipurpose activities that contribute to food security and improved quality of life of the communities settled in the areas affected by land degradation.</w:t>
      </w:r>
    </w:p>
    <w:p w14:paraId="074394B1" w14:textId="77777777" w:rsidR="00334B23" w:rsidRPr="00D643B5" w:rsidRDefault="00334B23"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rPr>
        <w:t>In addition, the project is consistent with the National Forest Policy (NFP, 1996) and the National Forestry Development Plan (NFDP, 2000), which promote SFM. The NFP in its strategy for the conservation, recovery, and sustainable use of natural forests, identifies the need to reduce deforestation through the control of the expansion of the agricultural frontier and colonization of natural forested areas, including the use of incentives to promote forest and soil conservation. The NFDP provides the guidelines for the conservation of biodiversity and forest ecosystems, the reduction of deforestation, and the management and sustainable use of forest products by indigenous and local communities, all of which are relevant to the project proposed herein.</w:t>
      </w:r>
    </w:p>
    <w:p w14:paraId="7C2B43A0" w14:textId="77777777" w:rsidR="007F7CA5" w:rsidRPr="00D643B5" w:rsidRDefault="007F7CA5" w:rsidP="000B61D7">
      <w:pPr>
        <w:tabs>
          <w:tab w:val="center" w:pos="4320"/>
          <w:tab w:val="right" w:pos="8640"/>
        </w:tabs>
        <w:spacing w:after="0" w:line="240" w:lineRule="auto"/>
        <w:ind w:left="540"/>
        <w:rPr>
          <w:rFonts w:asciiTheme="majorHAnsi" w:eastAsia="Times New Roman" w:hAnsiTheme="majorHAnsi"/>
          <w:b/>
          <w:caps/>
          <w:color w:val="000000"/>
        </w:rPr>
      </w:pPr>
    </w:p>
    <w:p w14:paraId="22CE59DF" w14:textId="77777777" w:rsidR="0035107A" w:rsidRPr="00D643B5" w:rsidRDefault="0035107A" w:rsidP="00591870">
      <w:pPr>
        <w:rPr>
          <w:rFonts w:asciiTheme="majorHAnsi" w:eastAsia="Times New Roman" w:hAnsiTheme="majorHAnsi"/>
          <w:color w:val="000000"/>
        </w:rPr>
      </w:pPr>
      <w:r w:rsidRPr="00D643B5">
        <w:rPr>
          <w:rFonts w:asciiTheme="majorHAnsi" w:eastAsia="Times New Roman" w:hAnsiTheme="majorHAnsi"/>
          <w:b/>
          <w:smallCaps/>
          <w:color w:val="000000"/>
        </w:rPr>
        <w:t xml:space="preserve">C.  </w:t>
      </w:r>
      <w:r w:rsidR="007F77BB" w:rsidRPr="00D643B5">
        <w:rPr>
          <w:rFonts w:asciiTheme="majorHAnsi" w:eastAsia="Times New Roman" w:hAnsiTheme="majorHAnsi"/>
          <w:b/>
          <w:smallCaps/>
          <w:color w:val="000000"/>
        </w:rPr>
        <w:t>D</w:t>
      </w:r>
      <w:r w:rsidRPr="00D643B5">
        <w:rPr>
          <w:rFonts w:asciiTheme="majorHAnsi" w:eastAsia="Times New Roman" w:hAnsiTheme="majorHAnsi"/>
          <w:b/>
          <w:smallCaps/>
          <w:color w:val="000000"/>
        </w:rPr>
        <w:t>escribe the budgeted m &amp;e plan:</w:t>
      </w:r>
      <w:r w:rsidRPr="00D643B5">
        <w:rPr>
          <w:rFonts w:asciiTheme="majorHAnsi" w:eastAsia="Times New Roman" w:hAnsiTheme="majorHAnsi"/>
          <w:b/>
          <w:caps/>
          <w:color w:val="000000"/>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6"/>
        <w:gridCol w:w="3620"/>
        <w:gridCol w:w="1966"/>
        <w:gridCol w:w="2621"/>
      </w:tblGrid>
      <w:tr w:rsidR="0071730D" w:rsidRPr="00D643B5" w14:paraId="79599278" w14:textId="77777777" w:rsidTr="00DB315A">
        <w:trPr>
          <w:trHeight w:val="202"/>
        </w:trPr>
        <w:tc>
          <w:tcPr>
            <w:tcW w:w="1130" w:type="pct"/>
            <w:shd w:val="clear" w:color="auto" w:fill="auto"/>
          </w:tcPr>
          <w:p w14:paraId="615A8684" w14:textId="77777777" w:rsidR="002F1A06" w:rsidRPr="00D643B5" w:rsidRDefault="0071730D" w:rsidP="00DB315A">
            <w:pPr>
              <w:spacing w:after="0" w:line="240" w:lineRule="auto"/>
              <w:outlineLvl w:val="1"/>
              <w:rPr>
                <w:rFonts w:asciiTheme="majorHAnsi" w:eastAsia="Times New Roman" w:hAnsiTheme="majorHAnsi"/>
                <w:b/>
                <w:color w:val="000000"/>
              </w:rPr>
            </w:pPr>
            <w:r w:rsidRPr="00D643B5">
              <w:rPr>
                <w:rFonts w:asciiTheme="majorHAnsi" w:eastAsia="Times New Roman" w:hAnsiTheme="majorHAnsi"/>
                <w:b/>
                <w:color w:val="000000"/>
              </w:rPr>
              <w:t>M&amp;E Activity</w:t>
            </w:r>
          </w:p>
        </w:tc>
        <w:tc>
          <w:tcPr>
            <w:tcW w:w="1707" w:type="pct"/>
            <w:shd w:val="clear" w:color="auto" w:fill="auto"/>
          </w:tcPr>
          <w:p w14:paraId="68E7733B" w14:textId="77777777" w:rsidR="002F1A06" w:rsidRPr="00D643B5" w:rsidRDefault="0071730D" w:rsidP="00DB315A">
            <w:pPr>
              <w:spacing w:after="0" w:line="240" w:lineRule="auto"/>
              <w:outlineLvl w:val="1"/>
              <w:rPr>
                <w:rFonts w:asciiTheme="majorHAnsi" w:eastAsia="Times New Roman" w:hAnsiTheme="majorHAnsi"/>
                <w:b/>
                <w:color w:val="000000"/>
              </w:rPr>
            </w:pPr>
            <w:r w:rsidRPr="00D643B5">
              <w:rPr>
                <w:rFonts w:asciiTheme="majorHAnsi" w:eastAsia="Times New Roman" w:hAnsiTheme="majorHAnsi"/>
                <w:b/>
                <w:color w:val="000000"/>
              </w:rPr>
              <w:t>Responsible parties</w:t>
            </w:r>
          </w:p>
        </w:tc>
        <w:tc>
          <w:tcPr>
            <w:tcW w:w="927" w:type="pct"/>
            <w:shd w:val="clear" w:color="auto" w:fill="auto"/>
          </w:tcPr>
          <w:p w14:paraId="123C9340" w14:textId="77777777" w:rsidR="002F1A06" w:rsidRPr="00D643B5" w:rsidRDefault="0071730D" w:rsidP="00DB315A">
            <w:pPr>
              <w:spacing w:after="0" w:line="240" w:lineRule="auto"/>
              <w:outlineLvl w:val="1"/>
              <w:rPr>
                <w:rFonts w:asciiTheme="majorHAnsi" w:eastAsia="Times New Roman" w:hAnsiTheme="majorHAnsi"/>
                <w:b/>
                <w:color w:val="000000"/>
              </w:rPr>
            </w:pPr>
            <w:r w:rsidRPr="00D643B5">
              <w:rPr>
                <w:rFonts w:asciiTheme="majorHAnsi" w:eastAsia="Times New Roman" w:hAnsiTheme="majorHAnsi"/>
                <w:b/>
                <w:color w:val="000000"/>
              </w:rPr>
              <w:t>Time frame/ Periodicity</w:t>
            </w:r>
          </w:p>
        </w:tc>
        <w:tc>
          <w:tcPr>
            <w:tcW w:w="1236" w:type="pct"/>
            <w:shd w:val="clear" w:color="auto" w:fill="auto"/>
          </w:tcPr>
          <w:p w14:paraId="38E9B88C" w14:textId="77777777" w:rsidR="002F1A06" w:rsidRPr="00D643B5" w:rsidRDefault="0071730D" w:rsidP="00DB315A">
            <w:pPr>
              <w:spacing w:after="0" w:line="240" w:lineRule="auto"/>
              <w:outlineLvl w:val="1"/>
              <w:rPr>
                <w:rFonts w:asciiTheme="majorHAnsi" w:eastAsia="Times New Roman" w:hAnsiTheme="majorHAnsi"/>
                <w:b/>
                <w:color w:val="000000"/>
              </w:rPr>
            </w:pPr>
            <w:r w:rsidRPr="00D643B5">
              <w:rPr>
                <w:rFonts w:asciiTheme="majorHAnsi" w:eastAsia="Times New Roman" w:hAnsiTheme="majorHAnsi"/>
                <w:b/>
                <w:color w:val="000000"/>
              </w:rPr>
              <w:t>Budget</w:t>
            </w:r>
          </w:p>
        </w:tc>
      </w:tr>
      <w:tr w:rsidR="0071730D" w:rsidRPr="00D643B5" w14:paraId="57553B81" w14:textId="77777777" w:rsidTr="00DB315A">
        <w:trPr>
          <w:trHeight w:val="320"/>
        </w:trPr>
        <w:tc>
          <w:tcPr>
            <w:tcW w:w="1130" w:type="pct"/>
            <w:shd w:val="clear" w:color="auto" w:fill="auto"/>
          </w:tcPr>
          <w:p w14:paraId="7C550DF6"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Inception workshop (workshop report)</w:t>
            </w:r>
          </w:p>
        </w:tc>
        <w:tc>
          <w:tcPr>
            <w:tcW w:w="1707" w:type="pct"/>
            <w:shd w:val="clear" w:color="auto" w:fill="auto"/>
          </w:tcPr>
          <w:p w14:paraId="660586AF" w14:textId="0E01E4A9" w:rsidR="002F1A06" w:rsidRPr="00D643B5" w:rsidRDefault="00C941EA"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PC</w:t>
            </w:r>
            <w:r w:rsidR="00366A7F" w:rsidRPr="00D643B5">
              <w:rPr>
                <w:rFonts w:asciiTheme="majorHAnsi" w:eastAsia="Times New Roman" w:hAnsiTheme="majorHAnsi"/>
                <w:color w:val="000000"/>
                <w:szCs w:val="24"/>
              </w:rPr>
              <w:t>; FAO- UNIDO (with support f</w:t>
            </w:r>
            <w:r w:rsidR="0071730D" w:rsidRPr="00D643B5">
              <w:rPr>
                <w:rFonts w:asciiTheme="majorHAnsi" w:eastAsia="Times New Roman" w:hAnsiTheme="majorHAnsi"/>
                <w:color w:val="000000"/>
                <w:szCs w:val="24"/>
              </w:rPr>
              <w:t>r</w:t>
            </w:r>
            <w:r w:rsidR="00366A7F" w:rsidRPr="00D643B5">
              <w:rPr>
                <w:rFonts w:asciiTheme="majorHAnsi" w:eastAsia="Times New Roman" w:hAnsiTheme="majorHAnsi"/>
                <w:color w:val="000000"/>
                <w:szCs w:val="24"/>
              </w:rPr>
              <w:t>o</w:t>
            </w:r>
            <w:r w:rsidR="0071730D" w:rsidRPr="00D643B5">
              <w:rPr>
                <w:rFonts w:asciiTheme="majorHAnsi" w:eastAsia="Times New Roman" w:hAnsiTheme="majorHAnsi"/>
                <w:color w:val="000000"/>
                <w:szCs w:val="24"/>
              </w:rPr>
              <w:t xml:space="preserve">m </w:t>
            </w:r>
            <w:r w:rsidR="00366A7F" w:rsidRPr="00D643B5">
              <w:rPr>
                <w:rFonts w:asciiTheme="majorHAnsi" w:eastAsia="Times New Roman" w:hAnsiTheme="majorHAnsi"/>
                <w:color w:val="000000"/>
                <w:szCs w:val="24"/>
              </w:rPr>
              <w:t>Lead Technical Officer [</w:t>
            </w:r>
            <w:r w:rsidR="0071730D" w:rsidRPr="00D643B5">
              <w:rPr>
                <w:rFonts w:asciiTheme="majorHAnsi" w:eastAsia="Times New Roman" w:hAnsiTheme="majorHAnsi"/>
                <w:color w:val="000000"/>
                <w:szCs w:val="24"/>
              </w:rPr>
              <w:t>LTO</w:t>
            </w:r>
            <w:r w:rsidR="00366A7F" w:rsidRPr="00D643B5">
              <w:rPr>
                <w:rFonts w:asciiTheme="majorHAnsi" w:eastAsia="Times New Roman" w:hAnsiTheme="majorHAnsi"/>
                <w:color w:val="000000"/>
                <w:szCs w:val="24"/>
              </w:rPr>
              <w:t>]</w:t>
            </w:r>
            <w:r w:rsidR="0071730D" w:rsidRPr="00D643B5">
              <w:rPr>
                <w:rFonts w:asciiTheme="majorHAnsi" w:eastAsia="Times New Roman" w:hAnsiTheme="majorHAnsi"/>
                <w:color w:val="000000"/>
                <w:szCs w:val="24"/>
              </w:rPr>
              <w:t xml:space="preserve">, </w:t>
            </w:r>
            <w:r w:rsidR="00971F51" w:rsidRPr="00D643B5">
              <w:rPr>
                <w:rFonts w:asciiTheme="majorHAnsi" w:eastAsia="Times New Roman" w:hAnsiTheme="majorHAnsi"/>
                <w:color w:val="000000"/>
                <w:szCs w:val="24"/>
              </w:rPr>
              <w:t xml:space="preserve">Budget Holder </w:t>
            </w:r>
            <w:r w:rsidR="0071730D" w:rsidRPr="00D643B5">
              <w:rPr>
                <w:rFonts w:asciiTheme="majorHAnsi" w:eastAsia="Times New Roman" w:hAnsiTheme="majorHAnsi"/>
                <w:color w:val="000000"/>
                <w:szCs w:val="24"/>
              </w:rPr>
              <w:t xml:space="preserve">and FAO – GEF Coordination Unit) </w:t>
            </w:r>
          </w:p>
        </w:tc>
        <w:tc>
          <w:tcPr>
            <w:tcW w:w="927" w:type="pct"/>
            <w:shd w:val="clear" w:color="auto" w:fill="auto"/>
          </w:tcPr>
          <w:p w14:paraId="7D0CCC33"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Within two months of project start up</w:t>
            </w:r>
          </w:p>
        </w:tc>
        <w:tc>
          <w:tcPr>
            <w:tcW w:w="1236" w:type="pct"/>
            <w:shd w:val="clear" w:color="auto" w:fill="auto"/>
          </w:tcPr>
          <w:p w14:paraId="6F02BE8E" w14:textId="79ADE1B0"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 </w:t>
            </w:r>
            <w:r w:rsidR="00971F51" w:rsidRPr="00D643B5">
              <w:rPr>
                <w:rFonts w:asciiTheme="majorHAnsi" w:eastAsia="Times New Roman" w:hAnsiTheme="majorHAnsi"/>
                <w:color w:val="000000"/>
                <w:szCs w:val="24"/>
              </w:rPr>
              <w:t xml:space="preserve">USD </w:t>
            </w:r>
            <w:r w:rsidRPr="00D643B5">
              <w:rPr>
                <w:rFonts w:asciiTheme="majorHAnsi" w:eastAsia="Times New Roman" w:hAnsiTheme="majorHAnsi"/>
                <w:color w:val="000000"/>
                <w:szCs w:val="24"/>
              </w:rPr>
              <w:t>12,594</w:t>
            </w:r>
          </w:p>
        </w:tc>
      </w:tr>
      <w:tr w:rsidR="0071730D" w:rsidRPr="00D643B5" w14:paraId="677736FD" w14:textId="77777777" w:rsidTr="00DB315A">
        <w:trPr>
          <w:trHeight w:val="90"/>
        </w:trPr>
        <w:tc>
          <w:tcPr>
            <w:tcW w:w="1130" w:type="pct"/>
            <w:shd w:val="clear" w:color="auto" w:fill="auto"/>
          </w:tcPr>
          <w:p w14:paraId="7BD8AFAF"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Field level impact monitoring</w:t>
            </w:r>
          </w:p>
        </w:tc>
        <w:tc>
          <w:tcPr>
            <w:tcW w:w="1707" w:type="pct"/>
            <w:shd w:val="clear" w:color="auto" w:fill="auto"/>
          </w:tcPr>
          <w:p w14:paraId="42D8B506"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PC, Project partners, Local organizations</w:t>
            </w:r>
          </w:p>
        </w:tc>
        <w:tc>
          <w:tcPr>
            <w:tcW w:w="927" w:type="pct"/>
            <w:shd w:val="clear" w:color="auto" w:fill="auto"/>
          </w:tcPr>
          <w:p w14:paraId="0EA5891D"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Continuous </w:t>
            </w:r>
          </w:p>
        </w:tc>
        <w:tc>
          <w:tcPr>
            <w:tcW w:w="1236" w:type="pct"/>
            <w:shd w:val="clear" w:color="auto" w:fill="auto"/>
          </w:tcPr>
          <w:p w14:paraId="7F89E084" w14:textId="1454AD18"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USD </w:t>
            </w:r>
            <w:r w:rsidR="0071730D" w:rsidRPr="00D643B5">
              <w:rPr>
                <w:rFonts w:asciiTheme="majorHAnsi" w:eastAsia="Times New Roman" w:hAnsiTheme="majorHAnsi"/>
                <w:color w:val="000000"/>
                <w:szCs w:val="24"/>
              </w:rPr>
              <w:t>68,550 (travel, 5% of the PC time, 30 % of the MUCB Technical Coordinator</w:t>
            </w:r>
            <w:r w:rsidRPr="00D643B5">
              <w:rPr>
                <w:rFonts w:asciiTheme="majorHAnsi" w:eastAsia="Times New Roman" w:hAnsiTheme="majorHAnsi"/>
                <w:color w:val="000000"/>
                <w:szCs w:val="24"/>
              </w:rPr>
              <w:t>)</w:t>
            </w:r>
          </w:p>
        </w:tc>
      </w:tr>
      <w:tr w:rsidR="0071730D" w:rsidRPr="00D643B5" w14:paraId="211218E2" w14:textId="77777777" w:rsidTr="00DB315A">
        <w:trPr>
          <w:trHeight w:val="90"/>
        </w:trPr>
        <w:tc>
          <w:tcPr>
            <w:tcW w:w="1130" w:type="pct"/>
            <w:shd w:val="clear" w:color="auto" w:fill="auto"/>
          </w:tcPr>
          <w:p w14:paraId="63857EAB"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Project Progress Report (PPR)</w:t>
            </w:r>
          </w:p>
        </w:tc>
        <w:tc>
          <w:tcPr>
            <w:tcW w:w="1707" w:type="pct"/>
            <w:shd w:val="clear" w:color="auto" w:fill="auto"/>
          </w:tcPr>
          <w:p w14:paraId="13596281"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PC, with contributions of the project partners and other executing institutions </w:t>
            </w:r>
          </w:p>
        </w:tc>
        <w:tc>
          <w:tcPr>
            <w:tcW w:w="927" w:type="pct"/>
            <w:shd w:val="clear" w:color="auto" w:fill="auto"/>
          </w:tcPr>
          <w:p w14:paraId="6724B66B" w14:textId="0F811C48"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Six-monthly</w:t>
            </w:r>
          </w:p>
        </w:tc>
        <w:tc>
          <w:tcPr>
            <w:tcW w:w="1236" w:type="pct"/>
            <w:shd w:val="clear" w:color="auto" w:fill="auto"/>
          </w:tcPr>
          <w:p w14:paraId="0677129F" w14:textId="6726B039"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USD </w:t>
            </w:r>
            <w:r w:rsidR="0071730D" w:rsidRPr="00D643B5">
              <w:rPr>
                <w:rFonts w:asciiTheme="majorHAnsi" w:eastAsia="Times New Roman" w:hAnsiTheme="majorHAnsi"/>
                <w:color w:val="000000"/>
                <w:szCs w:val="24"/>
              </w:rPr>
              <w:t>6,564 (3% of the PC time)</w:t>
            </w:r>
          </w:p>
        </w:tc>
      </w:tr>
      <w:tr w:rsidR="0071730D" w:rsidRPr="00D643B5" w14:paraId="2F90B6D4" w14:textId="77777777" w:rsidTr="00DB315A">
        <w:trPr>
          <w:trHeight w:val="90"/>
        </w:trPr>
        <w:tc>
          <w:tcPr>
            <w:tcW w:w="1130" w:type="pct"/>
            <w:shd w:val="clear" w:color="auto" w:fill="auto"/>
          </w:tcPr>
          <w:p w14:paraId="4E5155A4"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Project Implementation Review  (PIR)</w:t>
            </w:r>
          </w:p>
        </w:tc>
        <w:tc>
          <w:tcPr>
            <w:tcW w:w="1707" w:type="pct"/>
            <w:shd w:val="clear" w:color="auto" w:fill="auto"/>
          </w:tcPr>
          <w:p w14:paraId="214F4F9E" w14:textId="52437224"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PC with support of the P</w:t>
            </w:r>
            <w:r w:rsidR="00366A7F" w:rsidRPr="00D643B5">
              <w:rPr>
                <w:rFonts w:asciiTheme="majorHAnsi" w:eastAsia="Times New Roman" w:hAnsiTheme="majorHAnsi"/>
                <w:color w:val="000000"/>
                <w:szCs w:val="24"/>
              </w:rPr>
              <w:t xml:space="preserve">roject </w:t>
            </w:r>
            <w:r w:rsidRPr="00D643B5">
              <w:rPr>
                <w:rFonts w:asciiTheme="majorHAnsi" w:eastAsia="Times New Roman" w:hAnsiTheme="majorHAnsi"/>
                <w:color w:val="000000"/>
                <w:szCs w:val="24"/>
              </w:rPr>
              <w:t>T</w:t>
            </w:r>
            <w:r w:rsidR="00366A7F" w:rsidRPr="00D643B5">
              <w:rPr>
                <w:rFonts w:asciiTheme="majorHAnsi" w:eastAsia="Times New Roman" w:hAnsiTheme="majorHAnsi"/>
                <w:color w:val="000000"/>
                <w:szCs w:val="24"/>
              </w:rPr>
              <w:t xml:space="preserve">echnical </w:t>
            </w:r>
            <w:r w:rsidRPr="00D643B5">
              <w:rPr>
                <w:rFonts w:asciiTheme="majorHAnsi" w:eastAsia="Times New Roman" w:hAnsiTheme="majorHAnsi"/>
                <w:color w:val="000000"/>
                <w:szCs w:val="24"/>
              </w:rPr>
              <w:t>T</w:t>
            </w:r>
            <w:r w:rsidR="00366A7F" w:rsidRPr="00D643B5">
              <w:rPr>
                <w:rFonts w:asciiTheme="majorHAnsi" w:eastAsia="Times New Roman" w:hAnsiTheme="majorHAnsi"/>
                <w:color w:val="000000"/>
                <w:szCs w:val="24"/>
              </w:rPr>
              <w:t>eam (PTT)</w:t>
            </w:r>
            <w:r w:rsidRPr="00D643B5">
              <w:rPr>
                <w:rFonts w:asciiTheme="majorHAnsi" w:eastAsia="Times New Roman" w:hAnsiTheme="majorHAnsi"/>
                <w:color w:val="000000"/>
                <w:szCs w:val="24"/>
              </w:rPr>
              <w:t xml:space="preserve"> and under supervision of FAO L</w:t>
            </w:r>
            <w:r w:rsidR="00971F51" w:rsidRPr="00D643B5">
              <w:rPr>
                <w:rFonts w:asciiTheme="majorHAnsi" w:eastAsia="Times New Roman" w:hAnsiTheme="majorHAnsi"/>
                <w:color w:val="000000"/>
                <w:szCs w:val="24"/>
              </w:rPr>
              <w:t>ead Technical Officer (L</w:t>
            </w:r>
            <w:r w:rsidRPr="00D643B5">
              <w:rPr>
                <w:rFonts w:asciiTheme="majorHAnsi" w:eastAsia="Times New Roman" w:hAnsiTheme="majorHAnsi"/>
                <w:color w:val="000000"/>
                <w:szCs w:val="24"/>
              </w:rPr>
              <w:t>TO</w:t>
            </w:r>
            <w:r w:rsidR="00971F51" w:rsidRPr="00D643B5">
              <w:rPr>
                <w:rFonts w:asciiTheme="majorHAnsi" w:eastAsia="Times New Roman" w:hAnsiTheme="majorHAnsi"/>
                <w:color w:val="000000"/>
                <w:szCs w:val="24"/>
              </w:rPr>
              <w:t>)</w:t>
            </w:r>
            <w:r w:rsidRPr="00D643B5">
              <w:rPr>
                <w:rFonts w:asciiTheme="majorHAnsi" w:eastAsia="Times New Roman" w:hAnsiTheme="majorHAnsi"/>
                <w:color w:val="000000"/>
                <w:szCs w:val="24"/>
              </w:rPr>
              <w:t xml:space="preserve"> and the Technical Officer of UNIDO Office; </w:t>
            </w:r>
            <w:r w:rsidR="00971F51" w:rsidRPr="00D643B5">
              <w:rPr>
                <w:rFonts w:asciiTheme="majorHAnsi" w:eastAsia="Times New Roman" w:hAnsiTheme="majorHAnsi"/>
                <w:color w:val="000000"/>
                <w:szCs w:val="24"/>
              </w:rPr>
              <w:t xml:space="preserve">clearance </w:t>
            </w:r>
            <w:r w:rsidRPr="00D643B5">
              <w:rPr>
                <w:rFonts w:asciiTheme="majorHAnsi" w:eastAsia="Times New Roman" w:hAnsiTheme="majorHAnsi"/>
                <w:color w:val="000000"/>
                <w:szCs w:val="24"/>
              </w:rPr>
              <w:t>by the FAO/GEF</w:t>
            </w:r>
            <w:r w:rsidR="00971F51" w:rsidRPr="00D643B5">
              <w:rPr>
                <w:rFonts w:asciiTheme="majorHAnsi" w:eastAsia="Times New Roman" w:hAnsiTheme="majorHAnsi"/>
                <w:color w:val="000000"/>
                <w:szCs w:val="24"/>
              </w:rPr>
              <w:t xml:space="preserve"> and UNIDO/GEF</w:t>
            </w:r>
            <w:r w:rsidRPr="00D643B5">
              <w:rPr>
                <w:rFonts w:asciiTheme="majorHAnsi" w:eastAsia="Times New Roman" w:hAnsiTheme="majorHAnsi"/>
                <w:color w:val="000000"/>
                <w:szCs w:val="24"/>
              </w:rPr>
              <w:t xml:space="preserve"> Coordination Unit</w:t>
            </w:r>
            <w:r w:rsidR="00971F51" w:rsidRPr="00D643B5">
              <w:rPr>
                <w:rFonts w:asciiTheme="majorHAnsi" w:eastAsia="Times New Roman" w:hAnsiTheme="majorHAnsi"/>
                <w:color w:val="000000"/>
                <w:szCs w:val="24"/>
              </w:rPr>
              <w:t>(s)</w:t>
            </w:r>
          </w:p>
          <w:p w14:paraId="7AAE2E78" w14:textId="77777777" w:rsidR="002F1A06" w:rsidRPr="00D643B5" w:rsidRDefault="002F1A06" w:rsidP="00DB315A">
            <w:pPr>
              <w:spacing w:after="0" w:line="240" w:lineRule="auto"/>
              <w:outlineLvl w:val="1"/>
              <w:rPr>
                <w:rFonts w:asciiTheme="majorHAnsi" w:eastAsia="Times New Roman" w:hAnsiTheme="majorHAnsi"/>
                <w:color w:val="000000"/>
                <w:szCs w:val="24"/>
              </w:rPr>
            </w:pPr>
          </w:p>
        </w:tc>
        <w:tc>
          <w:tcPr>
            <w:tcW w:w="927" w:type="pct"/>
            <w:shd w:val="clear" w:color="auto" w:fill="auto"/>
          </w:tcPr>
          <w:p w14:paraId="0739BC24"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Annual</w:t>
            </w:r>
          </w:p>
        </w:tc>
        <w:tc>
          <w:tcPr>
            <w:tcW w:w="1236" w:type="pct"/>
            <w:shd w:val="clear" w:color="auto" w:fill="auto"/>
          </w:tcPr>
          <w:p w14:paraId="4CF35F02"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FAO </w:t>
            </w:r>
            <w:r w:rsidR="00971F51" w:rsidRPr="00D643B5">
              <w:rPr>
                <w:rFonts w:asciiTheme="majorHAnsi" w:eastAsia="Times New Roman" w:hAnsiTheme="majorHAnsi"/>
                <w:color w:val="000000"/>
                <w:szCs w:val="24"/>
              </w:rPr>
              <w:t xml:space="preserve">and UNIDO </w:t>
            </w:r>
            <w:r w:rsidRPr="00D643B5">
              <w:rPr>
                <w:rFonts w:asciiTheme="majorHAnsi" w:eastAsia="Times New Roman" w:hAnsiTheme="majorHAnsi"/>
                <w:color w:val="000000"/>
                <w:szCs w:val="24"/>
              </w:rPr>
              <w:t xml:space="preserve">staff time financed through GEF agency fees, PC and PTT financed through the project budget </w:t>
            </w:r>
          </w:p>
        </w:tc>
      </w:tr>
      <w:tr w:rsidR="0071730D" w:rsidRPr="00D643B5" w14:paraId="4311AEAF" w14:textId="77777777" w:rsidTr="00DB315A">
        <w:trPr>
          <w:trHeight w:val="90"/>
        </w:trPr>
        <w:tc>
          <w:tcPr>
            <w:tcW w:w="1130" w:type="pct"/>
            <w:shd w:val="clear" w:color="auto" w:fill="auto"/>
          </w:tcPr>
          <w:p w14:paraId="5DC2BA75"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Co-financing reports</w:t>
            </w:r>
          </w:p>
        </w:tc>
        <w:tc>
          <w:tcPr>
            <w:tcW w:w="1707" w:type="pct"/>
            <w:shd w:val="clear" w:color="auto" w:fill="auto"/>
          </w:tcPr>
          <w:p w14:paraId="1277F35F"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PC with inputs from other co-financiers</w:t>
            </w:r>
          </w:p>
        </w:tc>
        <w:tc>
          <w:tcPr>
            <w:tcW w:w="927" w:type="pct"/>
            <w:shd w:val="clear" w:color="auto" w:fill="auto"/>
          </w:tcPr>
          <w:p w14:paraId="1EC04753"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Annual</w:t>
            </w:r>
          </w:p>
        </w:tc>
        <w:tc>
          <w:tcPr>
            <w:tcW w:w="1236" w:type="pct"/>
            <w:shd w:val="clear" w:color="auto" w:fill="auto"/>
          </w:tcPr>
          <w:p w14:paraId="517CFD63" w14:textId="007EBD74"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USD </w:t>
            </w:r>
            <w:r w:rsidR="0071730D" w:rsidRPr="00D643B5">
              <w:rPr>
                <w:rFonts w:asciiTheme="majorHAnsi" w:eastAsia="Times New Roman" w:hAnsiTheme="majorHAnsi"/>
                <w:color w:val="000000"/>
                <w:szCs w:val="24"/>
              </w:rPr>
              <w:t>2,188 (1% of the   PC time)</w:t>
            </w:r>
          </w:p>
        </w:tc>
      </w:tr>
      <w:tr w:rsidR="0071730D" w:rsidRPr="00D643B5" w14:paraId="73638176" w14:textId="77777777" w:rsidTr="00DB315A">
        <w:trPr>
          <w:trHeight w:val="90"/>
        </w:trPr>
        <w:tc>
          <w:tcPr>
            <w:tcW w:w="1130" w:type="pct"/>
            <w:shd w:val="clear" w:color="auto" w:fill="auto"/>
          </w:tcPr>
          <w:p w14:paraId="186742BF"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Technical reports</w:t>
            </w:r>
          </w:p>
        </w:tc>
        <w:tc>
          <w:tcPr>
            <w:tcW w:w="1707" w:type="pct"/>
            <w:shd w:val="clear" w:color="auto" w:fill="auto"/>
          </w:tcPr>
          <w:p w14:paraId="4C7864B0" w14:textId="1936AD9C" w:rsidR="002F1A06" w:rsidRPr="00D643B5" w:rsidRDefault="0071730D" w:rsidP="00DB315A">
            <w:pPr>
              <w:spacing w:after="0" w:line="240" w:lineRule="auto"/>
              <w:outlineLvl w:val="1"/>
              <w:rPr>
                <w:rFonts w:asciiTheme="majorHAnsi" w:eastAsia="Times New Roman" w:hAnsiTheme="majorHAnsi"/>
                <w:color w:val="000000"/>
                <w:szCs w:val="24"/>
                <w:lang w:val="es-419"/>
              </w:rPr>
            </w:pPr>
            <w:r w:rsidRPr="00D643B5">
              <w:rPr>
                <w:rFonts w:asciiTheme="majorHAnsi" w:eastAsia="Times New Roman" w:hAnsiTheme="majorHAnsi"/>
                <w:color w:val="000000"/>
                <w:szCs w:val="24"/>
                <w:lang w:val="es-419"/>
              </w:rPr>
              <w:t>PC and FAO (LTO, FAO</w:t>
            </w:r>
            <w:r w:rsidR="00971F51" w:rsidRPr="00D643B5">
              <w:rPr>
                <w:rFonts w:asciiTheme="majorHAnsi" w:eastAsia="Times New Roman" w:hAnsiTheme="majorHAnsi"/>
                <w:color w:val="000000"/>
                <w:szCs w:val="24"/>
                <w:lang w:val="es-419"/>
              </w:rPr>
              <w:t xml:space="preserve"> Colombia</w:t>
            </w:r>
            <w:r w:rsidRPr="00D643B5">
              <w:rPr>
                <w:rFonts w:asciiTheme="majorHAnsi" w:eastAsia="Times New Roman" w:hAnsiTheme="majorHAnsi"/>
                <w:color w:val="000000"/>
                <w:szCs w:val="24"/>
                <w:lang w:val="es-419"/>
              </w:rPr>
              <w:t>) UNIDO</w:t>
            </w:r>
          </w:p>
        </w:tc>
        <w:tc>
          <w:tcPr>
            <w:tcW w:w="927" w:type="pct"/>
            <w:shd w:val="clear" w:color="auto" w:fill="auto"/>
          </w:tcPr>
          <w:p w14:paraId="41BBA2D5"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According to the project needs </w:t>
            </w:r>
          </w:p>
          <w:p w14:paraId="566298A0" w14:textId="77777777" w:rsidR="002F1A06" w:rsidRPr="00D643B5" w:rsidRDefault="002F1A06" w:rsidP="00DB315A">
            <w:pPr>
              <w:spacing w:after="0" w:line="240" w:lineRule="auto"/>
              <w:outlineLvl w:val="1"/>
              <w:rPr>
                <w:rFonts w:asciiTheme="majorHAnsi" w:eastAsia="Times New Roman" w:hAnsiTheme="majorHAnsi"/>
                <w:color w:val="000000"/>
                <w:szCs w:val="24"/>
              </w:rPr>
            </w:pPr>
          </w:p>
        </w:tc>
        <w:tc>
          <w:tcPr>
            <w:tcW w:w="1236" w:type="pct"/>
            <w:shd w:val="clear" w:color="auto" w:fill="auto"/>
          </w:tcPr>
          <w:p w14:paraId="1F860466" w14:textId="77777777" w:rsidR="002F1A06" w:rsidRPr="00D643B5" w:rsidRDefault="002F333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None</w:t>
            </w:r>
          </w:p>
        </w:tc>
      </w:tr>
      <w:tr w:rsidR="0071730D" w:rsidRPr="00D643B5" w14:paraId="25C613C5" w14:textId="77777777" w:rsidTr="00DB315A">
        <w:trPr>
          <w:trHeight w:val="90"/>
        </w:trPr>
        <w:tc>
          <w:tcPr>
            <w:tcW w:w="1130" w:type="pct"/>
            <w:shd w:val="clear" w:color="auto" w:fill="auto"/>
          </w:tcPr>
          <w:p w14:paraId="4B6A85DA"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lastRenderedPageBreak/>
              <w:t>Mid-term review (MTR)</w:t>
            </w:r>
          </w:p>
        </w:tc>
        <w:tc>
          <w:tcPr>
            <w:tcW w:w="1707" w:type="pct"/>
            <w:shd w:val="clear" w:color="auto" w:fill="auto"/>
          </w:tcPr>
          <w:p w14:paraId="509DCAF2" w14:textId="11FD0341"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External Consultant, </w:t>
            </w:r>
            <w:r w:rsidR="00971F51" w:rsidRPr="00D643B5">
              <w:rPr>
                <w:rFonts w:asciiTheme="majorHAnsi" w:eastAsia="Times New Roman" w:hAnsiTheme="majorHAnsi"/>
                <w:color w:val="000000"/>
                <w:szCs w:val="24"/>
              </w:rPr>
              <w:t>FAO and UNIDO Offices in Colombia, FAO/</w:t>
            </w:r>
            <w:r w:rsidRPr="00D643B5">
              <w:rPr>
                <w:rFonts w:asciiTheme="majorHAnsi" w:eastAsia="Times New Roman" w:hAnsiTheme="majorHAnsi"/>
                <w:color w:val="000000"/>
                <w:szCs w:val="24"/>
              </w:rPr>
              <w:t xml:space="preserve">GEF Coordination Unit and others </w:t>
            </w:r>
          </w:p>
        </w:tc>
        <w:tc>
          <w:tcPr>
            <w:tcW w:w="927" w:type="pct"/>
            <w:shd w:val="clear" w:color="auto" w:fill="auto"/>
          </w:tcPr>
          <w:p w14:paraId="507F7C15"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Midway through the project implementation period</w:t>
            </w:r>
          </w:p>
        </w:tc>
        <w:tc>
          <w:tcPr>
            <w:tcW w:w="1236" w:type="pct"/>
            <w:shd w:val="clear" w:color="auto" w:fill="auto"/>
          </w:tcPr>
          <w:p w14:paraId="45C8071F" w14:textId="6E0F9535"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USD 20</w:t>
            </w:r>
            <w:r w:rsidR="0071730D" w:rsidRPr="00D643B5">
              <w:rPr>
                <w:rFonts w:asciiTheme="majorHAnsi" w:eastAsia="Times New Roman" w:hAnsiTheme="majorHAnsi"/>
                <w:color w:val="000000"/>
                <w:szCs w:val="24"/>
              </w:rPr>
              <w:t>,000</w:t>
            </w:r>
            <w:r w:rsidRPr="00D643B5">
              <w:rPr>
                <w:rFonts w:asciiTheme="majorHAnsi" w:eastAsia="Times New Roman" w:hAnsiTheme="majorHAnsi"/>
                <w:color w:val="000000"/>
                <w:szCs w:val="24"/>
              </w:rPr>
              <w:t xml:space="preserve"> for external consultancy </w:t>
            </w:r>
          </w:p>
        </w:tc>
      </w:tr>
      <w:tr w:rsidR="0071730D" w:rsidRPr="00D643B5" w14:paraId="38521E02" w14:textId="77777777" w:rsidTr="00DB315A">
        <w:trPr>
          <w:trHeight w:val="90"/>
        </w:trPr>
        <w:tc>
          <w:tcPr>
            <w:tcW w:w="1130" w:type="pct"/>
            <w:shd w:val="clear" w:color="auto" w:fill="auto"/>
          </w:tcPr>
          <w:p w14:paraId="3AF1286F"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Terminal Workshop (workshop report) </w:t>
            </w:r>
          </w:p>
        </w:tc>
        <w:tc>
          <w:tcPr>
            <w:tcW w:w="1707" w:type="pct"/>
            <w:shd w:val="clear" w:color="auto" w:fill="auto"/>
          </w:tcPr>
          <w:p w14:paraId="50A9092F"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PC and PTT</w:t>
            </w:r>
          </w:p>
        </w:tc>
        <w:tc>
          <w:tcPr>
            <w:tcW w:w="927" w:type="pct"/>
            <w:shd w:val="clear" w:color="auto" w:fill="auto"/>
          </w:tcPr>
          <w:p w14:paraId="7FD22843"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Prior to the end of the project</w:t>
            </w:r>
          </w:p>
        </w:tc>
        <w:tc>
          <w:tcPr>
            <w:tcW w:w="1236" w:type="pct"/>
            <w:shd w:val="clear" w:color="auto" w:fill="auto"/>
          </w:tcPr>
          <w:p w14:paraId="3C5F8A86" w14:textId="66DC03B1"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USD </w:t>
            </w:r>
            <w:r w:rsidR="0071730D" w:rsidRPr="00D643B5">
              <w:rPr>
                <w:rFonts w:asciiTheme="majorHAnsi" w:eastAsia="Times New Roman" w:hAnsiTheme="majorHAnsi"/>
                <w:color w:val="000000"/>
                <w:szCs w:val="24"/>
              </w:rPr>
              <w:t>12,594</w:t>
            </w:r>
          </w:p>
        </w:tc>
      </w:tr>
      <w:tr w:rsidR="0071730D" w:rsidRPr="00D643B5" w14:paraId="2CC3F74B" w14:textId="77777777" w:rsidTr="00DB315A">
        <w:trPr>
          <w:trHeight w:val="1411"/>
        </w:trPr>
        <w:tc>
          <w:tcPr>
            <w:tcW w:w="1130" w:type="pct"/>
            <w:shd w:val="clear" w:color="auto" w:fill="auto"/>
          </w:tcPr>
          <w:p w14:paraId="4155F8B6" w14:textId="21869DCE" w:rsidR="002F1A06" w:rsidRPr="00D643B5" w:rsidRDefault="00D643B5"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Terminal</w:t>
            </w:r>
            <w:r w:rsidR="0071730D" w:rsidRPr="00D643B5">
              <w:rPr>
                <w:rFonts w:asciiTheme="majorHAnsi" w:eastAsia="Times New Roman" w:hAnsiTheme="majorHAnsi"/>
                <w:color w:val="000000"/>
                <w:szCs w:val="24"/>
              </w:rPr>
              <w:t xml:space="preserve"> Evaluation (</w:t>
            </w:r>
            <w:r w:rsidRPr="00D643B5">
              <w:rPr>
                <w:rFonts w:asciiTheme="majorHAnsi" w:eastAsia="Times New Roman" w:hAnsiTheme="majorHAnsi"/>
                <w:color w:val="000000"/>
                <w:szCs w:val="24"/>
              </w:rPr>
              <w:t>T</w:t>
            </w:r>
            <w:r w:rsidR="00971F51" w:rsidRPr="00D643B5">
              <w:rPr>
                <w:rFonts w:asciiTheme="majorHAnsi" w:eastAsia="Times New Roman" w:hAnsiTheme="majorHAnsi"/>
                <w:color w:val="000000"/>
                <w:szCs w:val="24"/>
              </w:rPr>
              <w:t>E</w:t>
            </w:r>
            <w:r w:rsidR="0071730D" w:rsidRPr="00D643B5">
              <w:rPr>
                <w:rFonts w:asciiTheme="majorHAnsi" w:eastAsia="Times New Roman" w:hAnsiTheme="majorHAnsi"/>
                <w:color w:val="000000"/>
                <w:szCs w:val="24"/>
              </w:rPr>
              <w:t>)</w:t>
            </w:r>
          </w:p>
        </w:tc>
        <w:tc>
          <w:tcPr>
            <w:tcW w:w="1707" w:type="pct"/>
            <w:shd w:val="clear" w:color="auto" w:fill="auto"/>
          </w:tcPr>
          <w:p w14:paraId="1A332A9F" w14:textId="4460AF05"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External consultant, FAO Office of Evaluation (OED) in consultation with the project team, including the FAO-GEF </w:t>
            </w:r>
            <w:r w:rsidR="00971F51" w:rsidRPr="00D643B5">
              <w:rPr>
                <w:rFonts w:asciiTheme="majorHAnsi" w:eastAsia="Times New Roman" w:hAnsiTheme="majorHAnsi"/>
                <w:color w:val="000000"/>
                <w:szCs w:val="24"/>
              </w:rPr>
              <w:t xml:space="preserve">and UNIDO-GEF </w:t>
            </w:r>
            <w:r w:rsidRPr="00D643B5">
              <w:rPr>
                <w:rFonts w:asciiTheme="majorHAnsi" w:eastAsia="Times New Roman" w:hAnsiTheme="majorHAnsi"/>
                <w:color w:val="000000"/>
                <w:szCs w:val="24"/>
              </w:rPr>
              <w:t>Coordination Unit</w:t>
            </w:r>
            <w:r w:rsidR="00971F51" w:rsidRPr="00D643B5">
              <w:rPr>
                <w:rFonts w:asciiTheme="majorHAnsi" w:eastAsia="Times New Roman" w:hAnsiTheme="majorHAnsi"/>
                <w:color w:val="000000"/>
                <w:szCs w:val="24"/>
              </w:rPr>
              <w:t>(s)</w:t>
            </w:r>
            <w:r w:rsidRPr="00D643B5">
              <w:rPr>
                <w:rFonts w:asciiTheme="majorHAnsi" w:eastAsia="Times New Roman" w:hAnsiTheme="majorHAnsi"/>
                <w:color w:val="000000"/>
                <w:szCs w:val="24"/>
              </w:rPr>
              <w:t xml:space="preserve"> and other</w:t>
            </w:r>
            <w:r w:rsidR="00971F51" w:rsidRPr="00D643B5">
              <w:rPr>
                <w:rFonts w:asciiTheme="majorHAnsi" w:eastAsia="Times New Roman" w:hAnsiTheme="majorHAnsi"/>
                <w:color w:val="000000"/>
                <w:szCs w:val="24"/>
              </w:rPr>
              <w:t xml:space="preserve"> stakeholders </w:t>
            </w:r>
          </w:p>
        </w:tc>
        <w:tc>
          <w:tcPr>
            <w:tcW w:w="927" w:type="pct"/>
            <w:shd w:val="clear" w:color="auto" w:fill="auto"/>
          </w:tcPr>
          <w:p w14:paraId="37F6DAB2" w14:textId="4C271BB9"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Six </w:t>
            </w:r>
            <w:r w:rsidR="0071730D" w:rsidRPr="00D643B5">
              <w:rPr>
                <w:rFonts w:asciiTheme="majorHAnsi" w:eastAsia="Times New Roman" w:hAnsiTheme="majorHAnsi"/>
                <w:color w:val="000000"/>
                <w:szCs w:val="24"/>
              </w:rPr>
              <w:t>months prior to the end of the project</w:t>
            </w:r>
          </w:p>
        </w:tc>
        <w:tc>
          <w:tcPr>
            <w:tcW w:w="1236" w:type="pct"/>
            <w:shd w:val="clear" w:color="auto" w:fill="auto"/>
          </w:tcPr>
          <w:p w14:paraId="1430BCB4" w14:textId="4BBD297D"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USD 50</w:t>
            </w:r>
            <w:r w:rsidR="0071730D" w:rsidRPr="00D643B5">
              <w:rPr>
                <w:rFonts w:asciiTheme="majorHAnsi" w:eastAsia="Times New Roman" w:hAnsiTheme="majorHAnsi"/>
                <w:color w:val="000000"/>
                <w:szCs w:val="24"/>
              </w:rPr>
              <w:t xml:space="preserve">,000 </w:t>
            </w:r>
          </w:p>
        </w:tc>
      </w:tr>
      <w:tr w:rsidR="0071730D" w:rsidRPr="00D643B5" w14:paraId="4E0CE57E" w14:textId="77777777" w:rsidTr="00DB315A">
        <w:trPr>
          <w:trHeight w:val="90"/>
        </w:trPr>
        <w:tc>
          <w:tcPr>
            <w:tcW w:w="1130" w:type="pct"/>
            <w:shd w:val="clear" w:color="auto" w:fill="auto"/>
          </w:tcPr>
          <w:p w14:paraId="74F2D109"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Terminal Report</w:t>
            </w:r>
          </w:p>
        </w:tc>
        <w:tc>
          <w:tcPr>
            <w:tcW w:w="1707" w:type="pct"/>
            <w:shd w:val="clear" w:color="auto" w:fill="auto"/>
          </w:tcPr>
          <w:p w14:paraId="224A297A" w14:textId="3A549BAE"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PC; FAO (FAO</w:t>
            </w:r>
            <w:r w:rsidR="00971F51" w:rsidRPr="00D643B5">
              <w:rPr>
                <w:rFonts w:asciiTheme="majorHAnsi" w:eastAsia="Times New Roman" w:hAnsiTheme="majorHAnsi"/>
                <w:color w:val="000000"/>
                <w:szCs w:val="24"/>
              </w:rPr>
              <w:t xml:space="preserve"> Office in Colombia</w:t>
            </w:r>
            <w:r w:rsidRPr="00D643B5">
              <w:rPr>
                <w:rFonts w:asciiTheme="majorHAnsi" w:eastAsia="Times New Roman" w:hAnsiTheme="majorHAnsi"/>
                <w:color w:val="000000"/>
                <w:szCs w:val="24"/>
              </w:rPr>
              <w:t>, LTO, FAO-GEF Coordination Unit, T</w:t>
            </w:r>
            <w:r w:rsidR="00971F51" w:rsidRPr="00D643B5">
              <w:rPr>
                <w:rFonts w:asciiTheme="majorHAnsi" w:eastAsia="Times New Roman" w:hAnsiTheme="majorHAnsi"/>
                <w:color w:val="000000"/>
                <w:szCs w:val="24"/>
              </w:rPr>
              <w:t>SR</w:t>
            </w:r>
            <w:r w:rsidRPr="00D643B5">
              <w:rPr>
                <w:rFonts w:asciiTheme="majorHAnsi" w:eastAsia="Times New Roman" w:hAnsiTheme="majorHAnsi"/>
                <w:color w:val="000000"/>
                <w:szCs w:val="24"/>
              </w:rPr>
              <w:t xml:space="preserve"> Report Unit), UNIDO</w:t>
            </w:r>
          </w:p>
        </w:tc>
        <w:tc>
          <w:tcPr>
            <w:tcW w:w="927" w:type="pct"/>
            <w:shd w:val="clear" w:color="auto" w:fill="auto"/>
          </w:tcPr>
          <w:p w14:paraId="1225F3AE"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Three months prior to the end of the project</w:t>
            </w:r>
          </w:p>
        </w:tc>
        <w:tc>
          <w:tcPr>
            <w:tcW w:w="1236" w:type="pct"/>
            <w:shd w:val="clear" w:color="auto" w:fill="auto"/>
          </w:tcPr>
          <w:p w14:paraId="55022331" w14:textId="77777777" w:rsidR="002F1A06" w:rsidRPr="00D643B5" w:rsidRDefault="002F333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None</w:t>
            </w:r>
          </w:p>
        </w:tc>
      </w:tr>
    </w:tbl>
    <w:p w14:paraId="5486EA3B" w14:textId="77777777" w:rsidR="00C0015E" w:rsidRPr="00D643B5" w:rsidRDefault="00C0015E" w:rsidP="00591870">
      <w:pPr>
        <w:rPr>
          <w:rFonts w:asciiTheme="majorHAnsi" w:hAnsiTheme="majorHAnsi"/>
          <w:color w:val="000000"/>
        </w:rPr>
      </w:pPr>
    </w:p>
    <w:p w14:paraId="56D4BE49" w14:textId="77777777" w:rsidR="00A42CE2" w:rsidRPr="00D643B5" w:rsidRDefault="00A42CE2" w:rsidP="00591870">
      <w:pPr>
        <w:rPr>
          <w:rFonts w:asciiTheme="majorHAnsi" w:hAnsiTheme="majorHAnsi"/>
          <w:color w:val="000000"/>
        </w:rPr>
        <w:sectPr w:rsidR="00A42CE2" w:rsidRPr="00D643B5" w:rsidSect="00FB0AD0">
          <w:footerReference w:type="default" r:id="rId20"/>
          <w:pgSz w:w="12240" w:h="15840"/>
          <w:pgMar w:top="720" w:right="907" w:bottom="1728" w:left="720" w:header="720" w:footer="720" w:gutter="0"/>
          <w:cols w:space="720"/>
          <w:docGrid w:linePitch="360"/>
        </w:sectPr>
      </w:pPr>
    </w:p>
    <w:p w14:paraId="3A94E317" w14:textId="77777777" w:rsidR="004E6371" w:rsidRPr="00D643B5" w:rsidRDefault="004E6371" w:rsidP="004E6371">
      <w:pPr>
        <w:tabs>
          <w:tab w:val="center" w:pos="4320"/>
          <w:tab w:val="right" w:pos="8640"/>
        </w:tabs>
        <w:spacing w:after="0" w:line="240" w:lineRule="auto"/>
        <w:rPr>
          <w:rFonts w:asciiTheme="majorHAnsi" w:eastAsia="Times New Roman" w:hAnsiTheme="majorHAnsi"/>
          <w:b/>
          <w:caps/>
          <w:color w:val="000000"/>
          <w:u w:val="single"/>
        </w:rPr>
        <w:sectPr w:rsidR="004E6371" w:rsidRPr="00D643B5" w:rsidSect="004E6371">
          <w:pgSz w:w="12240" w:h="15840"/>
          <w:pgMar w:top="720" w:right="900" w:bottom="1440" w:left="720" w:header="720" w:footer="720" w:gutter="0"/>
          <w:cols w:space="720"/>
          <w:docGrid w:linePitch="360"/>
        </w:sectPr>
      </w:pPr>
      <w:r w:rsidRPr="00D643B5">
        <w:rPr>
          <w:rFonts w:asciiTheme="majorHAnsi" w:eastAsia="Times New Roman" w:hAnsiTheme="majorHAnsi"/>
          <w:b/>
          <w:caps/>
          <w:color w:val="000000"/>
          <w:u w:val="single"/>
        </w:rPr>
        <w:lastRenderedPageBreak/>
        <w:t xml:space="preserve">PART iII: </w:t>
      </w:r>
      <w:r w:rsidR="008D098B" w:rsidRPr="00D643B5">
        <w:rPr>
          <w:rFonts w:asciiTheme="majorHAnsi" w:eastAsia="Times New Roman" w:hAnsiTheme="majorHAnsi"/>
          <w:b/>
          <w:caps/>
          <w:color w:val="000000"/>
          <w:u w:val="single"/>
        </w:rPr>
        <w:t xml:space="preserve"> certification by</w:t>
      </w:r>
      <w:r w:rsidRPr="00D643B5">
        <w:rPr>
          <w:rFonts w:asciiTheme="majorHAnsi" w:eastAsia="Times New Roman" w:hAnsiTheme="majorHAnsi"/>
          <w:b/>
          <w:caps/>
          <w:color w:val="000000"/>
          <w:u w:val="single"/>
        </w:rPr>
        <w:t xml:space="preserve"> gef </w:t>
      </w:r>
      <w:r w:rsidR="008D098B" w:rsidRPr="00D643B5">
        <w:rPr>
          <w:rFonts w:asciiTheme="majorHAnsi" w:eastAsia="Times New Roman" w:hAnsiTheme="majorHAnsi"/>
          <w:b/>
          <w:caps/>
          <w:color w:val="000000"/>
          <w:u w:val="single"/>
        </w:rPr>
        <w:t xml:space="preserve">partner </w:t>
      </w:r>
      <w:proofErr w:type="gramStart"/>
      <w:r w:rsidRPr="00D643B5">
        <w:rPr>
          <w:rFonts w:asciiTheme="majorHAnsi" w:eastAsia="Times New Roman" w:hAnsiTheme="majorHAnsi"/>
          <w:b/>
          <w:caps/>
          <w:color w:val="000000"/>
          <w:u w:val="single"/>
        </w:rPr>
        <w:t>agency(</w:t>
      </w:r>
      <w:proofErr w:type="gramEnd"/>
      <w:r w:rsidRPr="00D643B5">
        <w:rPr>
          <w:rFonts w:asciiTheme="majorHAnsi" w:eastAsia="Times New Roman" w:hAnsiTheme="majorHAnsi"/>
          <w:b/>
          <w:caps/>
          <w:color w:val="000000"/>
          <w:u w:val="single"/>
        </w:rPr>
        <w:t>ies)</w:t>
      </w:r>
    </w:p>
    <w:p w14:paraId="7CD8CAC2" w14:textId="77777777" w:rsidR="004E6371" w:rsidRPr="00D643B5" w:rsidRDefault="008D098B" w:rsidP="00F177C7">
      <w:pPr>
        <w:numPr>
          <w:ilvl w:val="0"/>
          <w:numId w:val="3"/>
        </w:numPr>
        <w:spacing w:before="240" w:after="240" w:line="240" w:lineRule="auto"/>
        <w:rPr>
          <w:rFonts w:asciiTheme="majorHAnsi" w:eastAsia="Times New Roman" w:hAnsiTheme="majorHAnsi"/>
          <w:b/>
          <w:color w:val="000000"/>
        </w:rPr>
      </w:pPr>
      <w:r w:rsidRPr="00D643B5">
        <w:rPr>
          <w:rFonts w:asciiTheme="majorHAnsi" w:eastAsia="Times New Roman" w:hAnsiTheme="majorHAnsi"/>
          <w:b/>
          <w:color w:val="000000"/>
        </w:rPr>
        <w:t>GEF A</w:t>
      </w:r>
      <w:r w:rsidR="004E6371" w:rsidRPr="00D643B5">
        <w:rPr>
          <w:rFonts w:asciiTheme="majorHAnsi" w:eastAsia="Times New Roman" w:hAnsiTheme="majorHAnsi"/>
          <w:b/>
          <w:color w:val="000000"/>
        </w:rPr>
        <w:t>gency(</w:t>
      </w:r>
      <w:proofErr w:type="spellStart"/>
      <w:r w:rsidR="004E6371" w:rsidRPr="00D643B5">
        <w:rPr>
          <w:rFonts w:asciiTheme="majorHAnsi" w:eastAsia="Times New Roman" w:hAnsiTheme="majorHAnsi"/>
          <w:b/>
          <w:color w:val="000000"/>
        </w:rPr>
        <w:t>ies</w:t>
      </w:r>
      <w:proofErr w:type="spellEnd"/>
      <w:r w:rsidR="004E6371" w:rsidRPr="00D643B5">
        <w:rPr>
          <w:rFonts w:asciiTheme="majorHAnsi" w:eastAsia="Times New Roman" w:hAnsiTheme="majorHAnsi"/>
          <w:b/>
          <w:color w:val="000000"/>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D643B5" w14:paraId="0237802B" w14:textId="77777777" w:rsidTr="00E75190">
        <w:trPr>
          <w:cantSplit/>
          <w:trHeight w:val="503"/>
        </w:trPr>
        <w:tc>
          <w:tcPr>
            <w:tcW w:w="10195" w:type="dxa"/>
          </w:tcPr>
          <w:p w14:paraId="23E779C7" w14:textId="77777777" w:rsidR="004E6371" w:rsidRPr="00D643B5" w:rsidRDefault="00BF4D6B" w:rsidP="00BB4BAF">
            <w:pPr>
              <w:spacing w:after="120" w:line="240" w:lineRule="auto"/>
              <w:rPr>
                <w:rFonts w:asciiTheme="majorHAnsi" w:eastAsia="Times New Roman" w:hAnsiTheme="majorHAnsi"/>
                <w:color w:val="000000"/>
              </w:rPr>
            </w:pPr>
            <w:r w:rsidRPr="00D643B5">
              <w:rPr>
                <w:rFonts w:asciiTheme="majorHAnsi" w:hAnsiTheme="majorHAnsi"/>
                <w:b/>
                <w:color w:val="000000"/>
              </w:rPr>
              <w:t>This request has been prepared in accordance with GEF policies</w:t>
            </w:r>
            <w:r w:rsidRPr="00D643B5">
              <w:rPr>
                <w:rStyle w:val="FootnoteReference"/>
                <w:rFonts w:asciiTheme="majorHAnsi" w:hAnsiTheme="majorHAnsi"/>
                <w:b/>
                <w:color w:val="000000"/>
              </w:rPr>
              <w:footnoteReference w:id="12"/>
            </w:r>
            <w:r w:rsidRPr="00D643B5">
              <w:rPr>
                <w:rFonts w:asciiTheme="majorHAnsi" w:hAnsiTheme="majorHAnsi"/>
                <w:b/>
                <w:color w:val="000000"/>
              </w:rPr>
              <w:t xml:space="preserve"> and procedures and meets the GEF criteria for </w:t>
            </w:r>
            <w:r w:rsidR="00BB4BAF" w:rsidRPr="00D643B5">
              <w:rPr>
                <w:rFonts w:asciiTheme="majorHAnsi" w:hAnsiTheme="majorHAnsi"/>
                <w:b/>
                <w:color w:val="000000"/>
              </w:rPr>
              <w:t>CEO endorsement</w:t>
            </w:r>
            <w:r w:rsidRPr="00D643B5">
              <w:rPr>
                <w:rFonts w:asciiTheme="majorHAnsi" w:hAnsiTheme="majorHAnsi"/>
                <w:b/>
                <w:color w:val="000000"/>
              </w:rPr>
              <w:t xml:space="preserve"> under GEF-6.</w:t>
            </w:r>
          </w:p>
        </w:tc>
      </w:tr>
    </w:tbl>
    <w:p w14:paraId="263C9FEE" w14:textId="77777777" w:rsidR="004E6371" w:rsidRPr="00D643B5" w:rsidRDefault="004E6371" w:rsidP="004E6371">
      <w:pPr>
        <w:spacing w:after="0" w:line="240" w:lineRule="auto"/>
        <w:rPr>
          <w:rFonts w:asciiTheme="majorHAnsi" w:eastAsia="Times New Roman" w:hAnsiTheme="majorHAnsi"/>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5"/>
        <w:gridCol w:w="1380"/>
        <w:gridCol w:w="1580"/>
        <w:gridCol w:w="1841"/>
        <w:gridCol w:w="1188"/>
        <w:gridCol w:w="2366"/>
      </w:tblGrid>
      <w:tr w:rsidR="00111385" w:rsidRPr="00D643B5" w14:paraId="636B736B" w14:textId="77777777" w:rsidTr="00E75190">
        <w:tc>
          <w:tcPr>
            <w:tcW w:w="2520" w:type="dxa"/>
            <w:vAlign w:val="center"/>
          </w:tcPr>
          <w:p w14:paraId="7ED02AAD" w14:textId="77777777" w:rsidR="004E6371" w:rsidRPr="00D643B5" w:rsidRDefault="004E6371" w:rsidP="004E6371">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Agency Coordinator, Agency Name</w:t>
            </w:r>
          </w:p>
        </w:tc>
        <w:tc>
          <w:tcPr>
            <w:tcW w:w="1886" w:type="dxa"/>
            <w:vAlign w:val="center"/>
          </w:tcPr>
          <w:p w14:paraId="13022F0E" w14:textId="77777777" w:rsidR="004E6371" w:rsidRPr="00D643B5" w:rsidRDefault="004E6371" w:rsidP="004E6371">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Signature</w:t>
            </w:r>
          </w:p>
        </w:tc>
        <w:tc>
          <w:tcPr>
            <w:tcW w:w="1526" w:type="dxa"/>
            <w:vAlign w:val="center"/>
          </w:tcPr>
          <w:p w14:paraId="55D3D778" w14:textId="77777777" w:rsidR="00D4562B" w:rsidRPr="00D643B5" w:rsidRDefault="004E6371" w:rsidP="004E6371">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Date</w:t>
            </w:r>
          </w:p>
          <w:p w14:paraId="3AFDF6F4" w14:textId="77777777" w:rsidR="004E6371" w:rsidRPr="00D643B5" w:rsidRDefault="00D4562B" w:rsidP="00D4562B">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(MM/</w:t>
            </w:r>
            <w:proofErr w:type="spellStart"/>
            <w:r w:rsidRPr="00D643B5">
              <w:rPr>
                <w:rFonts w:asciiTheme="majorHAnsi" w:eastAsia="Times New Roman" w:hAnsiTheme="majorHAnsi"/>
                <w:b/>
                <w:color w:val="000000"/>
              </w:rPr>
              <w:t>dd</w:t>
            </w:r>
            <w:proofErr w:type="spellEnd"/>
            <w:r w:rsidRPr="00D643B5">
              <w:rPr>
                <w:rFonts w:asciiTheme="majorHAnsi" w:eastAsia="Times New Roman" w:hAnsiTheme="majorHAnsi"/>
                <w:b/>
                <w:color w:val="000000"/>
              </w:rPr>
              <w:t>/</w:t>
            </w:r>
            <w:proofErr w:type="spellStart"/>
            <w:r w:rsidRPr="00D643B5">
              <w:rPr>
                <w:rFonts w:asciiTheme="majorHAnsi" w:eastAsia="Times New Roman" w:hAnsiTheme="majorHAnsi"/>
                <w:b/>
                <w:color w:val="000000"/>
              </w:rPr>
              <w:t>yyyy</w:t>
            </w:r>
            <w:proofErr w:type="spellEnd"/>
            <w:r w:rsidRPr="00D643B5">
              <w:rPr>
                <w:rFonts w:asciiTheme="majorHAnsi" w:eastAsia="Times New Roman" w:hAnsiTheme="majorHAnsi"/>
                <w:b/>
                <w:color w:val="000000"/>
              </w:rPr>
              <w:t xml:space="preserve">) </w:t>
            </w:r>
          </w:p>
        </w:tc>
        <w:tc>
          <w:tcPr>
            <w:tcW w:w="1757" w:type="dxa"/>
            <w:vAlign w:val="center"/>
          </w:tcPr>
          <w:p w14:paraId="3BF7B8BF" w14:textId="77777777" w:rsidR="004E6371" w:rsidRPr="00D643B5" w:rsidRDefault="004E6371" w:rsidP="004E6371">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Project Contact Person</w:t>
            </w:r>
          </w:p>
        </w:tc>
        <w:tc>
          <w:tcPr>
            <w:tcW w:w="1195" w:type="dxa"/>
            <w:vAlign w:val="center"/>
          </w:tcPr>
          <w:p w14:paraId="29774384" w14:textId="77777777" w:rsidR="004E6371" w:rsidRPr="00D643B5" w:rsidRDefault="004E6371" w:rsidP="004E6371">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Telephone</w:t>
            </w:r>
          </w:p>
        </w:tc>
        <w:tc>
          <w:tcPr>
            <w:tcW w:w="1296" w:type="dxa"/>
            <w:vAlign w:val="center"/>
          </w:tcPr>
          <w:p w14:paraId="5F65E768" w14:textId="77777777" w:rsidR="004E6371" w:rsidRPr="00D643B5" w:rsidRDefault="004E6371" w:rsidP="004E6371">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Email Address</w:t>
            </w:r>
          </w:p>
        </w:tc>
      </w:tr>
      <w:tr w:rsidR="00195BB1" w:rsidRPr="00D643B5" w14:paraId="4C569E4B" w14:textId="77777777" w:rsidTr="00E75190">
        <w:tc>
          <w:tcPr>
            <w:tcW w:w="2520" w:type="dxa"/>
          </w:tcPr>
          <w:p w14:paraId="676AAB95" w14:textId="77777777" w:rsidR="00195BB1" w:rsidRDefault="00195BB1" w:rsidP="004E6371">
            <w:pPr>
              <w:spacing w:after="0" w:line="240" w:lineRule="auto"/>
              <w:jc w:val="center"/>
              <w:rPr>
                <w:rFonts w:asciiTheme="majorHAnsi" w:eastAsia="Times New Roman" w:hAnsiTheme="majorHAnsi"/>
                <w:color w:val="000000"/>
              </w:rPr>
            </w:pPr>
            <w:proofErr w:type="spellStart"/>
            <w:r>
              <w:rPr>
                <w:rFonts w:asciiTheme="majorHAnsi" w:eastAsia="Times New Roman" w:hAnsiTheme="majorHAnsi"/>
                <w:color w:val="000000"/>
              </w:rPr>
              <w:t>Mr</w:t>
            </w:r>
            <w:proofErr w:type="spellEnd"/>
            <w:r>
              <w:rPr>
                <w:rFonts w:asciiTheme="majorHAnsi" w:eastAsia="Times New Roman" w:hAnsiTheme="majorHAnsi"/>
                <w:color w:val="000000"/>
              </w:rPr>
              <w:t xml:space="preserve"> Alexander Jones</w:t>
            </w:r>
          </w:p>
          <w:p w14:paraId="453C9277" w14:textId="77777777" w:rsidR="00195BB1" w:rsidRDefault="00195BB1" w:rsidP="004E6371">
            <w:pPr>
              <w:spacing w:after="0" w:line="240" w:lineRule="auto"/>
              <w:jc w:val="center"/>
              <w:rPr>
                <w:rFonts w:asciiTheme="majorHAnsi" w:eastAsia="Times New Roman" w:hAnsiTheme="majorHAnsi"/>
                <w:color w:val="000000"/>
              </w:rPr>
            </w:pPr>
            <w:r>
              <w:rPr>
                <w:rFonts w:asciiTheme="majorHAnsi" w:eastAsia="Times New Roman" w:hAnsiTheme="majorHAnsi"/>
                <w:color w:val="000000"/>
              </w:rPr>
              <w:t>Director</w:t>
            </w:r>
          </w:p>
          <w:p w14:paraId="495BA43A" w14:textId="77777777" w:rsidR="00195BB1" w:rsidRDefault="00195BB1" w:rsidP="004E6371">
            <w:pPr>
              <w:spacing w:after="0" w:line="240" w:lineRule="auto"/>
              <w:jc w:val="center"/>
              <w:rPr>
                <w:rFonts w:asciiTheme="majorHAnsi" w:eastAsia="Times New Roman" w:hAnsiTheme="majorHAnsi"/>
                <w:color w:val="000000"/>
              </w:rPr>
            </w:pPr>
            <w:r>
              <w:rPr>
                <w:rFonts w:asciiTheme="majorHAnsi" w:eastAsia="Times New Roman" w:hAnsiTheme="majorHAnsi"/>
                <w:color w:val="000000"/>
              </w:rPr>
              <w:t>Climate and Environment Division</w:t>
            </w:r>
          </w:p>
          <w:p w14:paraId="4C2F7B44" w14:textId="50D7FE91" w:rsidR="00195BB1" w:rsidRPr="00DB315A" w:rsidRDefault="00195BB1" w:rsidP="004E6371">
            <w:pPr>
              <w:spacing w:after="0" w:line="240" w:lineRule="auto"/>
              <w:jc w:val="center"/>
              <w:rPr>
                <w:rFonts w:asciiTheme="majorHAnsi" w:eastAsia="Times New Roman" w:hAnsiTheme="majorHAnsi"/>
                <w:color w:val="000000"/>
              </w:rPr>
            </w:pPr>
            <w:r>
              <w:rPr>
                <w:rFonts w:asciiTheme="majorHAnsi" w:eastAsia="Times New Roman" w:hAnsiTheme="majorHAnsi"/>
                <w:color w:val="000000"/>
              </w:rPr>
              <w:t>FAO Rome</w:t>
            </w:r>
          </w:p>
        </w:tc>
        <w:tc>
          <w:tcPr>
            <w:tcW w:w="1886" w:type="dxa"/>
          </w:tcPr>
          <w:p w14:paraId="5498B87E" w14:textId="77777777" w:rsidR="00195BB1" w:rsidRPr="00DB315A" w:rsidRDefault="00195BB1" w:rsidP="004E6371">
            <w:pPr>
              <w:spacing w:after="0" w:line="240" w:lineRule="auto"/>
              <w:jc w:val="center"/>
              <w:rPr>
                <w:rFonts w:asciiTheme="majorHAnsi" w:eastAsia="Times New Roman" w:hAnsiTheme="majorHAnsi"/>
                <w:color w:val="000000"/>
              </w:rPr>
            </w:pPr>
          </w:p>
        </w:tc>
        <w:tc>
          <w:tcPr>
            <w:tcW w:w="1526" w:type="dxa"/>
          </w:tcPr>
          <w:p w14:paraId="0019049D" w14:textId="77777777" w:rsidR="00195BB1" w:rsidRDefault="00195BB1" w:rsidP="004E6371">
            <w:pPr>
              <w:spacing w:after="0" w:line="240" w:lineRule="auto"/>
              <w:jc w:val="center"/>
              <w:rPr>
                <w:rFonts w:asciiTheme="majorHAnsi" w:eastAsia="Times New Roman" w:hAnsiTheme="majorHAnsi"/>
                <w:color w:val="000000"/>
              </w:rPr>
            </w:pPr>
          </w:p>
          <w:p w14:paraId="01EA9CFC" w14:textId="573D9216" w:rsidR="00195BB1" w:rsidRPr="00D643B5" w:rsidRDefault="00195BB1" w:rsidP="004E6371">
            <w:pPr>
              <w:spacing w:after="0" w:line="240" w:lineRule="auto"/>
              <w:jc w:val="center"/>
              <w:rPr>
                <w:rFonts w:asciiTheme="majorHAnsi" w:eastAsia="Times New Roman" w:hAnsiTheme="majorHAnsi"/>
                <w:color w:val="000000"/>
              </w:rPr>
            </w:pPr>
            <w:r>
              <w:rPr>
                <w:rFonts w:asciiTheme="majorHAnsi" w:eastAsia="Times New Roman" w:hAnsiTheme="majorHAnsi"/>
                <w:color w:val="000000"/>
              </w:rPr>
              <w:t>21 November 2018</w:t>
            </w:r>
          </w:p>
        </w:tc>
        <w:tc>
          <w:tcPr>
            <w:tcW w:w="1757" w:type="dxa"/>
          </w:tcPr>
          <w:p w14:paraId="20950F8B" w14:textId="77777777" w:rsidR="00195BB1" w:rsidRPr="00D643B5" w:rsidRDefault="00195BB1" w:rsidP="004E6371">
            <w:pPr>
              <w:spacing w:after="0" w:line="240" w:lineRule="auto"/>
              <w:jc w:val="center"/>
              <w:rPr>
                <w:rFonts w:asciiTheme="majorHAnsi" w:eastAsia="Times New Roman" w:hAnsiTheme="majorHAnsi"/>
                <w:color w:val="000000"/>
              </w:rPr>
            </w:pPr>
          </w:p>
        </w:tc>
        <w:tc>
          <w:tcPr>
            <w:tcW w:w="1195" w:type="dxa"/>
          </w:tcPr>
          <w:p w14:paraId="1182107B" w14:textId="77777777" w:rsidR="00195BB1" w:rsidRPr="00D643B5" w:rsidRDefault="00195BB1" w:rsidP="00210CE2">
            <w:pPr>
              <w:spacing w:after="0" w:line="240" w:lineRule="auto"/>
              <w:jc w:val="center"/>
              <w:rPr>
                <w:rFonts w:asciiTheme="majorHAnsi" w:eastAsia="Times New Roman" w:hAnsiTheme="majorHAnsi"/>
                <w:color w:val="000000"/>
              </w:rPr>
            </w:pPr>
          </w:p>
        </w:tc>
        <w:tc>
          <w:tcPr>
            <w:tcW w:w="1296" w:type="dxa"/>
          </w:tcPr>
          <w:p w14:paraId="45BF0604" w14:textId="57662520" w:rsidR="00195BB1" w:rsidRPr="00D643B5" w:rsidRDefault="00195BB1" w:rsidP="004E6371">
            <w:pPr>
              <w:spacing w:after="0" w:line="240" w:lineRule="auto"/>
              <w:jc w:val="center"/>
              <w:rPr>
                <w:rFonts w:asciiTheme="majorHAnsi" w:eastAsia="Times New Roman" w:hAnsiTheme="majorHAnsi"/>
                <w:color w:val="000000"/>
              </w:rPr>
            </w:pPr>
            <w:r>
              <w:rPr>
                <w:rFonts w:asciiTheme="majorHAnsi" w:eastAsia="Times New Roman" w:hAnsiTheme="majorHAnsi"/>
                <w:color w:val="000000"/>
              </w:rPr>
              <w:t>CBC-Director@fao.org</w:t>
            </w:r>
            <w:bookmarkStart w:id="21" w:name="_GoBack"/>
            <w:bookmarkEnd w:id="21"/>
          </w:p>
        </w:tc>
      </w:tr>
      <w:tr w:rsidR="00111385" w:rsidRPr="00D643B5" w14:paraId="5209E0DF" w14:textId="77777777" w:rsidTr="00E75190">
        <w:tc>
          <w:tcPr>
            <w:tcW w:w="2520" w:type="dxa"/>
          </w:tcPr>
          <w:p w14:paraId="2C37CCA1" w14:textId="77777777" w:rsidR="004E6371" w:rsidRPr="00DB315A" w:rsidRDefault="00111385" w:rsidP="004E6371">
            <w:pPr>
              <w:spacing w:after="0" w:line="240" w:lineRule="auto"/>
              <w:jc w:val="center"/>
              <w:rPr>
                <w:rFonts w:asciiTheme="majorHAnsi" w:eastAsia="Times New Roman" w:hAnsiTheme="majorHAnsi"/>
                <w:color w:val="000000"/>
              </w:rPr>
            </w:pPr>
            <w:bookmarkStart w:id="22" w:name="coordinatorName_01"/>
            <w:r w:rsidRPr="00DB315A">
              <w:rPr>
                <w:rFonts w:asciiTheme="majorHAnsi" w:eastAsia="Times New Roman" w:hAnsiTheme="majorHAnsi"/>
                <w:color w:val="000000"/>
              </w:rPr>
              <w:t xml:space="preserve">Mr. Philippe R. </w:t>
            </w:r>
            <w:proofErr w:type="spellStart"/>
            <w:r w:rsidRPr="00DB315A">
              <w:rPr>
                <w:rFonts w:asciiTheme="majorHAnsi" w:eastAsia="Times New Roman" w:hAnsiTheme="majorHAnsi"/>
                <w:color w:val="000000"/>
              </w:rPr>
              <w:t>Scholtès</w:t>
            </w:r>
            <w:proofErr w:type="spellEnd"/>
            <w:r w:rsidRPr="00DB315A">
              <w:rPr>
                <w:rFonts w:asciiTheme="majorHAnsi" w:eastAsia="Times New Roman" w:hAnsiTheme="majorHAnsi"/>
                <w:color w:val="000000"/>
              </w:rPr>
              <w:t xml:space="preserve">, Managing Director, </w:t>
            </w:r>
            <w:proofErr w:type="spellStart"/>
            <w:r w:rsidRPr="00DB315A">
              <w:rPr>
                <w:rFonts w:asciiTheme="majorHAnsi" w:eastAsia="Times New Roman" w:hAnsiTheme="majorHAnsi"/>
                <w:color w:val="000000"/>
              </w:rPr>
              <w:t>Programme</w:t>
            </w:r>
            <w:proofErr w:type="spellEnd"/>
            <w:r w:rsidRPr="00DB315A">
              <w:rPr>
                <w:rFonts w:asciiTheme="majorHAnsi" w:eastAsia="Times New Roman" w:hAnsiTheme="majorHAnsi"/>
                <w:color w:val="000000"/>
              </w:rPr>
              <w:t xml:space="preserve"> Development and Technical Cooperation, UNIDO-GEF Focal Point</w:t>
            </w:r>
            <w:r w:rsidR="0082227B" w:rsidRPr="00DB315A">
              <w:rPr>
                <w:rFonts w:asciiTheme="majorHAnsi" w:eastAsia="Times New Roman" w:hAnsiTheme="majorHAnsi"/>
                <w:color w:val="000000"/>
              </w:rPr>
              <w:fldChar w:fldCharType="begin">
                <w:ffData>
                  <w:name w:val="coordinatorName_01"/>
                  <w:enabled/>
                  <w:calcOnExit w:val="0"/>
                  <w:textInput/>
                </w:ffData>
              </w:fldChar>
            </w:r>
            <w:r w:rsidR="003A495F" w:rsidRPr="00DB315A">
              <w:rPr>
                <w:rFonts w:asciiTheme="majorHAnsi" w:eastAsia="Times New Roman" w:hAnsiTheme="majorHAnsi"/>
                <w:color w:val="000000"/>
              </w:rPr>
              <w:instrText xml:space="preserve"> FORMTEXT </w:instrText>
            </w:r>
            <w:r w:rsidR="0082227B" w:rsidRPr="00DB315A">
              <w:rPr>
                <w:rFonts w:asciiTheme="majorHAnsi" w:eastAsia="Times New Roman" w:hAnsiTheme="majorHAnsi"/>
                <w:color w:val="000000"/>
              </w:rPr>
            </w:r>
            <w:r w:rsidR="0082227B" w:rsidRPr="00DB315A">
              <w:rPr>
                <w:rFonts w:asciiTheme="majorHAnsi" w:eastAsia="Times New Roman" w:hAnsiTheme="majorHAnsi"/>
                <w:color w:val="000000"/>
              </w:rPr>
              <w:fldChar w:fldCharType="separate"/>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82227B" w:rsidRPr="00DB315A">
              <w:rPr>
                <w:rFonts w:asciiTheme="majorHAnsi" w:eastAsia="Times New Roman" w:hAnsiTheme="majorHAnsi"/>
                <w:color w:val="000000"/>
              </w:rPr>
              <w:fldChar w:fldCharType="end"/>
            </w:r>
            <w:bookmarkEnd w:id="22"/>
          </w:p>
        </w:tc>
        <w:tc>
          <w:tcPr>
            <w:tcW w:w="1886" w:type="dxa"/>
          </w:tcPr>
          <w:p w14:paraId="73B20085" w14:textId="77777777" w:rsidR="004E6371" w:rsidRPr="00DB315A" w:rsidRDefault="004E6371" w:rsidP="004E6371">
            <w:pPr>
              <w:spacing w:after="0" w:line="240" w:lineRule="auto"/>
              <w:jc w:val="center"/>
              <w:rPr>
                <w:rFonts w:asciiTheme="majorHAnsi" w:eastAsia="Times New Roman" w:hAnsiTheme="majorHAnsi"/>
                <w:color w:val="000000"/>
              </w:rPr>
            </w:pPr>
          </w:p>
        </w:tc>
        <w:bookmarkStart w:id="23" w:name="signingDate_01"/>
        <w:tc>
          <w:tcPr>
            <w:tcW w:w="1526" w:type="dxa"/>
          </w:tcPr>
          <w:p w14:paraId="0ECAEBD3" w14:textId="77777777" w:rsidR="004E6371" w:rsidRPr="00D643B5" w:rsidRDefault="0082227B" w:rsidP="004E6371">
            <w:pPr>
              <w:spacing w:after="0" w:line="240" w:lineRule="auto"/>
              <w:jc w:val="center"/>
              <w:rPr>
                <w:rFonts w:asciiTheme="majorHAnsi" w:eastAsia="Times New Roman" w:hAnsiTheme="majorHAnsi"/>
                <w:color w:val="000000"/>
              </w:rPr>
            </w:pPr>
            <w:r w:rsidRPr="00D643B5">
              <w:rPr>
                <w:rFonts w:asciiTheme="majorHAnsi" w:eastAsia="Times New Roman" w:hAnsiTheme="majorHAnsi"/>
                <w:color w:val="000000"/>
              </w:rPr>
              <w:fldChar w:fldCharType="begin">
                <w:ffData>
                  <w:name w:val="signingDate_01"/>
                  <w:enabled/>
                  <w:calcOnExit w:val="0"/>
                  <w:textInput>
                    <w:type w:val="date"/>
                    <w:format w:val="MM/dd/yyyy"/>
                  </w:textInput>
                </w:ffData>
              </w:fldChar>
            </w:r>
            <w:r w:rsidR="003A495F" w:rsidRPr="00D643B5">
              <w:rPr>
                <w:rFonts w:asciiTheme="majorHAnsi" w:eastAsia="Times New Roman" w:hAnsiTheme="majorHAnsi"/>
                <w:color w:val="000000"/>
              </w:rPr>
              <w:instrText xml:space="preserve"> FORMTEXT </w:instrText>
            </w:r>
            <w:r w:rsidRPr="00D643B5">
              <w:rPr>
                <w:rFonts w:asciiTheme="majorHAnsi" w:eastAsia="Times New Roman" w:hAnsiTheme="majorHAnsi"/>
                <w:color w:val="000000"/>
              </w:rPr>
            </w:r>
            <w:r w:rsidRPr="00D643B5">
              <w:rPr>
                <w:rFonts w:asciiTheme="majorHAnsi" w:eastAsia="Times New Roman" w:hAnsiTheme="majorHAnsi"/>
                <w:color w:val="000000"/>
              </w:rPr>
              <w:fldChar w:fldCharType="separate"/>
            </w:r>
            <w:r w:rsidR="003A495F" w:rsidRPr="00D643B5">
              <w:rPr>
                <w:rFonts w:asciiTheme="majorHAnsi" w:eastAsia="Times New Roman" w:hAnsiTheme="majorHAnsi"/>
                <w:noProof/>
                <w:color w:val="000000"/>
              </w:rPr>
              <w:t> </w:t>
            </w:r>
            <w:r w:rsidR="003A495F" w:rsidRPr="00D643B5">
              <w:rPr>
                <w:rFonts w:asciiTheme="majorHAnsi" w:eastAsia="Times New Roman" w:hAnsiTheme="majorHAnsi"/>
                <w:noProof/>
                <w:color w:val="000000"/>
              </w:rPr>
              <w:t> </w:t>
            </w:r>
            <w:r w:rsidR="003A495F" w:rsidRPr="00D643B5">
              <w:rPr>
                <w:rFonts w:asciiTheme="majorHAnsi" w:eastAsia="Times New Roman" w:hAnsiTheme="majorHAnsi"/>
                <w:noProof/>
                <w:color w:val="000000"/>
              </w:rPr>
              <w:t> </w:t>
            </w:r>
            <w:r w:rsidR="003A495F" w:rsidRPr="00D643B5">
              <w:rPr>
                <w:rFonts w:asciiTheme="majorHAnsi" w:eastAsia="Times New Roman" w:hAnsiTheme="majorHAnsi"/>
                <w:noProof/>
                <w:color w:val="000000"/>
              </w:rPr>
              <w:t> </w:t>
            </w:r>
            <w:r w:rsidR="003A495F" w:rsidRPr="00D643B5">
              <w:rPr>
                <w:rFonts w:asciiTheme="majorHAnsi" w:eastAsia="Times New Roman" w:hAnsiTheme="majorHAnsi"/>
                <w:noProof/>
                <w:color w:val="000000"/>
              </w:rPr>
              <w:t> </w:t>
            </w:r>
            <w:r w:rsidRPr="00D643B5">
              <w:rPr>
                <w:rFonts w:asciiTheme="majorHAnsi" w:eastAsia="Times New Roman" w:hAnsiTheme="majorHAnsi"/>
                <w:color w:val="000000"/>
              </w:rPr>
              <w:fldChar w:fldCharType="end"/>
            </w:r>
            <w:bookmarkEnd w:id="23"/>
          </w:p>
        </w:tc>
        <w:tc>
          <w:tcPr>
            <w:tcW w:w="1757" w:type="dxa"/>
          </w:tcPr>
          <w:p w14:paraId="19C5BAB9" w14:textId="38AC545C" w:rsidR="004E6371" w:rsidRPr="00D643B5" w:rsidRDefault="00111385" w:rsidP="004E6371">
            <w:pPr>
              <w:spacing w:after="0" w:line="240" w:lineRule="auto"/>
              <w:jc w:val="center"/>
              <w:rPr>
                <w:rFonts w:asciiTheme="majorHAnsi" w:eastAsia="Times New Roman" w:hAnsiTheme="majorHAnsi"/>
                <w:color w:val="000000"/>
              </w:rPr>
            </w:pPr>
            <w:r w:rsidRPr="00D643B5">
              <w:rPr>
                <w:rFonts w:asciiTheme="majorHAnsi" w:eastAsia="Times New Roman" w:hAnsiTheme="majorHAnsi"/>
                <w:color w:val="000000"/>
              </w:rPr>
              <w:t xml:space="preserve">Frank </w:t>
            </w:r>
            <w:proofErr w:type="spellStart"/>
            <w:r w:rsidRPr="00D643B5">
              <w:rPr>
                <w:rFonts w:asciiTheme="majorHAnsi" w:eastAsia="Times New Roman" w:hAnsiTheme="majorHAnsi"/>
                <w:color w:val="000000"/>
              </w:rPr>
              <w:t>Hartwich</w:t>
            </w:r>
            <w:proofErr w:type="spellEnd"/>
            <w:r w:rsidRPr="00D643B5">
              <w:rPr>
                <w:rFonts w:asciiTheme="majorHAnsi" w:eastAsia="Times New Roman" w:hAnsiTheme="majorHAnsi"/>
                <w:color w:val="000000"/>
              </w:rPr>
              <w:t>, Industrial Development Officer, Rural Entrepreneurship, Job Creation and Human Security Division, Department of Agri-Business, UNIDO</w:t>
            </w:r>
          </w:p>
        </w:tc>
        <w:tc>
          <w:tcPr>
            <w:tcW w:w="1195" w:type="dxa"/>
          </w:tcPr>
          <w:p w14:paraId="5199001B" w14:textId="73880979" w:rsidR="004E6371" w:rsidRPr="00D643B5" w:rsidRDefault="00111385" w:rsidP="00210CE2">
            <w:pPr>
              <w:spacing w:after="0" w:line="240" w:lineRule="auto"/>
              <w:jc w:val="center"/>
              <w:rPr>
                <w:rFonts w:asciiTheme="majorHAnsi" w:eastAsia="Times New Roman" w:hAnsiTheme="majorHAnsi"/>
                <w:color w:val="000000"/>
              </w:rPr>
            </w:pPr>
            <w:r w:rsidRPr="00D643B5">
              <w:rPr>
                <w:rFonts w:asciiTheme="majorHAnsi" w:eastAsia="Times New Roman" w:hAnsiTheme="majorHAnsi"/>
                <w:color w:val="000000"/>
              </w:rPr>
              <w:t xml:space="preserve">+43  </w:t>
            </w:r>
            <w:r w:rsidR="00210CE2" w:rsidRPr="00D643B5">
              <w:rPr>
                <w:rFonts w:asciiTheme="majorHAnsi" w:eastAsia="Times New Roman" w:hAnsiTheme="majorHAnsi"/>
                <w:color w:val="000000"/>
              </w:rPr>
              <w:t>(</w:t>
            </w:r>
            <w:r w:rsidRPr="00D643B5">
              <w:rPr>
                <w:rFonts w:asciiTheme="majorHAnsi" w:eastAsia="Times New Roman" w:hAnsiTheme="majorHAnsi"/>
                <w:color w:val="000000"/>
              </w:rPr>
              <w:t>1</w:t>
            </w:r>
            <w:r w:rsidR="00210CE2" w:rsidRPr="00D643B5">
              <w:rPr>
                <w:rFonts w:asciiTheme="majorHAnsi" w:eastAsia="Times New Roman" w:hAnsiTheme="majorHAnsi"/>
                <w:color w:val="000000"/>
              </w:rPr>
              <w:t>)</w:t>
            </w:r>
            <w:r w:rsidRPr="00D643B5">
              <w:rPr>
                <w:rFonts w:asciiTheme="majorHAnsi" w:eastAsia="Times New Roman" w:hAnsiTheme="majorHAnsi"/>
                <w:color w:val="000000"/>
              </w:rPr>
              <w:t xml:space="preserve"> 26026 4861</w:t>
            </w:r>
          </w:p>
        </w:tc>
        <w:tc>
          <w:tcPr>
            <w:tcW w:w="1296" w:type="dxa"/>
          </w:tcPr>
          <w:p w14:paraId="75A5EEC9" w14:textId="6479E265" w:rsidR="004E6371" w:rsidRPr="00D643B5" w:rsidRDefault="00111385" w:rsidP="004E6371">
            <w:pPr>
              <w:spacing w:after="0" w:line="240" w:lineRule="auto"/>
              <w:jc w:val="center"/>
              <w:rPr>
                <w:rFonts w:asciiTheme="majorHAnsi" w:eastAsia="Times New Roman" w:hAnsiTheme="majorHAnsi"/>
                <w:color w:val="000000"/>
              </w:rPr>
            </w:pPr>
            <w:bookmarkStart w:id="24" w:name="ContactEmail_01"/>
            <w:r w:rsidRPr="00D643B5">
              <w:rPr>
                <w:rFonts w:asciiTheme="majorHAnsi" w:eastAsia="Times New Roman" w:hAnsiTheme="majorHAnsi"/>
                <w:color w:val="000000"/>
              </w:rPr>
              <w:t>F.Hartwich@unido.org</w:t>
            </w:r>
            <w:bookmarkEnd w:id="24"/>
          </w:p>
          <w:p w14:paraId="79C69332" w14:textId="77777777" w:rsidR="009E6B1D" w:rsidRPr="00D643B5" w:rsidRDefault="009E6B1D" w:rsidP="004E6371">
            <w:pPr>
              <w:spacing w:after="0" w:line="240" w:lineRule="auto"/>
              <w:jc w:val="center"/>
              <w:rPr>
                <w:rFonts w:asciiTheme="majorHAnsi" w:eastAsia="Times New Roman" w:hAnsiTheme="majorHAnsi"/>
                <w:color w:val="000000"/>
              </w:rPr>
            </w:pPr>
          </w:p>
        </w:tc>
      </w:tr>
      <w:tr w:rsidR="00111385" w:rsidRPr="00D643B5" w14:paraId="19316B18" w14:textId="77777777" w:rsidTr="00E75190">
        <w:tc>
          <w:tcPr>
            <w:tcW w:w="2520" w:type="dxa"/>
          </w:tcPr>
          <w:p w14:paraId="6004A0A7" w14:textId="32329E15" w:rsidR="004E6371" w:rsidRPr="00DB315A" w:rsidRDefault="0082227B" w:rsidP="004E6371">
            <w:pPr>
              <w:spacing w:after="0" w:line="240" w:lineRule="auto"/>
              <w:jc w:val="center"/>
              <w:rPr>
                <w:rFonts w:asciiTheme="majorHAnsi" w:eastAsia="Times New Roman" w:hAnsiTheme="majorHAnsi"/>
              </w:rPr>
            </w:pPr>
            <w:r w:rsidRPr="00DB315A">
              <w:rPr>
                <w:rFonts w:asciiTheme="majorHAnsi" w:eastAsia="Times New Roman" w:hAnsiTheme="majorHAnsi"/>
              </w:rPr>
              <w:t>Jeffrey Griffin</w:t>
            </w:r>
          </w:p>
          <w:p w14:paraId="2C94181C" w14:textId="77777777" w:rsidR="00F3323E" w:rsidRPr="00DB315A" w:rsidRDefault="0082227B" w:rsidP="004E6371">
            <w:pPr>
              <w:spacing w:after="0" w:line="240" w:lineRule="auto"/>
              <w:jc w:val="center"/>
              <w:rPr>
                <w:rFonts w:asciiTheme="majorHAnsi" w:eastAsia="Times New Roman" w:hAnsiTheme="majorHAnsi"/>
              </w:rPr>
            </w:pPr>
            <w:r w:rsidRPr="00DB315A">
              <w:rPr>
                <w:rFonts w:asciiTheme="majorHAnsi" w:eastAsia="Times New Roman" w:hAnsiTheme="majorHAnsi"/>
              </w:rPr>
              <w:t>Senior Coordinator</w:t>
            </w:r>
          </w:p>
          <w:p w14:paraId="486DC429" w14:textId="77777777" w:rsidR="00F3323E" w:rsidRPr="00DB315A" w:rsidRDefault="0082227B" w:rsidP="004E6371">
            <w:pPr>
              <w:spacing w:after="0" w:line="240" w:lineRule="auto"/>
              <w:jc w:val="center"/>
              <w:rPr>
                <w:rFonts w:asciiTheme="majorHAnsi" w:eastAsia="Times New Roman" w:hAnsiTheme="majorHAnsi"/>
              </w:rPr>
            </w:pPr>
            <w:r w:rsidRPr="00DB315A">
              <w:rPr>
                <w:rFonts w:asciiTheme="majorHAnsi" w:eastAsia="Times New Roman" w:hAnsiTheme="majorHAnsi"/>
              </w:rPr>
              <w:t xml:space="preserve">FAO-GEF Coordination Unit </w:t>
            </w:r>
          </w:p>
          <w:p w14:paraId="360B3881" w14:textId="77777777" w:rsidR="00F3323E" w:rsidRPr="00DB315A" w:rsidRDefault="00F3323E" w:rsidP="004E6371">
            <w:pPr>
              <w:spacing w:after="0" w:line="240" w:lineRule="auto"/>
              <w:jc w:val="center"/>
              <w:rPr>
                <w:rFonts w:asciiTheme="majorHAnsi" w:eastAsia="Times New Roman" w:hAnsiTheme="majorHAnsi"/>
                <w:color w:val="000000"/>
              </w:rPr>
            </w:pPr>
          </w:p>
        </w:tc>
        <w:tc>
          <w:tcPr>
            <w:tcW w:w="1886" w:type="dxa"/>
          </w:tcPr>
          <w:p w14:paraId="67837E02" w14:textId="77777777" w:rsidR="004E6371" w:rsidRPr="00DB315A" w:rsidRDefault="004E6371" w:rsidP="004E6371">
            <w:pPr>
              <w:spacing w:after="0" w:line="240" w:lineRule="auto"/>
              <w:jc w:val="center"/>
              <w:rPr>
                <w:rFonts w:asciiTheme="majorHAnsi" w:eastAsia="Times New Roman" w:hAnsiTheme="majorHAnsi"/>
                <w:color w:val="000000"/>
              </w:rPr>
            </w:pPr>
          </w:p>
        </w:tc>
        <w:bookmarkStart w:id="25" w:name="signingDate_02"/>
        <w:tc>
          <w:tcPr>
            <w:tcW w:w="1526" w:type="dxa"/>
          </w:tcPr>
          <w:p w14:paraId="3A860811" w14:textId="77777777" w:rsidR="004E6371" w:rsidRPr="00DB315A" w:rsidRDefault="0082227B" w:rsidP="004E6371">
            <w:pPr>
              <w:spacing w:after="0" w:line="240" w:lineRule="auto"/>
              <w:jc w:val="center"/>
              <w:rPr>
                <w:rFonts w:asciiTheme="majorHAnsi" w:eastAsia="Times New Roman" w:hAnsiTheme="majorHAnsi"/>
                <w:color w:val="000000"/>
              </w:rPr>
            </w:pPr>
            <w:r w:rsidRPr="00DB315A">
              <w:rPr>
                <w:rFonts w:asciiTheme="majorHAnsi" w:eastAsia="Times New Roman" w:hAnsiTheme="majorHAnsi"/>
                <w:color w:val="000000"/>
              </w:rPr>
              <w:fldChar w:fldCharType="begin">
                <w:ffData>
                  <w:name w:val="signingDate_02"/>
                  <w:enabled/>
                  <w:calcOnExit w:val="0"/>
                  <w:textInput>
                    <w:type w:val="date"/>
                    <w:format w:val="MM/dd/yyyy"/>
                  </w:textInput>
                </w:ffData>
              </w:fldChar>
            </w:r>
            <w:r w:rsidR="003A495F" w:rsidRPr="00DB315A">
              <w:rPr>
                <w:rFonts w:asciiTheme="majorHAnsi" w:eastAsia="Times New Roman" w:hAnsiTheme="majorHAnsi"/>
                <w:color w:val="000000"/>
              </w:rPr>
              <w:instrText xml:space="preserve"> FORMTEXT </w:instrText>
            </w:r>
            <w:r w:rsidRPr="00DB315A">
              <w:rPr>
                <w:rFonts w:asciiTheme="majorHAnsi" w:eastAsia="Times New Roman" w:hAnsiTheme="majorHAnsi"/>
                <w:color w:val="000000"/>
              </w:rPr>
            </w:r>
            <w:r w:rsidRPr="00DB315A">
              <w:rPr>
                <w:rFonts w:asciiTheme="majorHAnsi" w:eastAsia="Times New Roman" w:hAnsiTheme="majorHAnsi"/>
                <w:color w:val="000000"/>
              </w:rPr>
              <w:fldChar w:fldCharType="separate"/>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Pr="00DB315A">
              <w:rPr>
                <w:rFonts w:asciiTheme="majorHAnsi" w:eastAsia="Times New Roman" w:hAnsiTheme="majorHAnsi"/>
                <w:color w:val="000000"/>
              </w:rPr>
              <w:fldChar w:fldCharType="end"/>
            </w:r>
            <w:bookmarkEnd w:id="25"/>
          </w:p>
        </w:tc>
        <w:tc>
          <w:tcPr>
            <w:tcW w:w="1757" w:type="dxa"/>
          </w:tcPr>
          <w:p w14:paraId="42F038E3" w14:textId="657D148C" w:rsidR="004E6371" w:rsidRPr="00D643B5" w:rsidRDefault="00CE6B5F" w:rsidP="004E6371">
            <w:pPr>
              <w:spacing w:after="0" w:line="240" w:lineRule="auto"/>
              <w:jc w:val="center"/>
              <w:rPr>
                <w:rFonts w:asciiTheme="majorHAnsi" w:eastAsia="Times New Roman" w:hAnsiTheme="majorHAnsi"/>
                <w:color w:val="000000"/>
              </w:rPr>
            </w:pPr>
            <w:r w:rsidRPr="00D643B5">
              <w:rPr>
                <w:rFonts w:asciiTheme="majorHAnsi" w:eastAsia="Times New Roman" w:hAnsiTheme="majorHAnsi"/>
                <w:color w:val="000000"/>
              </w:rPr>
              <w:t>Gabriel Chavez</w:t>
            </w:r>
          </w:p>
          <w:p w14:paraId="14C32599" w14:textId="77777777" w:rsidR="00CE6B5F" w:rsidRPr="00DB315A" w:rsidRDefault="00CE6B5F" w:rsidP="004E6371">
            <w:pPr>
              <w:spacing w:after="0" w:line="240" w:lineRule="auto"/>
              <w:jc w:val="center"/>
              <w:rPr>
                <w:rFonts w:asciiTheme="majorHAnsi" w:eastAsia="Times New Roman" w:hAnsiTheme="majorHAnsi"/>
                <w:color w:val="000000"/>
              </w:rPr>
            </w:pPr>
            <w:r w:rsidRPr="00D643B5">
              <w:rPr>
                <w:rFonts w:asciiTheme="majorHAnsi" w:eastAsia="Times New Roman" w:hAnsiTheme="majorHAnsi"/>
                <w:color w:val="000000"/>
              </w:rPr>
              <w:t xml:space="preserve">FAO GEF Project Task Manager, Colombia </w:t>
            </w:r>
          </w:p>
        </w:tc>
        <w:tc>
          <w:tcPr>
            <w:tcW w:w="1195" w:type="dxa"/>
          </w:tcPr>
          <w:p w14:paraId="1D861CDA" w14:textId="6CF6D3D8" w:rsidR="004E6371" w:rsidRPr="00DB315A" w:rsidRDefault="00D643B5" w:rsidP="004E6371">
            <w:pPr>
              <w:spacing w:after="0" w:line="240" w:lineRule="auto"/>
              <w:jc w:val="center"/>
              <w:rPr>
                <w:rFonts w:asciiTheme="majorHAnsi" w:eastAsia="Times New Roman" w:hAnsiTheme="majorHAnsi"/>
                <w:color w:val="000000"/>
              </w:rPr>
            </w:pPr>
            <w:r w:rsidRPr="00D643B5">
              <w:rPr>
                <w:rFonts w:asciiTheme="majorHAnsi" w:eastAsia="Times New Roman" w:hAnsiTheme="majorHAnsi"/>
                <w:color w:val="000000"/>
              </w:rPr>
              <w:t>+57 1 3905014</w:t>
            </w:r>
          </w:p>
        </w:tc>
        <w:tc>
          <w:tcPr>
            <w:tcW w:w="1296" w:type="dxa"/>
          </w:tcPr>
          <w:p w14:paraId="3D0D8880" w14:textId="63A68641" w:rsidR="004E6371" w:rsidRPr="00D643B5" w:rsidRDefault="00195BB1" w:rsidP="004E6371">
            <w:pPr>
              <w:spacing w:after="0" w:line="240" w:lineRule="auto"/>
              <w:jc w:val="center"/>
              <w:rPr>
                <w:rFonts w:asciiTheme="majorHAnsi" w:eastAsia="Times New Roman" w:hAnsiTheme="majorHAnsi"/>
                <w:color w:val="000000"/>
              </w:rPr>
            </w:pPr>
            <w:hyperlink r:id="rId21" w:history="1">
              <w:r w:rsidR="00D643B5" w:rsidRPr="00D643B5">
                <w:rPr>
                  <w:rStyle w:val="Hyperlink"/>
                  <w:rFonts w:asciiTheme="majorHAnsi" w:eastAsia="Times New Roman" w:hAnsiTheme="majorHAnsi"/>
                </w:rPr>
                <w:t>faogef@fao.org</w:t>
              </w:r>
            </w:hyperlink>
          </w:p>
          <w:p w14:paraId="7141AB13" w14:textId="7F4CFA59" w:rsidR="00D643B5" w:rsidRPr="00D643B5" w:rsidRDefault="00D643B5" w:rsidP="004E6371">
            <w:pPr>
              <w:spacing w:after="0" w:line="240" w:lineRule="auto"/>
              <w:jc w:val="center"/>
              <w:rPr>
                <w:rFonts w:asciiTheme="majorHAnsi" w:eastAsia="Times New Roman" w:hAnsiTheme="majorHAnsi"/>
                <w:color w:val="000000"/>
              </w:rPr>
            </w:pPr>
            <w:r w:rsidRPr="00D643B5">
              <w:rPr>
                <w:rFonts w:asciiTheme="majorHAnsi" w:eastAsia="Times New Roman" w:hAnsiTheme="majorHAnsi"/>
                <w:color w:val="000000"/>
              </w:rPr>
              <w:t>&amp;</w:t>
            </w:r>
          </w:p>
          <w:p w14:paraId="7082C9F3" w14:textId="5E90BA23" w:rsidR="00D643B5" w:rsidRPr="00D643B5" w:rsidRDefault="00195BB1" w:rsidP="004E6371">
            <w:pPr>
              <w:spacing w:after="0" w:line="240" w:lineRule="auto"/>
              <w:jc w:val="center"/>
              <w:rPr>
                <w:rFonts w:asciiTheme="majorHAnsi" w:eastAsia="Times New Roman" w:hAnsiTheme="majorHAnsi"/>
                <w:color w:val="000000"/>
              </w:rPr>
            </w:pPr>
            <w:hyperlink r:id="rId22" w:history="1">
              <w:r w:rsidR="00D643B5" w:rsidRPr="00D643B5">
                <w:rPr>
                  <w:rStyle w:val="Hyperlink"/>
                  <w:rFonts w:asciiTheme="majorHAnsi" w:eastAsia="Times New Roman" w:hAnsiTheme="majorHAnsi"/>
                </w:rPr>
                <w:t>Gabriel.chavez@fao.org</w:t>
              </w:r>
            </w:hyperlink>
            <w:r w:rsidR="00D643B5" w:rsidRPr="00D643B5">
              <w:rPr>
                <w:rFonts w:asciiTheme="majorHAnsi" w:eastAsia="Times New Roman" w:hAnsiTheme="majorHAnsi"/>
                <w:color w:val="000000"/>
              </w:rPr>
              <w:t xml:space="preserve"> </w:t>
            </w:r>
          </w:p>
          <w:p w14:paraId="5429E78D" w14:textId="77777777" w:rsidR="00D643B5" w:rsidRPr="00DB315A" w:rsidRDefault="00D643B5" w:rsidP="004E6371">
            <w:pPr>
              <w:spacing w:after="0" w:line="240" w:lineRule="auto"/>
              <w:jc w:val="center"/>
              <w:rPr>
                <w:rFonts w:asciiTheme="majorHAnsi" w:eastAsia="Times New Roman" w:hAnsiTheme="majorHAnsi"/>
                <w:color w:val="000000"/>
              </w:rPr>
            </w:pPr>
          </w:p>
          <w:p w14:paraId="4B3A5DE8" w14:textId="77777777" w:rsidR="009E6B1D" w:rsidRPr="00DB315A" w:rsidRDefault="009E6B1D" w:rsidP="004E6371">
            <w:pPr>
              <w:spacing w:after="0" w:line="240" w:lineRule="auto"/>
              <w:jc w:val="center"/>
              <w:rPr>
                <w:rFonts w:asciiTheme="majorHAnsi" w:eastAsia="Times New Roman" w:hAnsiTheme="majorHAnsi"/>
                <w:color w:val="000000"/>
              </w:rPr>
            </w:pPr>
          </w:p>
        </w:tc>
      </w:tr>
    </w:tbl>
    <w:p w14:paraId="17E63B15" w14:textId="77777777" w:rsidR="008E7373" w:rsidRPr="00D643B5" w:rsidRDefault="008E7373" w:rsidP="00EE0510">
      <w:pPr>
        <w:ind w:left="372"/>
        <w:rPr>
          <w:rFonts w:asciiTheme="majorHAnsi" w:hAnsiTheme="majorHAnsi"/>
          <w:vanish/>
          <w:color w:val="000000"/>
        </w:rPr>
      </w:pPr>
    </w:p>
    <w:p w14:paraId="7675536A" w14:textId="77777777" w:rsidR="008E7373" w:rsidRPr="00D643B5" w:rsidRDefault="008E7373" w:rsidP="00591870">
      <w:pPr>
        <w:rPr>
          <w:rFonts w:asciiTheme="majorHAnsi" w:hAnsiTheme="majorHAnsi"/>
          <w:color w:val="000000"/>
        </w:rPr>
        <w:sectPr w:rsidR="008E7373" w:rsidRPr="00D643B5" w:rsidSect="004E6371">
          <w:type w:val="continuous"/>
          <w:pgSz w:w="12240" w:h="15840" w:code="1"/>
          <w:pgMar w:top="720" w:right="907" w:bottom="1440" w:left="720" w:header="720" w:footer="720" w:gutter="0"/>
          <w:cols w:space="720"/>
          <w:docGrid w:linePitch="360"/>
        </w:sectPr>
      </w:pPr>
    </w:p>
    <w:p w14:paraId="0E0E11F5" w14:textId="77777777" w:rsidR="0035107A" w:rsidRPr="00D643B5" w:rsidRDefault="0035107A" w:rsidP="00EE0510">
      <w:pPr>
        <w:spacing w:after="120" w:line="240" w:lineRule="auto"/>
        <w:rPr>
          <w:rFonts w:asciiTheme="majorHAnsi" w:eastAsia="Times New Roman" w:hAnsiTheme="majorHAnsi"/>
          <w:color w:val="000000"/>
        </w:rPr>
      </w:pPr>
      <w:r w:rsidRPr="00D643B5">
        <w:rPr>
          <w:rFonts w:asciiTheme="majorHAnsi" w:eastAsia="Times New Roman" w:hAnsiTheme="majorHAnsi"/>
          <w:b/>
          <w:color w:val="000000"/>
        </w:rPr>
        <w:lastRenderedPageBreak/>
        <w:t xml:space="preserve">ANNEX A:  PROJECT RESULTS FRAMEWORK </w:t>
      </w:r>
      <w:r w:rsidRPr="00D643B5">
        <w:rPr>
          <w:rFonts w:asciiTheme="majorHAnsi" w:eastAsia="Times New Roman" w:hAnsiTheme="majorHAnsi"/>
          <w:color w:val="000000"/>
        </w:rPr>
        <w:t>(either copy and paste here the framework from the Agency document, or provide reference to the page in the project document where the framework could be found).</w:t>
      </w:r>
    </w:p>
    <w:p w14:paraId="761C7C59" w14:textId="77777777" w:rsidR="00F9371D" w:rsidRPr="00D643B5" w:rsidRDefault="00F9371D" w:rsidP="00EE0510">
      <w:pPr>
        <w:spacing w:after="0" w:line="240" w:lineRule="auto"/>
        <w:rPr>
          <w:rFonts w:asciiTheme="majorHAnsi" w:eastAsia="Times New Roman" w:hAnsiTheme="majorHAnsi"/>
          <w:color w:val="000000"/>
        </w:rPr>
      </w:pPr>
    </w:p>
    <w:tbl>
      <w:tblPr>
        <w:tblW w:w="0" w:type="auto"/>
        <w:tbl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insideH w:val="single" w:sz="4" w:space="0" w:color="17365D" w:themeColor="text2" w:themeShade="BF"/>
          <w:insideV w:val="single" w:sz="4" w:space="0" w:color="17365D" w:themeColor="text2" w:themeShade="BF"/>
        </w:tblBorders>
        <w:tblLayout w:type="fixed"/>
        <w:tblLook w:val="01E0" w:firstRow="1" w:lastRow="1" w:firstColumn="1" w:lastColumn="1" w:noHBand="0" w:noVBand="0"/>
      </w:tblPr>
      <w:tblGrid>
        <w:gridCol w:w="1638"/>
        <w:gridCol w:w="1657"/>
        <w:gridCol w:w="1554"/>
        <w:gridCol w:w="1739"/>
        <w:gridCol w:w="1800"/>
        <w:gridCol w:w="1494"/>
        <w:gridCol w:w="1808"/>
        <w:gridCol w:w="1532"/>
      </w:tblGrid>
      <w:tr w:rsidR="00BC1CBD" w:rsidRPr="00D643B5" w14:paraId="7FA7C068" w14:textId="77777777" w:rsidTr="00D643B5">
        <w:tc>
          <w:tcPr>
            <w:tcW w:w="1638"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3DDB5127" w14:textId="77777777" w:rsidR="00BC1CBD" w:rsidRPr="00D643B5" w:rsidRDefault="00BC1CBD" w:rsidP="00D643B5">
            <w:pPr>
              <w:spacing w:after="0" w:line="240" w:lineRule="auto"/>
              <w:jc w:val="both"/>
              <w:rPr>
                <w:rFonts w:asciiTheme="majorHAnsi" w:eastAsia="PMingLiU" w:hAnsiTheme="majorHAnsi"/>
                <w:b/>
                <w:color w:val="000000" w:themeColor="text1"/>
              </w:rPr>
            </w:pPr>
            <w:bookmarkStart w:id="26" w:name="_Hlk519096991"/>
            <w:r w:rsidRPr="00D643B5">
              <w:rPr>
                <w:rFonts w:asciiTheme="majorHAnsi" w:eastAsia="PMingLiU" w:hAnsiTheme="majorHAnsi"/>
                <w:color w:val="000000" w:themeColor="text1"/>
              </w:rPr>
              <w:t>Results chain</w:t>
            </w:r>
          </w:p>
        </w:tc>
        <w:tc>
          <w:tcPr>
            <w:tcW w:w="1657"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21C51186"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Indicators</w:t>
            </w:r>
          </w:p>
        </w:tc>
        <w:tc>
          <w:tcPr>
            <w:tcW w:w="1554"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203DF8AE"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Baseline</w:t>
            </w:r>
          </w:p>
        </w:tc>
        <w:tc>
          <w:tcPr>
            <w:tcW w:w="1739"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0479EB21"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Mid-term target</w:t>
            </w:r>
          </w:p>
        </w:tc>
        <w:tc>
          <w:tcPr>
            <w:tcW w:w="1800"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543E0224"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Final target</w:t>
            </w:r>
          </w:p>
        </w:tc>
        <w:tc>
          <w:tcPr>
            <w:tcW w:w="1494"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69E4FEE9"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Means of verification</w:t>
            </w:r>
          </w:p>
        </w:tc>
        <w:tc>
          <w:tcPr>
            <w:tcW w:w="1808"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111416B3"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 xml:space="preserve">Assumptions </w:t>
            </w:r>
          </w:p>
        </w:tc>
        <w:tc>
          <w:tcPr>
            <w:tcW w:w="1532"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4AB793A3"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 xml:space="preserve">Responsible for data collection </w:t>
            </w:r>
          </w:p>
        </w:tc>
      </w:tr>
      <w:tr w:rsidR="00BC1CBD" w:rsidRPr="00D643B5" w14:paraId="4A8D537A" w14:textId="77777777" w:rsidTr="00D643B5">
        <w:tc>
          <w:tcPr>
            <w:tcW w:w="1638" w:type="dxa"/>
            <w:vMerge w:val="restart"/>
            <w:tcBorders>
              <w:top w:val="single" w:sz="4" w:space="0" w:color="auto"/>
              <w:left w:val="single" w:sz="4" w:space="0" w:color="auto"/>
              <w:right w:val="single" w:sz="4" w:space="0" w:color="auto"/>
            </w:tcBorders>
            <w:shd w:val="clear" w:color="auto" w:fill="auto"/>
          </w:tcPr>
          <w:p w14:paraId="618D6112" w14:textId="77777777" w:rsidR="00BC1CBD" w:rsidRPr="00D643B5" w:rsidRDefault="00BC1CBD" w:rsidP="00D643B5">
            <w:pPr>
              <w:spacing w:after="0" w:line="240" w:lineRule="auto"/>
              <w:jc w:val="both"/>
              <w:rPr>
                <w:rFonts w:asciiTheme="majorHAnsi" w:eastAsia="PMingLiU" w:hAnsiTheme="majorHAnsi"/>
                <w:color w:val="000000" w:themeColor="text1"/>
              </w:rPr>
            </w:pPr>
            <w:r w:rsidRPr="00D643B5">
              <w:rPr>
                <w:rFonts w:asciiTheme="majorHAnsi" w:eastAsia="PMingLiU" w:hAnsiTheme="majorHAnsi"/>
                <w:b/>
                <w:color w:val="000000" w:themeColor="text1"/>
              </w:rPr>
              <w:t>Objective:</w:t>
            </w:r>
            <w:r w:rsidRPr="00D643B5">
              <w:rPr>
                <w:rFonts w:asciiTheme="majorHAnsi" w:eastAsia="PMingLiU" w:hAnsiTheme="majorHAnsi"/>
                <w:color w:val="000000" w:themeColor="text1"/>
              </w:rPr>
              <w:t xml:space="preserve"> </w:t>
            </w:r>
          </w:p>
          <w:p w14:paraId="07D1E328" w14:textId="77777777" w:rsidR="00BC1CBD" w:rsidRPr="00D643B5" w:rsidRDefault="00BC1CBD" w:rsidP="00D643B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To mainstream the sustainable use and conservation of biodiversity and the provision of ecosystem services that support human welfare and vulnerable landscapes of the Colombia’s Pacific region in view of generating global and local environmental benefits and supporting the peace process.</w:t>
            </w:r>
          </w:p>
        </w:tc>
        <w:tc>
          <w:tcPr>
            <w:tcW w:w="1657" w:type="dxa"/>
            <w:tcBorders>
              <w:top w:val="single" w:sz="4" w:space="0" w:color="auto"/>
              <w:left w:val="single" w:sz="4" w:space="0" w:color="auto"/>
              <w:bottom w:val="single" w:sz="4" w:space="0" w:color="auto"/>
              <w:right w:val="single" w:sz="4" w:space="0" w:color="auto"/>
            </w:tcBorders>
            <w:shd w:val="clear" w:color="auto" w:fill="auto"/>
          </w:tcPr>
          <w:p w14:paraId="1A04336D" w14:textId="77777777" w:rsidR="00BC1CBD" w:rsidRPr="00D643B5" w:rsidRDefault="00BC1CBD" w:rsidP="00D643B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Area (ha) under sustainable management and conservation of biodiversity and ecosystem services as a result of the project. </w:t>
            </w:r>
          </w:p>
          <w:p w14:paraId="2E35916C" w14:textId="77777777" w:rsidR="00BC1CBD" w:rsidRPr="00D643B5" w:rsidRDefault="00BC1CBD" w:rsidP="00D643B5">
            <w:pPr>
              <w:spacing w:after="0" w:line="240" w:lineRule="auto"/>
              <w:rPr>
                <w:rFonts w:asciiTheme="majorHAnsi" w:eastAsia="PMingLiU" w:hAnsiTheme="majorHAnsi"/>
                <w:color w:val="000000" w:themeColor="text1"/>
                <w:lang w:eastAsia="en-GB"/>
              </w:rPr>
            </w:pPr>
          </w:p>
          <w:p w14:paraId="5818B83F" w14:textId="77777777" w:rsidR="00BC1CBD" w:rsidRPr="00D643B5" w:rsidRDefault="00BC1CBD" w:rsidP="00D643B5">
            <w:pPr>
              <w:spacing w:after="0" w:line="240" w:lineRule="auto"/>
              <w:rPr>
                <w:rFonts w:asciiTheme="majorHAnsi" w:eastAsia="PMingLiU" w:hAnsiTheme="majorHAnsi"/>
                <w:color w:val="000000" w:themeColor="text1"/>
              </w:rPr>
            </w:pPr>
          </w:p>
        </w:tc>
        <w:tc>
          <w:tcPr>
            <w:tcW w:w="1554" w:type="dxa"/>
            <w:tcBorders>
              <w:top w:val="single" w:sz="4" w:space="0" w:color="auto"/>
              <w:left w:val="single" w:sz="4" w:space="0" w:color="auto"/>
              <w:bottom w:val="single" w:sz="4" w:space="0" w:color="auto"/>
              <w:right w:val="single" w:sz="4" w:space="0" w:color="auto"/>
            </w:tcBorders>
            <w:shd w:val="clear" w:color="auto" w:fill="auto"/>
          </w:tcPr>
          <w:p w14:paraId="476124D3" w14:textId="77777777" w:rsidR="00BC1CBD" w:rsidRPr="00D643B5" w:rsidRDefault="00BC1CBD" w:rsidP="00D643B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Zero (0) </w:t>
            </w:r>
          </w:p>
          <w:p w14:paraId="74CE879E" w14:textId="77777777" w:rsidR="00BC1CBD" w:rsidRPr="00D643B5" w:rsidRDefault="00BC1CBD" w:rsidP="00D643B5">
            <w:pPr>
              <w:spacing w:after="0" w:line="240" w:lineRule="auto"/>
              <w:rPr>
                <w:rFonts w:asciiTheme="majorHAnsi" w:eastAsia="PMingLiU" w:hAnsiTheme="majorHAnsi"/>
                <w:color w:val="000000" w:themeColor="text1"/>
              </w:rPr>
            </w:pPr>
          </w:p>
        </w:tc>
        <w:tc>
          <w:tcPr>
            <w:tcW w:w="1739" w:type="dxa"/>
            <w:tcBorders>
              <w:top w:val="single" w:sz="4" w:space="0" w:color="auto"/>
              <w:left w:val="single" w:sz="4" w:space="0" w:color="auto"/>
              <w:bottom w:val="single" w:sz="4" w:space="0" w:color="auto"/>
              <w:right w:val="single" w:sz="4" w:space="0" w:color="auto"/>
            </w:tcBorders>
            <w:shd w:val="clear" w:color="auto" w:fill="auto"/>
          </w:tcPr>
          <w:p w14:paraId="3235B7DA" w14:textId="77777777" w:rsidR="00BC1CBD" w:rsidRPr="00D643B5" w:rsidRDefault="00BC1CBD" w:rsidP="00D643B5">
            <w:pPr>
              <w:spacing w:after="0" w:line="240" w:lineRule="auto"/>
              <w:rPr>
                <w:rFonts w:asciiTheme="majorHAnsi" w:eastAsia="PMingLiU" w:hAnsiTheme="majorHAnsi"/>
              </w:rPr>
            </w:pPr>
            <w:r w:rsidRPr="00D643B5">
              <w:rPr>
                <w:rFonts w:asciiTheme="majorHAnsi" w:eastAsia="PMingLiU" w:hAnsiTheme="majorHAnsi"/>
                <w:color w:val="000000" w:themeColor="text1"/>
              </w:rPr>
              <w:t xml:space="preserve">Direct (marine and/or terrestrial): </w:t>
            </w:r>
            <w:r w:rsidRPr="00D643B5">
              <w:rPr>
                <w:rFonts w:asciiTheme="majorHAnsi" w:eastAsia="PMingLiU" w:hAnsiTheme="majorHAnsi"/>
              </w:rPr>
              <w:t xml:space="preserve">781,064 ha, distributed in continental area: </w:t>
            </w:r>
          </w:p>
          <w:p w14:paraId="51DAFEFC" w14:textId="77777777" w:rsidR="00BC1CBD" w:rsidRPr="00D643B5" w:rsidRDefault="00BC1CBD" w:rsidP="00D643B5">
            <w:pPr>
              <w:spacing w:after="0" w:line="240" w:lineRule="auto"/>
              <w:rPr>
                <w:rFonts w:asciiTheme="majorHAnsi" w:eastAsia="PMingLiU" w:hAnsiTheme="majorHAnsi"/>
              </w:rPr>
            </w:pPr>
            <w:r w:rsidRPr="00D643B5">
              <w:rPr>
                <w:rFonts w:asciiTheme="majorHAnsi" w:eastAsia="PMingLiU" w:hAnsiTheme="majorHAnsi"/>
              </w:rPr>
              <w:t>730,788 ha; and marine-coastal area: 50,276 ha</w:t>
            </w:r>
          </w:p>
          <w:p w14:paraId="5974ECC0" w14:textId="77777777" w:rsidR="00BC1CBD" w:rsidRPr="00D643B5" w:rsidRDefault="00BC1CBD" w:rsidP="00D643B5">
            <w:pPr>
              <w:spacing w:after="0" w:line="240" w:lineRule="auto"/>
              <w:rPr>
                <w:rFonts w:asciiTheme="majorHAnsi" w:eastAsia="PMingLiU" w:hAnsiTheme="majorHAnsi"/>
              </w:rPr>
            </w:pPr>
          </w:p>
          <w:p w14:paraId="75AB6E78" w14:textId="77777777" w:rsidR="00BC1CBD" w:rsidRPr="00D643B5" w:rsidRDefault="00BC1CBD" w:rsidP="00D643B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Indirect: </w:t>
            </w:r>
          </w:p>
          <w:p w14:paraId="4CB9E0F0" w14:textId="77777777" w:rsidR="00BC1CBD" w:rsidRPr="00D643B5" w:rsidRDefault="00BC1CBD" w:rsidP="00D643B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SIRAP Pacific management area: 3,243,794 ha, distributed in marine-coastal area: </w:t>
            </w:r>
          </w:p>
          <w:p w14:paraId="11F72E08" w14:textId="77777777" w:rsidR="00BC1CBD" w:rsidRPr="00D643B5" w:rsidRDefault="00BC1CBD" w:rsidP="00D643B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632,900 ha; and continental area:</w:t>
            </w:r>
          </w:p>
          <w:p w14:paraId="52ADB063" w14:textId="77777777" w:rsidR="00BC1CBD" w:rsidRPr="00D643B5" w:rsidRDefault="00BC1CBD" w:rsidP="00D643B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2,610,894 ha</w:t>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6C54AABE" w14:textId="77777777" w:rsidR="00BC1CBD" w:rsidRPr="00D643B5" w:rsidRDefault="00BC1CBD" w:rsidP="00D643B5">
            <w:pPr>
              <w:spacing w:after="0" w:line="240" w:lineRule="auto"/>
              <w:rPr>
                <w:rFonts w:asciiTheme="majorHAnsi" w:eastAsia="PMingLiU" w:hAnsiTheme="majorHAnsi"/>
              </w:rPr>
            </w:pPr>
            <w:r w:rsidRPr="00D643B5">
              <w:rPr>
                <w:rFonts w:asciiTheme="majorHAnsi" w:eastAsia="PMingLiU" w:hAnsiTheme="majorHAnsi"/>
                <w:color w:val="000000" w:themeColor="text1"/>
              </w:rPr>
              <w:t xml:space="preserve">Direct (marine and/or terrestrial): </w:t>
            </w:r>
          </w:p>
          <w:p w14:paraId="072720A1" w14:textId="77777777" w:rsidR="00BC1CBD" w:rsidRPr="00D643B5" w:rsidRDefault="00BC1CBD" w:rsidP="00D643B5">
            <w:pPr>
              <w:spacing w:after="0" w:line="240" w:lineRule="auto"/>
              <w:rPr>
                <w:rFonts w:asciiTheme="majorHAnsi" w:eastAsia="PMingLiU" w:hAnsiTheme="majorHAnsi"/>
              </w:rPr>
            </w:pPr>
            <w:r w:rsidRPr="00D643B5">
              <w:rPr>
                <w:rFonts w:asciiTheme="majorHAnsi" w:eastAsia="PMingLiU" w:hAnsiTheme="majorHAnsi"/>
              </w:rPr>
              <w:t>2,793,546 ha distributed in continental areas:</w:t>
            </w:r>
          </w:p>
          <w:p w14:paraId="031B7FA8" w14:textId="77777777" w:rsidR="00BC1CBD" w:rsidRPr="00D643B5" w:rsidRDefault="00BC1CBD" w:rsidP="00D643B5">
            <w:pPr>
              <w:spacing w:after="0" w:line="240" w:lineRule="auto"/>
              <w:rPr>
                <w:rFonts w:asciiTheme="majorHAnsi" w:eastAsia="PMingLiU" w:hAnsiTheme="majorHAnsi"/>
              </w:rPr>
            </w:pPr>
            <w:r w:rsidRPr="00D643B5">
              <w:rPr>
                <w:rFonts w:asciiTheme="majorHAnsi" w:eastAsia="PMingLiU" w:hAnsiTheme="majorHAnsi"/>
              </w:rPr>
              <w:t xml:space="preserve">2,614,249 ha; and marine-coastal area: </w:t>
            </w:r>
            <w:r w:rsidRPr="00D643B5">
              <w:rPr>
                <w:rFonts w:asciiTheme="majorHAnsi" w:hAnsiTheme="majorHAnsi"/>
                <w:color w:val="000000"/>
              </w:rPr>
              <w:t xml:space="preserve">179,297 </w:t>
            </w:r>
            <w:r w:rsidRPr="00D643B5">
              <w:rPr>
                <w:rFonts w:asciiTheme="majorHAnsi" w:eastAsia="PMingLiU" w:hAnsiTheme="majorHAnsi"/>
              </w:rPr>
              <w:t>ha</w:t>
            </w:r>
          </w:p>
          <w:p w14:paraId="50FD083A" w14:textId="77777777" w:rsidR="00BC1CBD" w:rsidRPr="00D643B5" w:rsidRDefault="00BC1CBD" w:rsidP="00D643B5">
            <w:pPr>
              <w:spacing w:after="0" w:line="240" w:lineRule="auto"/>
              <w:rPr>
                <w:rFonts w:asciiTheme="majorHAnsi" w:eastAsia="PMingLiU" w:hAnsiTheme="majorHAnsi"/>
              </w:rPr>
            </w:pPr>
          </w:p>
          <w:p w14:paraId="16317BC2" w14:textId="77777777" w:rsidR="00BC1CBD" w:rsidRPr="00D643B5" w:rsidRDefault="00BC1CBD" w:rsidP="00D643B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Indirect: </w:t>
            </w:r>
          </w:p>
          <w:p w14:paraId="03656E10" w14:textId="77777777" w:rsidR="00BC1CBD" w:rsidRPr="00D643B5" w:rsidRDefault="00BC1CBD" w:rsidP="00D643B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SIRAP Pacific management area: 10,812,647 ha, distributed in marine-coastal area: 2,109,667 ha; and continental area: 8,702,980 ha</w:t>
            </w:r>
          </w:p>
        </w:tc>
        <w:tc>
          <w:tcPr>
            <w:tcW w:w="1494" w:type="dxa"/>
            <w:tcBorders>
              <w:top w:val="single" w:sz="4" w:space="0" w:color="auto"/>
              <w:left w:val="single" w:sz="4" w:space="0" w:color="auto"/>
              <w:bottom w:val="single" w:sz="4" w:space="0" w:color="auto"/>
              <w:right w:val="single" w:sz="4" w:space="0" w:color="auto"/>
            </w:tcBorders>
          </w:tcPr>
          <w:p w14:paraId="653C1235" w14:textId="77777777"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Project monitoring reports </w:t>
            </w:r>
          </w:p>
          <w:p w14:paraId="4C937683" w14:textId="06D44ABE"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GEF7 Core Indicators updated at the midterm and end of the project. </w:t>
            </w:r>
          </w:p>
          <w:p w14:paraId="503651B6" w14:textId="0B23868F"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evaluation reports (PIR, mid-term</w:t>
            </w:r>
            <w:r w:rsidR="00D643B5">
              <w:rPr>
                <w:rFonts w:asciiTheme="majorHAnsi" w:eastAsia="PMingLiU" w:hAnsiTheme="majorHAnsi"/>
                <w:color w:val="000000" w:themeColor="text1"/>
                <w:lang w:eastAsia="en-GB"/>
              </w:rPr>
              <w:t xml:space="preserve"> review and terminal evaluation</w:t>
            </w:r>
            <w:r w:rsidRPr="00D643B5">
              <w:rPr>
                <w:rFonts w:asciiTheme="majorHAnsi" w:eastAsia="PMingLiU" w:hAnsiTheme="majorHAnsi"/>
                <w:color w:val="000000" w:themeColor="text1"/>
                <w:lang w:eastAsia="en-GB"/>
              </w:rPr>
              <w:t xml:space="preserve">) </w:t>
            </w:r>
          </w:p>
          <w:p w14:paraId="4EE98FF4" w14:textId="77777777" w:rsidR="00BC1CBD" w:rsidRPr="00D643B5" w:rsidRDefault="00BC1CBD" w:rsidP="00D643B5">
            <w:pPr>
              <w:spacing w:after="120" w:line="240" w:lineRule="auto"/>
              <w:rPr>
                <w:rFonts w:asciiTheme="majorHAnsi" w:eastAsia="PMingLiU" w:hAnsiTheme="majorHAnsi"/>
                <w:color w:val="000000" w:themeColor="text1"/>
                <w:lang w:eastAsia="en-GB"/>
              </w:rPr>
            </w:pPr>
          </w:p>
          <w:p w14:paraId="71445F80" w14:textId="77777777" w:rsidR="00BC1CBD" w:rsidRPr="00D643B5" w:rsidRDefault="00BC1CBD" w:rsidP="00D643B5">
            <w:pPr>
              <w:spacing w:after="0" w:line="240" w:lineRule="auto"/>
              <w:rPr>
                <w:rFonts w:asciiTheme="majorHAnsi" w:eastAsia="PMingLiU" w:hAnsiTheme="majorHAnsi"/>
                <w:color w:val="000000" w:themeColor="text1"/>
              </w:rPr>
            </w:pPr>
          </w:p>
        </w:tc>
        <w:tc>
          <w:tcPr>
            <w:tcW w:w="1808" w:type="dxa"/>
            <w:tcBorders>
              <w:top w:val="single" w:sz="4" w:space="0" w:color="auto"/>
              <w:left w:val="single" w:sz="4" w:space="0" w:color="auto"/>
              <w:bottom w:val="single" w:sz="4" w:space="0" w:color="auto"/>
              <w:right w:val="single" w:sz="4" w:space="0" w:color="auto"/>
            </w:tcBorders>
          </w:tcPr>
          <w:p w14:paraId="6710A5DD" w14:textId="77777777"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Willingness of decision makers to harmonize the territorial and environmental management planning instruments with the planning instruments developed by black and indigenous peoples by incorporating environmental and social safeguards specific to the territory of the MUCBs, and biodiversity and ecosystem services’ sustainable management.  </w:t>
            </w:r>
          </w:p>
          <w:p w14:paraId="04B7EC93" w14:textId="77777777"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Willingness of the black and indigenous </w:t>
            </w:r>
            <w:r w:rsidRPr="00D643B5">
              <w:rPr>
                <w:rFonts w:asciiTheme="majorHAnsi" w:eastAsia="PMingLiU" w:hAnsiTheme="majorHAnsi"/>
                <w:color w:val="000000" w:themeColor="text1"/>
                <w:lang w:eastAsia="en-GB"/>
              </w:rPr>
              <w:lastRenderedPageBreak/>
              <w:t>peoples to have conservation areas as complementary contributions to biodiversity and ecosystem services conservation.</w:t>
            </w:r>
          </w:p>
          <w:p w14:paraId="1EFB7C5A" w14:textId="77777777"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Willingness of landowners and local producers to incorporate environmental sustainability criteria</w:t>
            </w:r>
            <w:r w:rsidRPr="00D643B5">
              <w:rPr>
                <w:rStyle w:val="FootnoteReference"/>
                <w:rFonts w:asciiTheme="majorHAnsi" w:eastAsia="PMingLiU" w:hAnsiTheme="majorHAnsi"/>
                <w:color w:val="000000" w:themeColor="text1"/>
                <w:lang w:eastAsia="en-GB"/>
              </w:rPr>
              <w:footnoteReference w:id="13"/>
            </w:r>
            <w:r w:rsidRPr="00D643B5">
              <w:rPr>
                <w:rFonts w:asciiTheme="majorHAnsi" w:eastAsia="PMingLiU" w:hAnsiTheme="majorHAnsi"/>
                <w:color w:val="000000" w:themeColor="text1"/>
                <w:lang w:eastAsia="en-GB"/>
              </w:rPr>
              <w:t xml:space="preserve"> into their productive activities. </w:t>
            </w:r>
          </w:p>
          <w:p w14:paraId="30DE3DF8" w14:textId="77777777" w:rsidR="00BC1CBD" w:rsidRPr="00D643B5" w:rsidRDefault="00BC1CBD" w:rsidP="00D643B5">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Optimal sampling.</w:t>
            </w:r>
          </w:p>
        </w:tc>
        <w:tc>
          <w:tcPr>
            <w:tcW w:w="1532" w:type="dxa"/>
            <w:tcBorders>
              <w:top w:val="single" w:sz="4" w:space="0" w:color="auto"/>
              <w:left w:val="single" w:sz="4" w:space="0" w:color="auto"/>
              <w:bottom w:val="single" w:sz="4" w:space="0" w:color="auto"/>
              <w:right w:val="single" w:sz="4" w:space="0" w:color="auto"/>
            </w:tcBorders>
          </w:tcPr>
          <w:p w14:paraId="58FC328D" w14:textId="77777777"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 xml:space="preserve">Project M&amp;E Expert </w:t>
            </w:r>
          </w:p>
          <w:p w14:paraId="5E2C34CC" w14:textId="77777777"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SIRAP Pacific </w:t>
            </w:r>
          </w:p>
          <w:p w14:paraId="60F24D53" w14:textId="77777777" w:rsidR="00BC1CBD" w:rsidRPr="00D643B5" w:rsidRDefault="00BC1CBD" w:rsidP="00D643B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MADS</w:t>
            </w:r>
          </w:p>
        </w:tc>
      </w:tr>
      <w:tr w:rsidR="00BC1CBD" w:rsidRPr="00D643B5" w14:paraId="58C071D0" w14:textId="77777777" w:rsidTr="00D643B5">
        <w:tc>
          <w:tcPr>
            <w:tcW w:w="1638" w:type="dxa"/>
            <w:vMerge/>
            <w:tcBorders>
              <w:left w:val="single" w:sz="4" w:space="0" w:color="auto"/>
              <w:right w:val="single" w:sz="4" w:space="0" w:color="auto"/>
            </w:tcBorders>
            <w:shd w:val="clear" w:color="auto" w:fill="auto"/>
          </w:tcPr>
          <w:p w14:paraId="2AC83F7F" w14:textId="77777777" w:rsidR="00BC1CBD" w:rsidRPr="00D643B5" w:rsidRDefault="00BC1CBD" w:rsidP="00D643B5">
            <w:pPr>
              <w:spacing w:after="0" w:line="240" w:lineRule="auto"/>
              <w:jc w:val="both"/>
              <w:rPr>
                <w:rFonts w:asciiTheme="majorHAnsi" w:eastAsia="PMingLiU" w:hAnsiTheme="majorHAnsi"/>
                <w:b/>
                <w:color w:val="000000" w:themeColor="text1"/>
              </w:rPr>
            </w:pPr>
          </w:p>
        </w:tc>
        <w:tc>
          <w:tcPr>
            <w:tcW w:w="1657" w:type="dxa"/>
            <w:tcBorders>
              <w:top w:val="single" w:sz="4" w:space="0" w:color="auto"/>
              <w:left w:val="single" w:sz="4" w:space="0" w:color="auto"/>
              <w:bottom w:val="single" w:sz="4" w:space="0" w:color="auto"/>
              <w:right w:val="single" w:sz="4" w:space="0" w:color="auto"/>
            </w:tcBorders>
            <w:shd w:val="clear" w:color="auto" w:fill="auto"/>
          </w:tcPr>
          <w:p w14:paraId="5F38AC3F" w14:textId="77777777" w:rsidR="00BC1CBD" w:rsidRPr="00D643B5" w:rsidRDefault="00BC1CBD" w:rsidP="00D643B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Area (ha) of strategic significance for biodiversity conservation outside the PAs </w:t>
            </w:r>
            <w:r w:rsidRPr="00D643B5">
              <w:rPr>
                <w:rFonts w:asciiTheme="majorHAnsi" w:eastAsia="PMingLiU" w:hAnsiTheme="majorHAnsi"/>
                <w:color w:val="000000" w:themeColor="text1"/>
                <w:lang w:eastAsia="en-GB"/>
              </w:rPr>
              <w:lastRenderedPageBreak/>
              <w:t>that applies the guidelines for harmonization of territorial and environmental management planning instruments</w:t>
            </w:r>
            <w:r w:rsidRPr="00D643B5">
              <w:rPr>
                <w:rStyle w:val="FootnoteReference"/>
                <w:rFonts w:asciiTheme="majorHAnsi" w:eastAsia="PMingLiU" w:hAnsiTheme="majorHAnsi"/>
                <w:color w:val="000000" w:themeColor="text1"/>
                <w:lang w:eastAsia="en-GB"/>
              </w:rPr>
              <w:footnoteReference w:id="14"/>
            </w:r>
            <w:r w:rsidRPr="00D643B5">
              <w:rPr>
                <w:rFonts w:asciiTheme="majorHAnsi" w:eastAsia="PMingLiU" w:hAnsiTheme="majorHAnsi"/>
                <w:color w:val="000000" w:themeColor="text1"/>
                <w:lang w:eastAsia="en-GB"/>
              </w:rPr>
              <w:t>, with the planning instruments developed by the black and indigenous peoples to safeguard cultural, biological, and ecosystem services diversity.</w:t>
            </w:r>
          </w:p>
        </w:tc>
        <w:tc>
          <w:tcPr>
            <w:tcW w:w="1554" w:type="dxa"/>
            <w:tcBorders>
              <w:top w:val="single" w:sz="4" w:space="0" w:color="auto"/>
              <w:left w:val="single" w:sz="4" w:space="0" w:color="auto"/>
              <w:bottom w:val="single" w:sz="4" w:space="0" w:color="auto"/>
              <w:right w:val="single" w:sz="4" w:space="0" w:color="auto"/>
            </w:tcBorders>
            <w:shd w:val="clear" w:color="auto" w:fill="auto"/>
          </w:tcPr>
          <w:p w14:paraId="1C34E72C" w14:textId="77777777" w:rsidR="00BC1CBD" w:rsidRPr="00D643B5" w:rsidRDefault="00BC1CBD" w:rsidP="00D643B5">
            <w:pPr>
              <w:spacing w:after="0" w:line="240" w:lineRule="auto"/>
              <w:rPr>
                <w:rFonts w:asciiTheme="majorHAnsi" w:eastAsia="PMingLiU" w:hAnsiTheme="majorHAnsi"/>
              </w:rPr>
            </w:pPr>
            <w:r w:rsidRPr="00D643B5">
              <w:rPr>
                <w:rFonts w:asciiTheme="majorHAnsi" w:eastAsia="PMingLiU" w:hAnsiTheme="majorHAnsi"/>
              </w:rPr>
              <w:lastRenderedPageBreak/>
              <w:t>Zero (0)</w:t>
            </w:r>
          </w:p>
        </w:tc>
        <w:tc>
          <w:tcPr>
            <w:tcW w:w="1739" w:type="dxa"/>
            <w:tcBorders>
              <w:top w:val="single" w:sz="4" w:space="0" w:color="auto"/>
              <w:left w:val="single" w:sz="4" w:space="0" w:color="auto"/>
              <w:bottom w:val="single" w:sz="4" w:space="0" w:color="auto"/>
              <w:right w:val="single" w:sz="4" w:space="0" w:color="auto"/>
            </w:tcBorders>
            <w:shd w:val="clear" w:color="auto" w:fill="auto"/>
          </w:tcPr>
          <w:p w14:paraId="3495473F" w14:textId="77777777" w:rsidR="00BC1CBD" w:rsidRPr="00D643B5" w:rsidRDefault="00BC1CBD" w:rsidP="00D643B5">
            <w:pPr>
              <w:tabs>
                <w:tab w:val="center" w:pos="680"/>
              </w:tabs>
              <w:spacing w:after="0" w:line="240" w:lineRule="auto"/>
              <w:rPr>
                <w:rFonts w:asciiTheme="majorHAnsi" w:eastAsia="PMingLiU" w:hAnsiTheme="majorHAnsi"/>
              </w:rPr>
            </w:pPr>
            <w:r w:rsidRPr="00D643B5">
              <w:rPr>
                <w:rFonts w:asciiTheme="majorHAnsi" w:eastAsia="PMingLiU" w:hAnsiTheme="majorHAnsi"/>
                <w:lang w:eastAsia="en-GB"/>
              </w:rPr>
              <w:t>45,275 ha</w:t>
            </w:r>
            <w:r w:rsidRPr="00D643B5">
              <w:rPr>
                <w:rFonts w:asciiTheme="majorHAnsi" w:eastAsia="PMingLiU" w:hAnsiTheme="majorHAnsi"/>
                <w:lang w:eastAsia="en-GB"/>
              </w:rPr>
              <w:tab/>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5DDB0192" w14:textId="77777777" w:rsidR="00BC1CBD" w:rsidRPr="00D643B5" w:rsidRDefault="00BC1CBD" w:rsidP="00D643B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210,193 ha</w:t>
            </w:r>
            <w:r w:rsidRPr="00D643B5">
              <w:rPr>
                <w:rStyle w:val="FootnoteReference"/>
                <w:rFonts w:asciiTheme="majorHAnsi" w:eastAsia="PMingLiU" w:hAnsiTheme="majorHAnsi"/>
                <w:color w:val="000000" w:themeColor="text1"/>
                <w:lang w:eastAsia="en-GB"/>
              </w:rPr>
              <w:footnoteReference w:id="15"/>
            </w:r>
            <w:r w:rsidRPr="00D643B5">
              <w:rPr>
                <w:rFonts w:asciiTheme="majorHAnsi" w:eastAsia="PMingLiU" w:hAnsiTheme="majorHAnsi"/>
                <w:color w:val="000000" w:themeColor="text1"/>
                <w:lang w:eastAsia="en-GB"/>
              </w:rPr>
              <w:t xml:space="preserve"> </w:t>
            </w:r>
          </w:p>
          <w:p w14:paraId="35D81508" w14:textId="77777777" w:rsidR="00BC1CBD" w:rsidRPr="00D643B5" w:rsidRDefault="00BC1CBD" w:rsidP="00D643B5">
            <w:pPr>
              <w:spacing w:after="0" w:line="240" w:lineRule="auto"/>
              <w:rPr>
                <w:rFonts w:asciiTheme="majorHAnsi" w:eastAsia="PMingLiU" w:hAnsiTheme="majorHAnsi"/>
                <w:color w:val="000000" w:themeColor="text1"/>
              </w:rPr>
            </w:pPr>
          </w:p>
          <w:p w14:paraId="3DABA953" w14:textId="77777777" w:rsidR="00BC1CBD" w:rsidRPr="00D643B5" w:rsidRDefault="00BC1CBD" w:rsidP="00D643B5">
            <w:pPr>
              <w:spacing w:after="0" w:line="240" w:lineRule="auto"/>
              <w:rPr>
                <w:rFonts w:asciiTheme="majorHAnsi" w:eastAsia="PMingLiU" w:hAnsiTheme="majorHAnsi"/>
                <w:color w:val="000000" w:themeColor="text1"/>
              </w:rPr>
            </w:pPr>
          </w:p>
        </w:tc>
        <w:tc>
          <w:tcPr>
            <w:tcW w:w="1494" w:type="dxa"/>
            <w:tcBorders>
              <w:top w:val="single" w:sz="4" w:space="0" w:color="auto"/>
              <w:left w:val="single" w:sz="4" w:space="0" w:color="auto"/>
              <w:bottom w:val="single" w:sz="4" w:space="0" w:color="auto"/>
              <w:right w:val="single" w:sz="4" w:space="0" w:color="auto"/>
            </w:tcBorders>
          </w:tcPr>
          <w:p w14:paraId="7D8BB1AF" w14:textId="77777777"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Project monitoring reports </w:t>
            </w:r>
          </w:p>
          <w:p w14:paraId="732C9349" w14:textId="77777777"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Approval resolutions/ </w:t>
            </w:r>
            <w:r w:rsidRPr="00D643B5">
              <w:rPr>
                <w:rFonts w:asciiTheme="majorHAnsi" w:eastAsia="PMingLiU" w:hAnsiTheme="majorHAnsi"/>
                <w:color w:val="000000" w:themeColor="text1"/>
                <w:lang w:eastAsia="en-GB"/>
              </w:rPr>
              <w:lastRenderedPageBreak/>
              <w:t>documents (environmental zoning in life plans/ethno-development)</w:t>
            </w:r>
          </w:p>
          <w:p w14:paraId="101B5C85" w14:textId="11A14B5E"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Project evaluation reports (PIR, mid-term and </w:t>
            </w:r>
            <w:r w:rsidR="00EC1667">
              <w:rPr>
                <w:rFonts w:asciiTheme="majorHAnsi" w:eastAsia="PMingLiU" w:hAnsiTheme="majorHAnsi"/>
                <w:color w:val="000000" w:themeColor="text1"/>
                <w:lang w:eastAsia="en-GB"/>
              </w:rPr>
              <w:t>terminal</w:t>
            </w:r>
            <w:r w:rsidR="00EC1667" w:rsidRPr="00D643B5">
              <w:rPr>
                <w:rFonts w:asciiTheme="majorHAnsi" w:eastAsia="PMingLiU" w:hAnsiTheme="majorHAnsi"/>
                <w:color w:val="000000" w:themeColor="text1"/>
                <w:lang w:eastAsia="en-GB"/>
              </w:rPr>
              <w:t xml:space="preserve"> </w:t>
            </w:r>
            <w:r w:rsidRPr="00D643B5">
              <w:rPr>
                <w:rFonts w:asciiTheme="majorHAnsi" w:eastAsia="PMingLiU" w:hAnsiTheme="majorHAnsi"/>
                <w:color w:val="000000" w:themeColor="text1"/>
                <w:lang w:eastAsia="en-GB"/>
              </w:rPr>
              <w:t xml:space="preserve">evaluations) </w:t>
            </w:r>
          </w:p>
          <w:p w14:paraId="04B91DAE" w14:textId="77777777" w:rsidR="00BC1CBD" w:rsidRPr="00D643B5" w:rsidRDefault="00BC1CBD" w:rsidP="00D643B5">
            <w:pPr>
              <w:spacing w:after="0" w:line="240" w:lineRule="auto"/>
              <w:rPr>
                <w:rFonts w:asciiTheme="majorHAnsi" w:eastAsia="PMingLiU" w:hAnsiTheme="majorHAnsi"/>
                <w:color w:val="000000" w:themeColor="text1"/>
                <w:lang w:eastAsia="en-GB"/>
              </w:rPr>
            </w:pPr>
          </w:p>
        </w:tc>
        <w:tc>
          <w:tcPr>
            <w:tcW w:w="1808" w:type="dxa"/>
            <w:tcBorders>
              <w:top w:val="single" w:sz="4" w:space="0" w:color="auto"/>
              <w:left w:val="single" w:sz="4" w:space="0" w:color="auto"/>
              <w:bottom w:val="single" w:sz="4" w:space="0" w:color="auto"/>
              <w:right w:val="single" w:sz="4" w:space="0" w:color="auto"/>
            </w:tcBorders>
          </w:tcPr>
          <w:p w14:paraId="4CB45B00" w14:textId="77777777"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 xml:space="preserve">Willingness of the black and indigenous peoples to have conservation areas as </w:t>
            </w:r>
            <w:r w:rsidRPr="00D643B5">
              <w:rPr>
                <w:rFonts w:asciiTheme="majorHAnsi" w:eastAsia="PMingLiU" w:hAnsiTheme="majorHAnsi"/>
                <w:color w:val="000000" w:themeColor="text1"/>
                <w:lang w:eastAsia="en-GB"/>
              </w:rPr>
              <w:lastRenderedPageBreak/>
              <w:t xml:space="preserve">complementary contributions to biodiversity conservation and ecosystem services’ maintenance. </w:t>
            </w:r>
          </w:p>
          <w:p w14:paraId="3E13F115" w14:textId="77777777" w:rsidR="00BC1CBD" w:rsidRPr="00D643B5" w:rsidRDefault="00BC1CBD" w:rsidP="00D643B5">
            <w:pPr>
              <w:spacing w:after="120" w:line="240" w:lineRule="auto"/>
              <w:rPr>
                <w:rFonts w:asciiTheme="majorHAnsi" w:eastAsia="PMingLiU" w:hAnsiTheme="majorHAnsi"/>
                <w:color w:val="000000" w:themeColor="text1"/>
                <w:lang w:eastAsia="en-GB"/>
              </w:rPr>
            </w:pPr>
            <w:bookmarkStart w:id="27" w:name="_Hlk519088624"/>
            <w:r w:rsidRPr="00D643B5">
              <w:rPr>
                <w:rFonts w:asciiTheme="majorHAnsi" w:eastAsia="PMingLiU" w:hAnsiTheme="majorHAnsi"/>
                <w:color w:val="000000" w:themeColor="text1"/>
                <w:lang w:eastAsia="en-GB"/>
              </w:rPr>
              <w:t xml:space="preserve">Willingness of decision makers to harmonize the territorial and environmental management planning instruments with the planning instruments of the black and indigenous </w:t>
            </w:r>
            <w:bookmarkEnd w:id="27"/>
            <w:r w:rsidRPr="00D643B5">
              <w:rPr>
                <w:rFonts w:asciiTheme="majorHAnsi" w:eastAsia="PMingLiU" w:hAnsiTheme="majorHAnsi"/>
                <w:color w:val="000000" w:themeColor="text1"/>
                <w:lang w:eastAsia="en-GB"/>
              </w:rPr>
              <w:t>peoples.</w:t>
            </w:r>
          </w:p>
        </w:tc>
        <w:tc>
          <w:tcPr>
            <w:tcW w:w="1532" w:type="dxa"/>
            <w:tcBorders>
              <w:top w:val="single" w:sz="4" w:space="0" w:color="auto"/>
              <w:left w:val="single" w:sz="4" w:space="0" w:color="auto"/>
              <w:bottom w:val="single" w:sz="4" w:space="0" w:color="auto"/>
              <w:right w:val="single" w:sz="4" w:space="0" w:color="auto"/>
            </w:tcBorders>
          </w:tcPr>
          <w:p w14:paraId="1E14838E" w14:textId="77777777"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Project M&amp;E Expert</w:t>
            </w:r>
          </w:p>
          <w:p w14:paraId="140798A9" w14:textId="77777777"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0278361C" w14:textId="77777777" w:rsidR="00BC1CBD" w:rsidRPr="00D643B5" w:rsidRDefault="00BC1CBD" w:rsidP="00D643B5">
            <w:pPr>
              <w:spacing w:after="0" w:line="240" w:lineRule="auto"/>
              <w:rPr>
                <w:rFonts w:asciiTheme="majorHAnsi" w:eastAsia="PMingLiU" w:hAnsiTheme="majorHAnsi"/>
                <w:color w:val="000000" w:themeColor="text1"/>
                <w:lang w:eastAsia="en-GB"/>
              </w:rPr>
            </w:pPr>
          </w:p>
        </w:tc>
      </w:tr>
      <w:tr w:rsidR="00BC1CBD" w:rsidRPr="00D643B5" w14:paraId="6C029AE4" w14:textId="77777777" w:rsidTr="00D643B5">
        <w:tc>
          <w:tcPr>
            <w:tcW w:w="1638" w:type="dxa"/>
            <w:vMerge/>
            <w:tcBorders>
              <w:left w:val="single" w:sz="4" w:space="0" w:color="auto"/>
              <w:bottom w:val="single" w:sz="4" w:space="0" w:color="auto"/>
              <w:right w:val="single" w:sz="4" w:space="0" w:color="auto"/>
            </w:tcBorders>
            <w:shd w:val="clear" w:color="auto" w:fill="auto"/>
          </w:tcPr>
          <w:p w14:paraId="69DB27C2" w14:textId="77777777" w:rsidR="00BC1CBD" w:rsidRPr="00D643B5" w:rsidRDefault="00BC1CBD" w:rsidP="00D643B5">
            <w:pPr>
              <w:spacing w:after="0" w:line="240" w:lineRule="auto"/>
              <w:jc w:val="both"/>
              <w:rPr>
                <w:rFonts w:asciiTheme="majorHAnsi" w:eastAsia="PMingLiU" w:hAnsiTheme="majorHAnsi"/>
                <w:b/>
                <w:color w:val="000000" w:themeColor="text1"/>
              </w:rPr>
            </w:pPr>
          </w:p>
        </w:tc>
        <w:tc>
          <w:tcPr>
            <w:tcW w:w="1657" w:type="dxa"/>
            <w:tcBorders>
              <w:top w:val="single" w:sz="4" w:space="0" w:color="auto"/>
              <w:left w:val="single" w:sz="4" w:space="0" w:color="auto"/>
              <w:bottom w:val="single" w:sz="4" w:space="0" w:color="auto"/>
              <w:right w:val="single" w:sz="4" w:space="0" w:color="auto"/>
            </w:tcBorders>
            <w:shd w:val="clear" w:color="auto" w:fill="auto"/>
          </w:tcPr>
          <w:p w14:paraId="17911D3D" w14:textId="77777777" w:rsidR="00BC1CBD" w:rsidRPr="00D643B5" w:rsidRDefault="00BC1CBD" w:rsidP="00D643B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Area (ha) contributing to socio-ecosystem</w:t>
            </w:r>
            <w:r w:rsidRPr="00D643B5">
              <w:rPr>
                <w:rStyle w:val="FootnoteReference"/>
                <w:rFonts w:asciiTheme="majorHAnsi" w:eastAsia="PMingLiU" w:hAnsiTheme="majorHAnsi"/>
                <w:color w:val="000000" w:themeColor="text1"/>
                <w:lang w:eastAsia="en-GB"/>
              </w:rPr>
              <w:footnoteReference w:id="16"/>
            </w:r>
            <w:r w:rsidRPr="00D643B5">
              <w:rPr>
                <w:rFonts w:asciiTheme="majorHAnsi" w:eastAsia="PMingLiU" w:hAnsiTheme="majorHAnsi"/>
                <w:color w:val="000000" w:themeColor="text1"/>
                <w:lang w:eastAsia="en-GB"/>
              </w:rPr>
              <w:t xml:space="preserve"> </w:t>
            </w:r>
            <w:r w:rsidRPr="00D643B5">
              <w:rPr>
                <w:rFonts w:asciiTheme="majorHAnsi" w:eastAsia="PMingLiU" w:hAnsiTheme="majorHAnsi"/>
                <w:color w:val="000000" w:themeColor="text1"/>
                <w:lang w:eastAsia="en-GB"/>
              </w:rPr>
              <w:lastRenderedPageBreak/>
              <w:t xml:space="preserve">connectivity in 5 MUCBs. </w:t>
            </w:r>
          </w:p>
        </w:tc>
        <w:tc>
          <w:tcPr>
            <w:tcW w:w="1554" w:type="dxa"/>
            <w:tcBorders>
              <w:top w:val="single" w:sz="4" w:space="0" w:color="auto"/>
              <w:left w:val="single" w:sz="4" w:space="0" w:color="auto"/>
              <w:bottom w:val="single" w:sz="4" w:space="0" w:color="auto"/>
              <w:right w:val="single" w:sz="4" w:space="0" w:color="auto"/>
            </w:tcBorders>
            <w:shd w:val="clear" w:color="auto" w:fill="auto"/>
          </w:tcPr>
          <w:p w14:paraId="351B65E2" w14:textId="77777777" w:rsidR="00BC1CBD" w:rsidRPr="00D643B5" w:rsidRDefault="00BC1CBD" w:rsidP="00D643B5">
            <w:pPr>
              <w:widowControl w:val="0"/>
              <w:autoSpaceDE w:val="0"/>
              <w:autoSpaceDN w:val="0"/>
              <w:adjustRightInd w:val="0"/>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X</w:t>
            </w:r>
          </w:p>
          <w:p w14:paraId="772055D5" w14:textId="5A8FECBE" w:rsidR="00BC1CBD" w:rsidRPr="00A43815" w:rsidRDefault="00BC1CBD" w:rsidP="00A43815">
            <w:pPr>
              <w:widowControl w:val="0"/>
              <w:autoSpaceDE w:val="0"/>
              <w:autoSpaceDN w:val="0"/>
              <w:adjustRightInd w:val="0"/>
              <w:spacing w:after="0" w:line="240" w:lineRule="auto"/>
              <w:rPr>
                <w:rFonts w:asciiTheme="majorHAnsi" w:eastAsia="PMingLiU" w:hAnsiTheme="majorHAnsi"/>
                <w:i/>
                <w:color w:val="000000" w:themeColor="text1"/>
              </w:rPr>
            </w:pPr>
            <w:r w:rsidRPr="00A43815">
              <w:rPr>
                <w:rFonts w:asciiTheme="majorHAnsi" w:eastAsia="PMingLiU" w:hAnsiTheme="majorHAnsi"/>
                <w:i/>
                <w:color w:val="000000" w:themeColor="text1"/>
              </w:rPr>
              <w:t>(</w:t>
            </w:r>
            <w:r w:rsidR="00A43815" w:rsidRPr="00A43815">
              <w:rPr>
                <w:rFonts w:asciiTheme="majorHAnsi" w:eastAsia="PMingLiU" w:hAnsiTheme="majorHAnsi"/>
                <w:i/>
                <w:color w:val="000000" w:themeColor="text1"/>
              </w:rPr>
              <w:t xml:space="preserve">Baseline to be defined at project </w:t>
            </w:r>
            <w:r w:rsidR="00A43815" w:rsidRPr="00A43815">
              <w:rPr>
                <w:rFonts w:asciiTheme="majorHAnsi" w:eastAsia="PMingLiU" w:hAnsiTheme="majorHAnsi"/>
                <w:i/>
                <w:color w:val="000000" w:themeColor="text1"/>
              </w:rPr>
              <w:lastRenderedPageBreak/>
              <w:t>inception)</w:t>
            </w:r>
          </w:p>
        </w:tc>
        <w:tc>
          <w:tcPr>
            <w:tcW w:w="1739" w:type="dxa"/>
            <w:tcBorders>
              <w:top w:val="single" w:sz="4" w:space="0" w:color="auto"/>
              <w:left w:val="single" w:sz="4" w:space="0" w:color="auto"/>
              <w:bottom w:val="single" w:sz="4" w:space="0" w:color="auto"/>
              <w:right w:val="single" w:sz="4" w:space="0" w:color="auto"/>
            </w:tcBorders>
            <w:shd w:val="clear" w:color="auto" w:fill="auto"/>
          </w:tcPr>
          <w:p w14:paraId="2E89B834" w14:textId="77777777" w:rsidR="00BC1CBD" w:rsidRPr="00D643B5" w:rsidRDefault="00BC1CBD" w:rsidP="00D643B5">
            <w:pPr>
              <w:spacing w:after="0" w:line="240" w:lineRule="auto"/>
              <w:rPr>
                <w:rFonts w:asciiTheme="majorHAnsi" w:eastAsia="PMingLiU" w:hAnsiTheme="majorHAnsi"/>
                <w:lang w:eastAsia="en-GB"/>
              </w:rPr>
            </w:pPr>
            <w:r w:rsidRPr="00D643B5">
              <w:rPr>
                <w:rFonts w:asciiTheme="majorHAnsi" w:eastAsia="PMingLiU" w:hAnsiTheme="majorHAnsi"/>
                <w:lang w:eastAsia="en-GB"/>
              </w:rPr>
              <w:lastRenderedPageBreak/>
              <w:t>X</w:t>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5E7A2E68" w14:textId="77777777" w:rsidR="00BC1CBD" w:rsidRDefault="00BC1CBD" w:rsidP="00D643B5">
            <w:pPr>
              <w:spacing w:after="0" w:line="240" w:lineRule="auto"/>
              <w:rPr>
                <w:rFonts w:asciiTheme="majorHAnsi" w:eastAsia="PMingLiU" w:hAnsiTheme="majorHAnsi"/>
              </w:rPr>
            </w:pPr>
            <w:r w:rsidRPr="00D643B5">
              <w:rPr>
                <w:rFonts w:asciiTheme="majorHAnsi" w:eastAsia="PMingLiU" w:hAnsiTheme="majorHAnsi"/>
              </w:rPr>
              <w:t>X</w:t>
            </w:r>
          </w:p>
          <w:p w14:paraId="746C650D" w14:textId="10532F84" w:rsidR="00A43815" w:rsidRPr="00A43815" w:rsidRDefault="00A43815" w:rsidP="00D643B5">
            <w:pPr>
              <w:spacing w:after="0" w:line="240" w:lineRule="auto"/>
              <w:rPr>
                <w:rFonts w:asciiTheme="majorHAnsi" w:eastAsia="PMingLiU" w:hAnsiTheme="majorHAnsi"/>
                <w:i/>
              </w:rPr>
            </w:pPr>
            <w:r w:rsidRPr="00A43815">
              <w:rPr>
                <w:rFonts w:asciiTheme="majorHAnsi" w:eastAsia="PMingLiU" w:hAnsiTheme="majorHAnsi"/>
                <w:i/>
              </w:rPr>
              <w:t>(Final target to be defined at project inception)</w:t>
            </w:r>
          </w:p>
        </w:tc>
        <w:tc>
          <w:tcPr>
            <w:tcW w:w="1494" w:type="dxa"/>
            <w:tcBorders>
              <w:top w:val="single" w:sz="4" w:space="0" w:color="auto"/>
              <w:left w:val="single" w:sz="4" w:space="0" w:color="auto"/>
              <w:bottom w:val="single" w:sz="4" w:space="0" w:color="auto"/>
              <w:right w:val="single" w:sz="4" w:space="0" w:color="auto"/>
            </w:tcBorders>
          </w:tcPr>
          <w:p w14:paraId="7D6D8C78" w14:textId="77777777"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Field monitoring reports</w:t>
            </w:r>
          </w:p>
          <w:p w14:paraId="6EB2D565" w14:textId="5376A68C"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 xml:space="preserve">Project evaluation reports (PIR, mid-term and </w:t>
            </w:r>
            <w:r w:rsidR="00EC1667">
              <w:rPr>
                <w:rFonts w:asciiTheme="majorHAnsi" w:eastAsia="PMingLiU" w:hAnsiTheme="majorHAnsi"/>
                <w:color w:val="000000" w:themeColor="text1"/>
                <w:lang w:eastAsia="en-GB"/>
              </w:rPr>
              <w:t xml:space="preserve">terminal </w:t>
            </w:r>
            <w:r w:rsidRPr="00D643B5">
              <w:rPr>
                <w:rFonts w:asciiTheme="majorHAnsi" w:eastAsia="PMingLiU" w:hAnsiTheme="majorHAnsi"/>
                <w:color w:val="000000" w:themeColor="text1"/>
                <w:lang w:eastAsia="en-GB"/>
              </w:rPr>
              <w:t xml:space="preserve">evaluations) </w:t>
            </w:r>
          </w:p>
          <w:p w14:paraId="5DB182FE" w14:textId="77777777" w:rsidR="00BC1CBD" w:rsidRPr="00D643B5" w:rsidRDefault="00BC1CBD" w:rsidP="00D643B5">
            <w:pPr>
              <w:spacing w:after="120" w:line="240" w:lineRule="auto"/>
              <w:rPr>
                <w:rFonts w:asciiTheme="majorHAnsi" w:eastAsia="PMingLiU" w:hAnsiTheme="majorHAnsi"/>
                <w:color w:val="000000" w:themeColor="text1"/>
                <w:lang w:eastAsia="en-GB"/>
              </w:rPr>
            </w:pPr>
          </w:p>
          <w:p w14:paraId="7DFB3B7D" w14:textId="77777777" w:rsidR="00BC1CBD" w:rsidRPr="00D643B5" w:rsidRDefault="00BC1CBD" w:rsidP="00D643B5">
            <w:pPr>
              <w:spacing w:after="0" w:line="240" w:lineRule="auto"/>
              <w:rPr>
                <w:rFonts w:asciiTheme="majorHAnsi" w:eastAsia="PMingLiU" w:hAnsiTheme="majorHAnsi"/>
              </w:rPr>
            </w:pPr>
          </w:p>
        </w:tc>
        <w:tc>
          <w:tcPr>
            <w:tcW w:w="1808" w:type="dxa"/>
            <w:tcBorders>
              <w:top w:val="single" w:sz="4" w:space="0" w:color="auto"/>
              <w:left w:val="single" w:sz="4" w:space="0" w:color="auto"/>
              <w:bottom w:val="single" w:sz="4" w:space="0" w:color="auto"/>
              <w:right w:val="single" w:sz="4" w:space="0" w:color="auto"/>
            </w:tcBorders>
          </w:tcPr>
          <w:p w14:paraId="2A2615DC" w14:textId="77777777"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 xml:space="preserve">There are no significant changes in land use/cover </w:t>
            </w:r>
            <w:r w:rsidRPr="00D643B5">
              <w:rPr>
                <w:rFonts w:asciiTheme="majorHAnsi" w:eastAsia="PMingLiU" w:hAnsiTheme="majorHAnsi"/>
                <w:color w:val="000000" w:themeColor="text1"/>
                <w:lang w:eastAsia="en-GB"/>
              </w:rPr>
              <w:lastRenderedPageBreak/>
              <w:t xml:space="preserve">affecting the population status of the monitored species.  </w:t>
            </w:r>
          </w:p>
          <w:p w14:paraId="12215EAF" w14:textId="77777777"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Sampling efforts are optimal. </w:t>
            </w:r>
          </w:p>
          <w:p w14:paraId="253A172C" w14:textId="77777777" w:rsidR="00BC1CBD" w:rsidRPr="00D643B5" w:rsidRDefault="00BC1CBD" w:rsidP="00D643B5">
            <w:pPr>
              <w:spacing w:after="0" w:line="240" w:lineRule="auto"/>
              <w:rPr>
                <w:rFonts w:asciiTheme="majorHAnsi" w:eastAsia="PMingLiU" w:hAnsiTheme="majorHAnsi"/>
              </w:rPr>
            </w:pPr>
            <w:r w:rsidRPr="00D643B5">
              <w:rPr>
                <w:rFonts w:asciiTheme="majorHAnsi" w:eastAsia="PMingLiU" w:hAnsiTheme="majorHAnsi"/>
                <w:color w:val="000000" w:themeColor="text1"/>
                <w:lang w:eastAsia="en-GB"/>
              </w:rPr>
              <w:t>There is environmental variability within the normal range.</w:t>
            </w:r>
          </w:p>
        </w:tc>
        <w:tc>
          <w:tcPr>
            <w:tcW w:w="1532" w:type="dxa"/>
            <w:tcBorders>
              <w:top w:val="single" w:sz="4" w:space="0" w:color="auto"/>
              <w:left w:val="single" w:sz="4" w:space="0" w:color="auto"/>
              <w:bottom w:val="single" w:sz="4" w:space="0" w:color="auto"/>
              <w:right w:val="single" w:sz="4" w:space="0" w:color="auto"/>
            </w:tcBorders>
          </w:tcPr>
          <w:p w14:paraId="4097C448" w14:textId="77777777"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 xml:space="preserve">Expert in Biodiversity Monitoring </w:t>
            </w:r>
          </w:p>
          <w:p w14:paraId="1951DB12" w14:textId="77777777"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GIS Expert</w:t>
            </w:r>
          </w:p>
          <w:p w14:paraId="744DFE01" w14:textId="77777777"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CARs</w:t>
            </w:r>
          </w:p>
          <w:p w14:paraId="6F165C9A" w14:textId="77777777"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SIGAP</w:t>
            </w:r>
          </w:p>
          <w:p w14:paraId="47EB840B" w14:textId="77777777" w:rsidR="00BC1CBD" w:rsidRPr="00D643B5" w:rsidRDefault="00BC1CBD" w:rsidP="00D643B5">
            <w:pPr>
              <w:spacing w:after="120" w:line="240" w:lineRule="auto"/>
              <w:rPr>
                <w:rFonts w:asciiTheme="majorHAnsi" w:eastAsia="PMingLiU" w:hAnsiTheme="majorHAnsi"/>
                <w:color w:val="000000" w:themeColor="text1"/>
                <w:lang w:eastAsia="en-GB"/>
              </w:rPr>
            </w:pPr>
            <w:proofErr w:type="spellStart"/>
            <w:r w:rsidRPr="00D643B5">
              <w:rPr>
                <w:rFonts w:asciiTheme="majorHAnsi" w:eastAsia="PMingLiU" w:hAnsiTheme="majorHAnsi"/>
                <w:color w:val="000000" w:themeColor="text1"/>
                <w:lang w:eastAsia="en-GB"/>
              </w:rPr>
              <w:t>IAvH</w:t>
            </w:r>
            <w:proofErr w:type="spellEnd"/>
          </w:p>
          <w:p w14:paraId="31357CD4" w14:textId="77777777" w:rsidR="00BC1CBD" w:rsidRPr="00D643B5" w:rsidRDefault="00BC1CBD" w:rsidP="00D643B5">
            <w:pPr>
              <w:spacing w:after="0" w:line="240" w:lineRule="auto"/>
              <w:rPr>
                <w:rFonts w:asciiTheme="majorHAnsi" w:eastAsia="PMingLiU" w:hAnsiTheme="majorHAnsi"/>
              </w:rPr>
            </w:pPr>
          </w:p>
        </w:tc>
      </w:tr>
      <w:tr w:rsidR="00BC1CBD" w:rsidRPr="00D643B5" w14:paraId="5FBACE8F" w14:textId="77777777" w:rsidTr="00D643B5">
        <w:tc>
          <w:tcPr>
            <w:tcW w:w="11690" w:type="dxa"/>
            <w:gridSpan w:val="7"/>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7EF882FE" w14:textId="743DF2FA" w:rsidR="00BC1CBD" w:rsidRPr="00D643B5" w:rsidRDefault="00BC1CBD" w:rsidP="00D643B5">
            <w:pPr>
              <w:spacing w:after="0" w:line="240" w:lineRule="auto"/>
              <w:rPr>
                <w:rFonts w:asciiTheme="majorHAnsi" w:eastAsia="PMingLiU" w:hAnsiTheme="majorHAnsi"/>
                <w:b/>
                <w:color w:val="000000" w:themeColor="text1"/>
                <w:lang w:eastAsia="en-GB"/>
              </w:rPr>
            </w:pPr>
            <w:r w:rsidRPr="00D643B5">
              <w:rPr>
                <w:rFonts w:asciiTheme="majorHAnsi" w:eastAsia="PMingLiU" w:hAnsiTheme="majorHAnsi"/>
                <w:b/>
                <w:color w:val="000000" w:themeColor="text1"/>
                <w:lang w:eastAsia="en-GB"/>
              </w:rPr>
              <w:lastRenderedPageBreak/>
              <w:t xml:space="preserve">Component 1: Institutional strengthening to support </w:t>
            </w:r>
            <w:r w:rsidR="0064550C">
              <w:rPr>
                <w:rFonts w:asciiTheme="majorHAnsi" w:eastAsia="PMingLiU" w:hAnsiTheme="majorHAnsi"/>
                <w:b/>
                <w:color w:val="000000" w:themeColor="text1"/>
                <w:lang w:eastAsia="en-GB"/>
              </w:rPr>
              <w:t>pro-</w:t>
            </w:r>
            <w:r w:rsidRPr="00D643B5">
              <w:rPr>
                <w:rFonts w:asciiTheme="majorHAnsi" w:eastAsia="PMingLiU" w:hAnsiTheme="majorHAnsi"/>
                <w:b/>
                <w:color w:val="000000" w:themeColor="text1"/>
                <w:lang w:eastAsia="en-GB"/>
              </w:rPr>
              <w:t>conservation and sustainable use in the Pacific region of Colombia</w:t>
            </w:r>
          </w:p>
          <w:p w14:paraId="3AFD20C7" w14:textId="77777777" w:rsidR="00D643B5" w:rsidRPr="00D643B5" w:rsidRDefault="00D643B5" w:rsidP="00D643B5">
            <w:pPr>
              <w:spacing w:after="0" w:line="240" w:lineRule="auto"/>
              <w:rPr>
                <w:rFonts w:asciiTheme="majorHAnsi" w:eastAsia="PMingLiU" w:hAnsiTheme="majorHAnsi"/>
                <w:b/>
                <w:color w:val="000000" w:themeColor="text1"/>
              </w:rPr>
            </w:pPr>
          </w:p>
        </w:tc>
        <w:tc>
          <w:tcPr>
            <w:tcW w:w="1532"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1BDF4730" w14:textId="77777777" w:rsidR="00BC1CBD" w:rsidRPr="00D643B5" w:rsidRDefault="00BC1CBD" w:rsidP="00D643B5">
            <w:pPr>
              <w:spacing w:after="0" w:line="240" w:lineRule="auto"/>
              <w:rPr>
                <w:rFonts w:asciiTheme="majorHAnsi" w:eastAsia="PMingLiU" w:hAnsiTheme="majorHAnsi"/>
                <w:b/>
                <w:color w:val="000000" w:themeColor="text1"/>
              </w:rPr>
            </w:pPr>
          </w:p>
        </w:tc>
      </w:tr>
      <w:tr w:rsidR="00BC1CBD" w:rsidRPr="00D643B5" w14:paraId="74CEC59B" w14:textId="77777777" w:rsidTr="00D643B5">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hideMark/>
          </w:tcPr>
          <w:p w14:paraId="1C9320CA" w14:textId="77777777" w:rsidR="00BC1CBD" w:rsidRPr="00D643B5" w:rsidRDefault="00BC1CBD" w:rsidP="00D643B5">
            <w:pPr>
              <w:spacing w:after="0" w:line="240" w:lineRule="auto"/>
              <w:rPr>
                <w:rFonts w:asciiTheme="majorHAnsi" w:eastAsia="PMingLiU" w:hAnsiTheme="majorHAnsi"/>
                <w:color w:val="000000" w:themeColor="text1"/>
                <w:u w:val="single"/>
              </w:rPr>
            </w:pPr>
            <w:r w:rsidRPr="00D643B5">
              <w:rPr>
                <w:rFonts w:asciiTheme="majorHAnsi" w:eastAsia="PMingLiU" w:hAnsiTheme="majorHAnsi"/>
                <w:color w:val="000000" w:themeColor="text1"/>
                <w:u w:val="single"/>
              </w:rPr>
              <w:t xml:space="preserve">Outcome 1.1 </w:t>
            </w:r>
          </w:p>
          <w:p w14:paraId="535D9AE1" w14:textId="079F4EAB" w:rsidR="00BC1CBD" w:rsidRPr="00D643B5" w:rsidRDefault="00BC1CBD" w:rsidP="00D643B5">
            <w:pPr>
              <w:spacing w:after="0" w:line="240" w:lineRule="auto"/>
              <w:rPr>
                <w:rFonts w:asciiTheme="majorHAnsi" w:eastAsia="PMingLiU" w:hAnsiTheme="majorHAnsi"/>
                <w:color w:val="000000" w:themeColor="text1"/>
                <w:u w:val="single"/>
              </w:rPr>
            </w:pPr>
            <w:r w:rsidRPr="00D643B5">
              <w:rPr>
                <w:rFonts w:asciiTheme="majorHAnsi" w:eastAsia="PMingLiU" w:hAnsiTheme="majorHAnsi"/>
                <w:color w:val="000000" w:themeColor="text1"/>
              </w:rPr>
              <w:t xml:space="preserve">The territorial and environmental management planning instruments are harmonized with the instruments developed by the black </w:t>
            </w:r>
            <w:r w:rsidR="0064550C">
              <w:rPr>
                <w:rFonts w:asciiTheme="majorHAnsi" w:eastAsia="PMingLiU" w:hAnsiTheme="majorHAnsi"/>
                <w:color w:val="000000" w:themeColor="text1"/>
              </w:rPr>
              <w:t xml:space="preserve">communities </w:t>
            </w:r>
            <w:r w:rsidRPr="00D643B5">
              <w:rPr>
                <w:rFonts w:asciiTheme="majorHAnsi" w:eastAsia="PMingLiU" w:hAnsiTheme="majorHAnsi"/>
                <w:color w:val="000000" w:themeColor="text1"/>
              </w:rPr>
              <w:t xml:space="preserve">and indigenous peoples to safeguard biological, cultural, and ecosystem </w:t>
            </w:r>
            <w:r w:rsidRPr="00D643B5">
              <w:rPr>
                <w:rFonts w:asciiTheme="majorHAnsi" w:eastAsia="PMingLiU" w:hAnsiTheme="majorHAnsi"/>
                <w:color w:val="000000" w:themeColor="text1"/>
              </w:rPr>
              <w:lastRenderedPageBreak/>
              <w:t>services diversity, leading to a general reduction in potential threats from development- oriented activities.</w:t>
            </w:r>
          </w:p>
        </w:tc>
        <w:tc>
          <w:tcPr>
            <w:tcW w:w="165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06EF318" w14:textId="58CF88C8" w:rsidR="0064550C" w:rsidRDefault="00A2350D" w:rsidP="0064550C">
            <w:pPr>
              <w:spacing w:after="0" w:line="240" w:lineRule="auto"/>
              <w:rPr>
                <w:rFonts w:asciiTheme="majorHAnsi" w:eastAsia="PMingLiU" w:hAnsiTheme="majorHAnsi"/>
                <w:color w:val="000000" w:themeColor="text1"/>
                <w:lang w:eastAsia="en-GB"/>
              </w:rPr>
            </w:pPr>
            <w:r>
              <w:rPr>
                <w:rFonts w:asciiTheme="majorHAnsi" w:eastAsia="PMingLiU" w:hAnsiTheme="majorHAnsi"/>
                <w:color w:val="000000" w:themeColor="text1"/>
                <w:lang w:eastAsia="en-GB"/>
              </w:rPr>
              <w:lastRenderedPageBreak/>
              <w:t xml:space="preserve">a) </w:t>
            </w:r>
            <w:r w:rsidR="0064550C" w:rsidRPr="0064550C">
              <w:rPr>
                <w:rFonts w:asciiTheme="majorHAnsi" w:eastAsia="PMingLiU" w:hAnsiTheme="majorHAnsi"/>
                <w:color w:val="000000" w:themeColor="text1"/>
                <w:lang w:eastAsia="en-GB"/>
              </w:rPr>
              <w:t xml:space="preserve">Project targeted area (hectares – ha) for reducing current and potential pressures from competing land uses </w:t>
            </w:r>
            <w:r>
              <w:rPr>
                <w:rFonts w:asciiTheme="majorHAnsi" w:eastAsia="PMingLiU" w:hAnsiTheme="majorHAnsi"/>
                <w:color w:val="000000" w:themeColor="text1"/>
                <w:lang w:eastAsia="en-GB"/>
              </w:rPr>
              <w:t xml:space="preserve">and forest degrading land-uses. </w:t>
            </w:r>
          </w:p>
          <w:p w14:paraId="52330C7C" w14:textId="77777777" w:rsidR="0064550C" w:rsidRPr="0064550C" w:rsidRDefault="0064550C" w:rsidP="0064550C">
            <w:pPr>
              <w:spacing w:after="0" w:line="240" w:lineRule="auto"/>
              <w:rPr>
                <w:rFonts w:asciiTheme="majorHAnsi" w:eastAsia="PMingLiU" w:hAnsiTheme="majorHAnsi"/>
                <w:color w:val="000000" w:themeColor="text1"/>
                <w:lang w:eastAsia="en-GB"/>
              </w:rPr>
            </w:pPr>
          </w:p>
          <w:p w14:paraId="0B72CBCA" w14:textId="40929C08" w:rsidR="0064550C" w:rsidRPr="0064550C" w:rsidRDefault="00A2350D" w:rsidP="0064550C">
            <w:pPr>
              <w:spacing w:after="0" w:line="240" w:lineRule="auto"/>
              <w:rPr>
                <w:rFonts w:asciiTheme="majorHAnsi" w:eastAsia="PMingLiU" w:hAnsiTheme="majorHAnsi"/>
                <w:color w:val="000000" w:themeColor="text1"/>
                <w:lang w:eastAsia="en-GB"/>
              </w:rPr>
            </w:pPr>
            <w:r>
              <w:rPr>
                <w:rFonts w:asciiTheme="majorHAnsi" w:eastAsia="PMingLiU" w:hAnsiTheme="majorHAnsi"/>
                <w:color w:val="000000" w:themeColor="text1"/>
                <w:lang w:eastAsia="en-GB"/>
              </w:rPr>
              <w:t xml:space="preserve">b) Hectares </w:t>
            </w:r>
            <w:r w:rsidR="0064550C" w:rsidRPr="0064550C">
              <w:rPr>
                <w:rFonts w:asciiTheme="majorHAnsi" w:eastAsia="PMingLiU" w:hAnsiTheme="majorHAnsi"/>
                <w:color w:val="000000" w:themeColor="text1"/>
                <w:lang w:eastAsia="en-GB"/>
              </w:rPr>
              <w:t xml:space="preserve">of strategic importance for biodiversity conservation outside PAs that apply </w:t>
            </w:r>
            <w:r w:rsidR="0064550C" w:rsidRPr="0064550C">
              <w:rPr>
                <w:rFonts w:asciiTheme="majorHAnsi" w:eastAsia="PMingLiU" w:hAnsiTheme="majorHAnsi"/>
                <w:color w:val="000000" w:themeColor="text1"/>
                <w:lang w:eastAsia="en-GB"/>
              </w:rPr>
              <w:lastRenderedPageBreak/>
              <w:t>guidelines and are managed to be included in the planning instruments under improved management.</w:t>
            </w:r>
          </w:p>
          <w:p w14:paraId="4E00B696" w14:textId="77777777" w:rsidR="0064550C" w:rsidRPr="0064550C" w:rsidRDefault="0064550C" w:rsidP="0064550C">
            <w:pPr>
              <w:spacing w:after="0" w:line="240" w:lineRule="auto"/>
              <w:rPr>
                <w:rFonts w:asciiTheme="majorHAnsi" w:eastAsia="PMingLiU" w:hAnsiTheme="majorHAnsi"/>
                <w:color w:val="000000" w:themeColor="text1"/>
                <w:lang w:eastAsia="en-GB"/>
              </w:rPr>
            </w:pPr>
          </w:p>
          <w:p w14:paraId="0C6966CC" w14:textId="77777777" w:rsidR="0064550C" w:rsidRPr="0064550C" w:rsidRDefault="0064550C" w:rsidP="0064550C">
            <w:pPr>
              <w:spacing w:after="0" w:line="240" w:lineRule="auto"/>
              <w:rPr>
                <w:rFonts w:asciiTheme="majorHAnsi" w:eastAsia="PMingLiU" w:hAnsiTheme="majorHAnsi"/>
                <w:color w:val="000000" w:themeColor="text1"/>
                <w:lang w:eastAsia="en-GB"/>
              </w:rPr>
            </w:pPr>
          </w:p>
          <w:p w14:paraId="490B9E1A" w14:textId="32A3B62B" w:rsidR="00BC1CBD" w:rsidRPr="00D643B5" w:rsidRDefault="00BC1CBD" w:rsidP="00D643B5">
            <w:pPr>
              <w:spacing w:after="0" w:line="240" w:lineRule="auto"/>
              <w:rPr>
                <w:rFonts w:asciiTheme="majorHAnsi" w:eastAsia="PMingLiU" w:hAnsiTheme="majorHAnsi"/>
                <w:color w:val="000000" w:themeColor="text1"/>
                <w:lang w:eastAsia="en-GB"/>
              </w:rPr>
            </w:pPr>
          </w:p>
        </w:tc>
        <w:tc>
          <w:tcPr>
            <w:tcW w:w="155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B951727" w14:textId="77777777" w:rsidR="00BC1CBD" w:rsidRPr="00D643B5" w:rsidRDefault="00BC1CBD" w:rsidP="00D643B5">
            <w:pPr>
              <w:spacing w:after="0" w:line="240" w:lineRule="auto"/>
              <w:rPr>
                <w:rFonts w:asciiTheme="majorHAnsi" w:eastAsia="PMingLiU" w:hAnsiTheme="majorHAnsi"/>
                <w:color w:val="000000" w:themeColor="text1"/>
              </w:rPr>
            </w:pPr>
          </w:p>
        </w:tc>
        <w:tc>
          <w:tcPr>
            <w:tcW w:w="1739"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0FFA860F" w14:textId="5BE671AC" w:rsidR="00BC1CBD" w:rsidRPr="00D643B5" w:rsidRDefault="00BC1CBD" w:rsidP="00D643B5">
            <w:pPr>
              <w:spacing w:after="0" w:line="240" w:lineRule="auto"/>
              <w:rPr>
                <w:rFonts w:asciiTheme="majorHAnsi" w:eastAsia="PMingLiU" w:hAnsiTheme="majorHAnsi"/>
                <w:color w:val="FF0000"/>
                <w:lang w:eastAsia="en-GB"/>
              </w:rPr>
            </w:pPr>
          </w:p>
        </w:tc>
        <w:tc>
          <w:tcPr>
            <w:tcW w:w="1800"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3C3ED1DE" w14:textId="2CBF43A3" w:rsidR="0064550C" w:rsidRDefault="00A2350D" w:rsidP="0064550C">
            <w:pPr>
              <w:spacing w:after="0" w:line="240" w:lineRule="auto"/>
              <w:rPr>
                <w:rFonts w:asciiTheme="majorHAnsi" w:eastAsia="PMingLiU" w:hAnsiTheme="majorHAnsi"/>
                <w:color w:val="000000" w:themeColor="text1"/>
                <w:lang w:eastAsia="en-GB"/>
              </w:rPr>
            </w:pPr>
            <w:r>
              <w:rPr>
                <w:rFonts w:asciiTheme="majorHAnsi" w:eastAsia="PMingLiU" w:hAnsiTheme="majorHAnsi"/>
                <w:color w:val="000000" w:themeColor="text1"/>
                <w:lang w:eastAsia="en-GB"/>
              </w:rPr>
              <w:t xml:space="preserve">a) </w:t>
            </w:r>
            <w:r w:rsidR="0064550C" w:rsidRPr="0064550C">
              <w:rPr>
                <w:rFonts w:asciiTheme="majorHAnsi" w:eastAsia="PMingLiU" w:hAnsiTheme="majorHAnsi"/>
                <w:color w:val="000000" w:themeColor="text1"/>
                <w:lang w:eastAsia="en-GB"/>
              </w:rPr>
              <w:t>44,084,957 ha (marine area: 34,762,783 ha; continental area: 9,322,174 ha) corresponding to the SIRAP Pacific management area (indirect target landscape) of which at least 1,243,216 ha (direct total area).</w:t>
            </w:r>
          </w:p>
          <w:p w14:paraId="70C0379E" w14:textId="77777777" w:rsidR="00A2350D" w:rsidRDefault="00A2350D" w:rsidP="0064550C">
            <w:pPr>
              <w:spacing w:after="0" w:line="240" w:lineRule="auto"/>
              <w:rPr>
                <w:rFonts w:asciiTheme="majorHAnsi" w:eastAsia="PMingLiU" w:hAnsiTheme="majorHAnsi"/>
                <w:color w:val="000000" w:themeColor="text1"/>
                <w:lang w:eastAsia="en-GB"/>
              </w:rPr>
            </w:pPr>
          </w:p>
          <w:p w14:paraId="19228F0E" w14:textId="5378B440" w:rsidR="00A2350D" w:rsidRPr="0064550C" w:rsidRDefault="00A2350D" w:rsidP="0064550C">
            <w:pPr>
              <w:spacing w:after="0" w:line="240" w:lineRule="auto"/>
              <w:rPr>
                <w:rFonts w:asciiTheme="majorHAnsi" w:eastAsia="PMingLiU" w:hAnsiTheme="majorHAnsi"/>
                <w:color w:val="000000" w:themeColor="text1"/>
                <w:lang w:eastAsia="en-GB"/>
              </w:rPr>
            </w:pPr>
            <w:r>
              <w:rPr>
                <w:rFonts w:asciiTheme="majorHAnsi" w:eastAsia="PMingLiU" w:hAnsiTheme="majorHAnsi"/>
                <w:color w:val="000000" w:themeColor="text1"/>
                <w:lang w:eastAsia="en-GB"/>
              </w:rPr>
              <w:t xml:space="preserve">b) 210,193 hectares </w:t>
            </w:r>
            <w:r w:rsidRPr="0064550C">
              <w:rPr>
                <w:rFonts w:asciiTheme="majorHAnsi" w:eastAsia="PMingLiU" w:hAnsiTheme="majorHAnsi"/>
                <w:color w:val="000000" w:themeColor="text1"/>
                <w:lang w:eastAsia="en-GB"/>
              </w:rPr>
              <w:t xml:space="preserve">of strategic importance for </w:t>
            </w:r>
            <w:r w:rsidRPr="0064550C">
              <w:rPr>
                <w:rFonts w:asciiTheme="majorHAnsi" w:eastAsia="PMingLiU" w:hAnsiTheme="majorHAnsi"/>
                <w:color w:val="000000" w:themeColor="text1"/>
                <w:lang w:eastAsia="en-GB"/>
              </w:rPr>
              <w:lastRenderedPageBreak/>
              <w:t>biodiversity conservation outside PAs</w:t>
            </w:r>
          </w:p>
          <w:p w14:paraId="7BC85E18" w14:textId="748CE2D1" w:rsidR="00BC1CBD" w:rsidRPr="00D643B5" w:rsidRDefault="00BC1CBD" w:rsidP="00D643B5">
            <w:pPr>
              <w:spacing w:after="0" w:line="240" w:lineRule="auto"/>
              <w:rPr>
                <w:rFonts w:asciiTheme="majorHAnsi" w:eastAsia="PMingLiU" w:hAnsiTheme="majorHAnsi"/>
                <w:color w:val="FF0000"/>
                <w:lang w:eastAsia="en-GB"/>
              </w:rPr>
            </w:pPr>
          </w:p>
        </w:tc>
        <w:tc>
          <w:tcPr>
            <w:tcW w:w="149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50CEBE52" w14:textId="77777777"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Planning instruments approved</w:t>
            </w:r>
          </w:p>
          <w:p w14:paraId="26683685" w14:textId="19441971" w:rsidR="00BC1CBD" w:rsidRPr="00D643B5" w:rsidRDefault="00BC1CBD" w:rsidP="00D643B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 xml:space="preserve">GEF7 Core Indicators updated at midterm and final points of the project. </w:t>
            </w:r>
          </w:p>
        </w:tc>
        <w:tc>
          <w:tcPr>
            <w:tcW w:w="180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070040EB" w14:textId="77777777" w:rsidR="00BC1CBD" w:rsidRPr="00D643B5" w:rsidRDefault="00BC1CBD" w:rsidP="00D643B5">
            <w:pPr>
              <w:spacing w:after="0" w:line="240" w:lineRule="auto"/>
              <w:rPr>
                <w:rFonts w:asciiTheme="majorHAnsi" w:eastAsia="PMingLiU" w:hAnsiTheme="majorHAnsi"/>
                <w:color w:val="000000" w:themeColor="text1"/>
              </w:rPr>
            </w:pPr>
            <w:bookmarkStart w:id="28" w:name="_Hlk519092895"/>
            <w:r w:rsidRPr="00D643B5">
              <w:rPr>
                <w:rFonts w:asciiTheme="majorHAnsi" w:eastAsia="PMingLiU" w:hAnsiTheme="majorHAnsi"/>
                <w:color w:val="000000" w:themeColor="text1"/>
                <w:lang w:eastAsia="en-GB"/>
              </w:rPr>
              <w:t xml:space="preserve">Willingness of subnational and local authorities and private sector to apply the guidelines for harmonization of territorial and environmental management planning instruments that safeguard cultural, biological, and ecosystem services’ diversity.  </w:t>
            </w:r>
            <w:bookmarkEnd w:id="28"/>
          </w:p>
        </w:tc>
        <w:tc>
          <w:tcPr>
            <w:tcW w:w="1532"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FC73E7B" w14:textId="77777777"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M&amp;E Expert</w:t>
            </w:r>
          </w:p>
          <w:p w14:paraId="09B4B6A0" w14:textId="77777777" w:rsidR="00BC1CBD" w:rsidRPr="00D643B5" w:rsidRDefault="00BC1CBD" w:rsidP="00D643B5">
            <w:pPr>
              <w:spacing w:after="0" w:line="240" w:lineRule="auto"/>
              <w:rPr>
                <w:rFonts w:asciiTheme="majorHAnsi" w:eastAsia="PMingLiU" w:hAnsiTheme="majorHAnsi"/>
                <w:color w:val="000000" w:themeColor="text1"/>
              </w:rPr>
            </w:pPr>
          </w:p>
        </w:tc>
      </w:tr>
      <w:tr w:rsidR="00BC1CBD" w:rsidRPr="00D643B5" w14:paraId="4FE920D5"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B7FAEF7" w14:textId="77777777" w:rsidR="00BC1CBD" w:rsidRPr="00D643B5" w:rsidRDefault="00BC1CBD" w:rsidP="0064550C">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u w:val="single"/>
              </w:rPr>
              <w:t>Output 1.1.1</w:t>
            </w:r>
            <w:r w:rsidRPr="00D643B5">
              <w:rPr>
                <w:rFonts w:asciiTheme="majorHAnsi" w:eastAsia="PMingLiU" w:hAnsiTheme="majorHAnsi"/>
                <w:color w:val="000000" w:themeColor="text1"/>
              </w:rPr>
              <w:t>:</w:t>
            </w:r>
          </w:p>
          <w:p w14:paraId="2C6803B0" w14:textId="77777777" w:rsidR="00BC1CBD" w:rsidRPr="00D643B5" w:rsidRDefault="00BC1CBD" w:rsidP="0064550C">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A Diagnosis and Strategic Assessment of the ecosystem services in the Pacific Region.</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D623521" w14:textId="77777777" w:rsidR="00BC1CBD" w:rsidRPr="00D643B5" w:rsidRDefault="00BC1CBD" w:rsidP="0064550C">
            <w:pPr>
              <w:spacing w:after="0" w:line="240" w:lineRule="auto"/>
              <w:rPr>
                <w:rFonts w:asciiTheme="majorHAnsi" w:hAnsiTheme="majorHAnsi"/>
                <w:color w:val="000000"/>
              </w:rPr>
            </w:pPr>
            <w:r w:rsidRPr="00D643B5">
              <w:rPr>
                <w:rFonts w:asciiTheme="majorHAnsi" w:hAnsiTheme="majorHAnsi"/>
                <w:color w:val="000000"/>
              </w:rPr>
              <w:t>Number of analyses and strategic assessments of ecosystem services for four MUCBs.</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B9D03B0" w14:textId="77777777" w:rsidR="00BC1CBD" w:rsidRPr="00D643B5" w:rsidRDefault="00BC1CBD" w:rsidP="0064550C">
            <w:pPr>
              <w:widowControl w:val="0"/>
              <w:autoSpaceDE w:val="0"/>
              <w:autoSpaceDN w:val="0"/>
              <w:adjustRightInd w:val="0"/>
              <w:spacing w:after="0" w:line="240" w:lineRule="auto"/>
              <w:rPr>
                <w:rFonts w:asciiTheme="majorHAnsi" w:hAnsiTheme="majorHAnsi"/>
              </w:rPr>
            </w:pPr>
            <w:r w:rsidRPr="00D643B5">
              <w:rPr>
                <w:rFonts w:asciiTheme="majorHAnsi" w:hAnsiTheme="majorHAnsi"/>
              </w:rPr>
              <w:t>Zero (0)</w:t>
            </w:r>
            <w:r w:rsidRPr="00D643B5">
              <w:rPr>
                <w:rStyle w:val="FootnoteReference"/>
                <w:rFonts w:asciiTheme="majorHAnsi" w:hAnsiTheme="majorHAnsi"/>
              </w:rPr>
              <w:footnoteReference w:id="17"/>
            </w:r>
          </w:p>
          <w:p w14:paraId="41A34277" w14:textId="77777777" w:rsidR="00BC1CBD" w:rsidRPr="00D643B5" w:rsidRDefault="00BC1CBD" w:rsidP="0064550C">
            <w:pPr>
              <w:widowControl w:val="0"/>
              <w:autoSpaceDE w:val="0"/>
              <w:autoSpaceDN w:val="0"/>
              <w:adjustRightInd w:val="0"/>
              <w:spacing w:after="0" w:line="240" w:lineRule="auto"/>
              <w:rPr>
                <w:rFonts w:asciiTheme="majorHAnsi" w:hAnsiTheme="majorHAnsi"/>
              </w:rPr>
            </w:pPr>
          </w:p>
          <w:p w14:paraId="2F39ACAB" w14:textId="77777777" w:rsidR="00BC1CBD" w:rsidRPr="00D643B5" w:rsidRDefault="00BC1CBD" w:rsidP="0064550C">
            <w:pPr>
              <w:widowControl w:val="0"/>
              <w:autoSpaceDE w:val="0"/>
              <w:autoSpaceDN w:val="0"/>
              <w:adjustRightInd w:val="0"/>
              <w:spacing w:after="0" w:line="240" w:lineRule="auto"/>
              <w:rPr>
                <w:rFonts w:asciiTheme="majorHAnsi" w:hAnsiTheme="majorHAnsi"/>
                <w:color w:val="1A1A1A"/>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2A1E301" w14:textId="77777777" w:rsidR="00BC1CBD" w:rsidRPr="00D643B5" w:rsidRDefault="00BC1CBD" w:rsidP="0064550C">
            <w:pPr>
              <w:spacing w:after="0" w:line="240" w:lineRule="auto"/>
              <w:rPr>
                <w:rFonts w:asciiTheme="majorHAnsi" w:eastAsia="PMingLiU" w:hAnsiTheme="majorHAnsi"/>
                <w:lang w:val="es-CO" w:eastAsia="en-GB"/>
              </w:rPr>
            </w:pPr>
            <w:r w:rsidRPr="00D643B5">
              <w:rPr>
                <w:rFonts w:asciiTheme="majorHAnsi" w:eastAsia="PMingLiU" w:hAnsiTheme="majorHAnsi"/>
                <w:lang w:val="es-CO"/>
              </w:rPr>
              <w:t>4 (</w:t>
            </w:r>
            <w:proofErr w:type="spellStart"/>
            <w:r w:rsidRPr="00D643B5">
              <w:rPr>
                <w:rFonts w:asciiTheme="majorHAnsi" w:eastAsia="PMingLiU" w:hAnsiTheme="majorHAnsi"/>
                <w:lang w:val="es-CO"/>
              </w:rPr>
              <w:t>Katios</w:t>
            </w:r>
            <w:proofErr w:type="spellEnd"/>
            <w:r w:rsidRPr="00D643B5">
              <w:rPr>
                <w:rFonts w:asciiTheme="majorHAnsi" w:eastAsia="PMingLiU" w:hAnsiTheme="majorHAnsi"/>
                <w:lang w:val="es-CO"/>
              </w:rPr>
              <w:t xml:space="preserve"> – Caoba,</w:t>
            </w:r>
            <w:r w:rsidRPr="00D643B5">
              <w:rPr>
                <w:rFonts w:asciiTheme="majorHAnsi" w:hAnsiTheme="majorHAnsi"/>
                <w:lang w:val="es-CO"/>
              </w:rPr>
              <w:t xml:space="preserve"> </w:t>
            </w:r>
            <w:r w:rsidRPr="00D643B5">
              <w:rPr>
                <w:rFonts w:asciiTheme="majorHAnsi" w:eastAsia="PMingLiU" w:hAnsiTheme="majorHAnsi"/>
                <w:lang w:val="es-CO"/>
              </w:rPr>
              <w:t xml:space="preserve">Farallones – Calima, Cabo Manglares – Gran Familia </w:t>
            </w:r>
            <w:proofErr w:type="spellStart"/>
            <w:r w:rsidRPr="00D643B5">
              <w:rPr>
                <w:rFonts w:asciiTheme="majorHAnsi" w:eastAsia="PMingLiU" w:hAnsiTheme="majorHAnsi"/>
                <w:lang w:val="es-CO"/>
              </w:rPr>
              <w:t>Awá</w:t>
            </w:r>
            <w:proofErr w:type="spellEnd"/>
            <w:r w:rsidRPr="00D643B5">
              <w:rPr>
                <w:rFonts w:asciiTheme="majorHAnsi" w:eastAsia="PMingLiU" w:hAnsiTheme="majorHAnsi"/>
                <w:lang w:val="es-CO"/>
              </w:rPr>
              <w:t xml:space="preserve">, </w:t>
            </w:r>
            <w:proofErr w:type="spellStart"/>
            <w:r w:rsidRPr="00D643B5">
              <w:rPr>
                <w:rFonts w:asciiTheme="majorHAnsi" w:eastAsia="PMingLiU" w:hAnsiTheme="majorHAnsi"/>
                <w:lang w:val="es-CO"/>
              </w:rPr>
              <w:t>Muchique</w:t>
            </w:r>
            <w:proofErr w:type="spellEnd"/>
            <w:r w:rsidRPr="00D643B5">
              <w:rPr>
                <w:rFonts w:asciiTheme="majorHAnsi" w:eastAsia="PMingLiU" w:hAnsiTheme="majorHAnsi"/>
                <w:lang w:val="es-CO"/>
              </w:rPr>
              <w:t xml:space="preserve"> – </w:t>
            </w:r>
            <w:proofErr w:type="spellStart"/>
            <w:r w:rsidRPr="00D643B5">
              <w:rPr>
                <w:rFonts w:asciiTheme="majorHAnsi" w:eastAsia="PMingLiU" w:hAnsiTheme="majorHAnsi"/>
                <w:lang w:val="es-CO"/>
              </w:rPr>
              <w:t>Rió</w:t>
            </w:r>
            <w:proofErr w:type="spellEnd"/>
            <w:r w:rsidRPr="00D643B5">
              <w:rPr>
                <w:rFonts w:asciiTheme="majorHAnsi" w:eastAsia="PMingLiU" w:hAnsiTheme="majorHAnsi"/>
                <w:lang w:val="es-CO"/>
              </w:rPr>
              <w:t xml:space="preserve"> </w:t>
            </w:r>
            <w:proofErr w:type="spellStart"/>
            <w:r w:rsidRPr="00D643B5">
              <w:rPr>
                <w:rFonts w:asciiTheme="majorHAnsi" w:eastAsia="PMingLiU" w:hAnsiTheme="majorHAnsi"/>
                <w:lang w:val="es-CO"/>
              </w:rPr>
              <w:t>Saija</w:t>
            </w:r>
            <w:proofErr w:type="spellEnd"/>
            <w:r w:rsidRPr="00D643B5">
              <w:rPr>
                <w:rFonts w:asciiTheme="majorHAnsi" w:eastAsia="PMingLiU" w:hAnsiTheme="majorHAnsi"/>
                <w:lang w:val="es-CO"/>
              </w:rPr>
              <w:t>).</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78E70C3" w14:textId="77777777" w:rsidR="00BC1CBD" w:rsidRPr="00D643B5" w:rsidRDefault="00BC1CBD" w:rsidP="0064550C">
            <w:pPr>
              <w:spacing w:after="0" w:line="240" w:lineRule="auto"/>
              <w:rPr>
                <w:rFonts w:asciiTheme="majorHAnsi" w:eastAsia="PMingLiU" w:hAnsiTheme="majorHAnsi"/>
                <w:lang w:val="es-419" w:eastAsia="en-GB"/>
              </w:rPr>
            </w:pPr>
            <w:r w:rsidRPr="00D643B5">
              <w:rPr>
                <w:rFonts w:asciiTheme="majorHAnsi" w:eastAsia="PMingLiU" w:hAnsiTheme="majorHAnsi"/>
                <w:lang w:val="es-419"/>
              </w:rPr>
              <w:t>4 (</w:t>
            </w:r>
            <w:proofErr w:type="spellStart"/>
            <w:r w:rsidRPr="00D643B5">
              <w:rPr>
                <w:rFonts w:asciiTheme="majorHAnsi" w:eastAsia="PMingLiU" w:hAnsiTheme="majorHAnsi"/>
                <w:lang w:val="es-419"/>
              </w:rPr>
              <w:t>Katios</w:t>
            </w:r>
            <w:proofErr w:type="spellEnd"/>
            <w:r w:rsidRPr="00D643B5">
              <w:rPr>
                <w:rFonts w:asciiTheme="majorHAnsi" w:eastAsia="PMingLiU" w:hAnsiTheme="majorHAnsi"/>
                <w:lang w:val="es-419"/>
              </w:rPr>
              <w:t xml:space="preserve"> – Caoba,</w:t>
            </w:r>
            <w:r w:rsidRPr="00D643B5">
              <w:rPr>
                <w:rFonts w:asciiTheme="majorHAnsi" w:hAnsiTheme="majorHAnsi"/>
                <w:lang w:val="es-419"/>
              </w:rPr>
              <w:t xml:space="preserve"> </w:t>
            </w:r>
            <w:r w:rsidRPr="00D643B5">
              <w:rPr>
                <w:rFonts w:asciiTheme="majorHAnsi" w:eastAsia="PMingLiU" w:hAnsiTheme="majorHAnsi"/>
                <w:lang w:val="es-419"/>
              </w:rPr>
              <w:t xml:space="preserve">Farallones – Calima, Cabo Manglares – Gran Familia </w:t>
            </w:r>
            <w:proofErr w:type="spellStart"/>
            <w:r w:rsidRPr="00D643B5">
              <w:rPr>
                <w:rFonts w:asciiTheme="majorHAnsi" w:eastAsia="PMingLiU" w:hAnsiTheme="majorHAnsi"/>
                <w:lang w:val="es-419"/>
              </w:rPr>
              <w:t>Awá</w:t>
            </w:r>
            <w:proofErr w:type="spellEnd"/>
            <w:r w:rsidRPr="00D643B5">
              <w:rPr>
                <w:rFonts w:asciiTheme="majorHAnsi" w:eastAsia="PMingLiU" w:hAnsiTheme="majorHAnsi"/>
                <w:lang w:val="es-419"/>
              </w:rPr>
              <w:t xml:space="preserve">, </w:t>
            </w:r>
            <w:proofErr w:type="spellStart"/>
            <w:r w:rsidRPr="00D643B5">
              <w:rPr>
                <w:rFonts w:asciiTheme="majorHAnsi" w:eastAsia="PMingLiU" w:hAnsiTheme="majorHAnsi"/>
                <w:lang w:val="es-419"/>
              </w:rPr>
              <w:t>Muchique</w:t>
            </w:r>
            <w:proofErr w:type="spellEnd"/>
            <w:r w:rsidRPr="00D643B5">
              <w:rPr>
                <w:rFonts w:asciiTheme="majorHAnsi" w:eastAsia="PMingLiU" w:hAnsiTheme="majorHAnsi"/>
                <w:lang w:val="es-419"/>
              </w:rPr>
              <w:t xml:space="preserve"> – </w:t>
            </w:r>
            <w:proofErr w:type="spellStart"/>
            <w:r w:rsidRPr="00D643B5">
              <w:rPr>
                <w:rFonts w:asciiTheme="majorHAnsi" w:eastAsia="PMingLiU" w:hAnsiTheme="majorHAnsi"/>
                <w:lang w:val="es-419"/>
              </w:rPr>
              <w:t>Rió</w:t>
            </w:r>
            <w:proofErr w:type="spellEnd"/>
            <w:r w:rsidRPr="00D643B5">
              <w:rPr>
                <w:rFonts w:asciiTheme="majorHAnsi" w:eastAsia="PMingLiU" w:hAnsiTheme="majorHAnsi"/>
                <w:lang w:val="es-419"/>
              </w:rPr>
              <w:t xml:space="preserve"> </w:t>
            </w:r>
            <w:proofErr w:type="spellStart"/>
            <w:r w:rsidRPr="00D643B5">
              <w:rPr>
                <w:rFonts w:asciiTheme="majorHAnsi" w:eastAsia="PMingLiU" w:hAnsiTheme="majorHAnsi"/>
                <w:lang w:val="es-419"/>
              </w:rPr>
              <w:t>Saija</w:t>
            </w:r>
            <w:proofErr w:type="spellEnd"/>
            <w:r w:rsidRPr="00D643B5">
              <w:rPr>
                <w:rFonts w:asciiTheme="majorHAnsi" w:eastAsia="PMingLiU" w:hAnsiTheme="majorHAnsi"/>
                <w:lang w:val="es-419"/>
              </w:rPr>
              <w:t>).</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E88A2B0" w14:textId="77777777" w:rsidR="00BC1CBD" w:rsidRPr="00D643B5" w:rsidRDefault="00BC1CBD" w:rsidP="0064550C">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Assessment reports</w:t>
            </w:r>
          </w:p>
          <w:p w14:paraId="7AD5F61A" w14:textId="77777777" w:rsidR="00BC1CBD" w:rsidRPr="00D643B5" w:rsidRDefault="00BC1CBD" w:rsidP="0064550C">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 xml:space="preserve">Project reports </w:t>
            </w:r>
          </w:p>
          <w:p w14:paraId="7D4F3E2D" w14:textId="77777777" w:rsidR="00BC1CBD" w:rsidRPr="00D643B5" w:rsidRDefault="00BC1CBD" w:rsidP="0064550C">
            <w:pPr>
              <w:spacing w:after="120" w:line="240" w:lineRule="auto"/>
              <w:rPr>
                <w:rFonts w:asciiTheme="majorHAnsi" w:eastAsia="PMingLiU" w:hAnsiTheme="majorHAnsi"/>
              </w:rPr>
            </w:pP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4113291"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The project stakeholders recognize the usefulness of the strategic assessment inputs in several project products.  </w:t>
            </w:r>
          </w:p>
          <w:p w14:paraId="02CDC603" w14:textId="77777777" w:rsidR="00BC1CBD" w:rsidRPr="00D643B5" w:rsidRDefault="00BC1CBD" w:rsidP="0064550C">
            <w:pPr>
              <w:spacing w:after="0" w:line="240" w:lineRule="auto"/>
              <w:rPr>
                <w:rFonts w:asciiTheme="majorHAnsi" w:eastAsia="PMingLiU" w:hAnsiTheme="majorHAnsi"/>
              </w:rPr>
            </w:pPr>
            <w:r w:rsidRPr="00D643B5">
              <w:rPr>
                <w:rFonts w:asciiTheme="majorHAnsi" w:eastAsia="PMingLiU" w:hAnsiTheme="majorHAnsi"/>
                <w:color w:val="000000" w:themeColor="text1"/>
                <w:lang w:eastAsia="en-GB"/>
              </w:rPr>
              <w:t>Subnational and local authorities recognize the usefulness of the analysis and strategic assessment exercise and will incorporate it into their management practices.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B3212B2"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MUCB Coordinators</w:t>
            </w:r>
          </w:p>
          <w:p w14:paraId="3B03F395"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Ecosystem Services Expert </w:t>
            </w:r>
          </w:p>
          <w:p w14:paraId="21A47F76"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MADS</w:t>
            </w:r>
          </w:p>
          <w:p w14:paraId="3EBA8DA9"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15D9644A" w14:textId="77777777" w:rsidR="00BC1CBD" w:rsidRPr="00D643B5" w:rsidRDefault="00BC1CBD" w:rsidP="0064550C">
            <w:pPr>
              <w:spacing w:after="0" w:line="240" w:lineRule="auto"/>
              <w:rPr>
                <w:rFonts w:asciiTheme="majorHAnsi" w:eastAsia="PMingLiU" w:hAnsiTheme="majorHAnsi"/>
              </w:rPr>
            </w:pPr>
            <w:r w:rsidRPr="00D643B5">
              <w:rPr>
                <w:rFonts w:asciiTheme="majorHAnsi" w:eastAsia="PMingLiU" w:hAnsiTheme="majorHAnsi"/>
                <w:color w:val="000000" w:themeColor="text1"/>
                <w:lang w:eastAsia="en-GB"/>
              </w:rPr>
              <w:t>CARs</w:t>
            </w:r>
          </w:p>
        </w:tc>
      </w:tr>
      <w:tr w:rsidR="00BC1CBD" w:rsidRPr="00D643B5" w14:paraId="5342A034"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D9D5CD4" w14:textId="77777777" w:rsidR="00BC1CBD" w:rsidRPr="00D643B5" w:rsidRDefault="00BC1CBD" w:rsidP="0064550C">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u w:val="single"/>
              </w:rPr>
              <w:lastRenderedPageBreak/>
              <w:t>Output 1.1.2</w:t>
            </w:r>
            <w:r w:rsidRPr="00D643B5">
              <w:rPr>
                <w:rFonts w:asciiTheme="majorHAnsi" w:eastAsia="PMingLiU" w:hAnsiTheme="majorHAnsi"/>
                <w:color w:val="000000" w:themeColor="text1"/>
              </w:rPr>
              <w:t>:</w:t>
            </w:r>
          </w:p>
          <w:p w14:paraId="58FEF580" w14:textId="20A0D36A" w:rsidR="00BC1CBD" w:rsidRPr="00D643B5" w:rsidRDefault="00BC1CBD" w:rsidP="0064550C">
            <w:pPr>
              <w:spacing w:after="0" w:line="240" w:lineRule="auto"/>
              <w:rPr>
                <w:rFonts w:asciiTheme="majorHAnsi" w:eastAsia="PMingLiU" w:hAnsiTheme="majorHAnsi"/>
                <w:color w:val="000000" w:themeColor="text1"/>
              </w:rPr>
            </w:pPr>
            <w:r w:rsidRPr="00D643B5">
              <w:rPr>
                <w:rFonts w:asciiTheme="majorHAnsi" w:eastAsia="Times New Roman" w:hAnsiTheme="majorHAnsi"/>
                <w:color w:val="000000"/>
              </w:rPr>
              <w:t>Agreed guidelines on harmonization of departmental/municipal territorial plans and Indigenous Peoples’</w:t>
            </w:r>
            <w:r w:rsidR="00A2350D">
              <w:rPr>
                <w:rFonts w:asciiTheme="majorHAnsi" w:eastAsia="Times New Roman" w:hAnsiTheme="majorHAnsi"/>
                <w:color w:val="000000"/>
              </w:rPr>
              <w:t>/b</w:t>
            </w:r>
            <w:r w:rsidRPr="00D643B5">
              <w:rPr>
                <w:rFonts w:asciiTheme="majorHAnsi" w:eastAsia="Times New Roman" w:hAnsiTheme="majorHAnsi"/>
                <w:color w:val="000000"/>
              </w:rPr>
              <w:t xml:space="preserve">lack </w:t>
            </w:r>
            <w:r w:rsidR="00A2350D">
              <w:rPr>
                <w:rFonts w:asciiTheme="majorHAnsi" w:eastAsia="Times New Roman" w:hAnsiTheme="majorHAnsi"/>
                <w:color w:val="000000"/>
              </w:rPr>
              <w:t>communities</w:t>
            </w:r>
            <w:r w:rsidRPr="00D643B5">
              <w:rPr>
                <w:rFonts w:asciiTheme="majorHAnsi" w:eastAsia="Times New Roman" w:hAnsiTheme="majorHAnsi"/>
                <w:color w:val="000000"/>
              </w:rPr>
              <w:t>’ instruments</w:t>
            </w:r>
            <w:r w:rsidRPr="00D643B5">
              <w:rPr>
                <w:rStyle w:val="FootnoteReference"/>
                <w:rFonts w:asciiTheme="majorHAnsi" w:eastAsia="Times New Roman" w:hAnsiTheme="majorHAnsi"/>
                <w:color w:val="000000"/>
              </w:rPr>
              <w:footnoteReference w:id="18"/>
            </w:r>
            <w:r w:rsidRPr="00D643B5">
              <w:rPr>
                <w:rFonts w:asciiTheme="majorHAnsi" w:eastAsia="Times New Roman" w:hAnsiTheme="majorHAnsi"/>
                <w:color w:val="000000"/>
              </w:rPr>
              <w:t>, with a gender approach.</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F10249D" w14:textId="77777777" w:rsidR="00BC1CBD" w:rsidRDefault="00E75134" w:rsidP="00E75134">
            <w:pPr>
              <w:spacing w:after="0" w:line="240" w:lineRule="auto"/>
              <w:rPr>
                <w:rFonts w:asciiTheme="majorHAnsi" w:eastAsia="PMingLiU" w:hAnsiTheme="majorHAnsi"/>
                <w:color w:val="000000" w:themeColor="text1"/>
              </w:rPr>
            </w:pPr>
            <w:r>
              <w:rPr>
                <w:rFonts w:asciiTheme="majorHAnsi" w:eastAsia="PMingLiU" w:hAnsiTheme="majorHAnsi"/>
                <w:color w:val="000000" w:themeColor="text1"/>
              </w:rPr>
              <w:t># of g</w:t>
            </w:r>
            <w:r w:rsidR="00BC1CBD" w:rsidRPr="00D643B5">
              <w:rPr>
                <w:rFonts w:asciiTheme="majorHAnsi" w:eastAsia="PMingLiU" w:hAnsiTheme="majorHAnsi"/>
                <w:color w:val="000000" w:themeColor="text1"/>
              </w:rPr>
              <w:t xml:space="preserve">uidelines </w:t>
            </w:r>
          </w:p>
          <w:p w14:paraId="59598E46" w14:textId="77777777" w:rsidR="00E75134" w:rsidRDefault="00E75134" w:rsidP="00E75134">
            <w:pPr>
              <w:spacing w:after="0" w:line="240" w:lineRule="auto"/>
              <w:rPr>
                <w:rFonts w:asciiTheme="majorHAnsi" w:eastAsia="PMingLiU" w:hAnsiTheme="majorHAnsi"/>
                <w:color w:val="000000" w:themeColor="text1"/>
              </w:rPr>
            </w:pPr>
            <w:r>
              <w:rPr>
                <w:rFonts w:asciiTheme="majorHAnsi" w:eastAsia="PMingLiU" w:hAnsiTheme="majorHAnsi"/>
                <w:color w:val="000000" w:themeColor="text1"/>
              </w:rPr>
              <w:t># of planning instruments included</w:t>
            </w:r>
          </w:p>
          <w:p w14:paraId="22BEA96D" w14:textId="77777777" w:rsidR="00E75134" w:rsidRDefault="00E75134" w:rsidP="00E75134">
            <w:pPr>
              <w:spacing w:after="0" w:line="240" w:lineRule="auto"/>
              <w:rPr>
                <w:rFonts w:asciiTheme="majorHAnsi" w:eastAsia="PMingLiU" w:hAnsiTheme="majorHAnsi"/>
                <w:color w:val="000000" w:themeColor="text1"/>
              </w:rPr>
            </w:pPr>
            <w:r>
              <w:rPr>
                <w:rFonts w:asciiTheme="majorHAnsi" w:eastAsia="PMingLiU" w:hAnsiTheme="majorHAnsi"/>
                <w:color w:val="000000" w:themeColor="text1"/>
              </w:rPr>
              <w:t>#of pilot areas</w:t>
            </w:r>
          </w:p>
          <w:p w14:paraId="481D0A17" w14:textId="69F8AC11" w:rsidR="00E75134" w:rsidRPr="00D643B5" w:rsidRDefault="00E75134" w:rsidP="00E75134">
            <w:pPr>
              <w:spacing w:after="0" w:line="240" w:lineRule="auto"/>
              <w:rPr>
                <w:rFonts w:asciiTheme="majorHAnsi" w:hAnsiTheme="majorHAnsi"/>
                <w:color w:val="000000"/>
              </w:rPr>
            </w:pPr>
            <w:r>
              <w:rPr>
                <w:rFonts w:asciiTheme="majorHAnsi" w:eastAsia="PMingLiU" w:hAnsiTheme="majorHAnsi"/>
                <w:color w:val="000000" w:themeColor="text1"/>
              </w:rPr>
              <w:t xml:space="preserve">Degree of gender mainstreaming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D18DEFD" w14:textId="77777777" w:rsidR="00BC1CBD" w:rsidRPr="00D643B5" w:rsidRDefault="00BC1CBD" w:rsidP="0064550C">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E2F4016" w14:textId="77777777" w:rsidR="00BC1CBD" w:rsidRPr="00D643B5" w:rsidRDefault="00BC1CBD" w:rsidP="0064550C">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One (1) guidelines document under development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3EDF068" w14:textId="77777777" w:rsidR="00E75134" w:rsidRDefault="00BC1CBD" w:rsidP="0064550C">
            <w:pPr>
              <w:spacing w:after="0" w:line="240" w:lineRule="auto"/>
              <w:rPr>
                <w:rFonts w:asciiTheme="majorHAnsi" w:eastAsia="Times New Roman" w:hAnsiTheme="majorHAnsi"/>
                <w:color w:val="000000"/>
              </w:rPr>
            </w:pPr>
            <w:r w:rsidRPr="00D643B5">
              <w:rPr>
                <w:rFonts w:asciiTheme="majorHAnsi" w:eastAsia="Times New Roman" w:hAnsiTheme="majorHAnsi"/>
                <w:color w:val="000000"/>
              </w:rPr>
              <w:t xml:space="preserve">1 Guidelines. </w:t>
            </w:r>
          </w:p>
          <w:p w14:paraId="6F73596A" w14:textId="5A2C6C4B" w:rsidR="00BC1CBD" w:rsidRPr="00D643B5" w:rsidRDefault="00BC1CBD" w:rsidP="0064550C">
            <w:pPr>
              <w:spacing w:after="0" w:line="240" w:lineRule="auto"/>
              <w:rPr>
                <w:rFonts w:asciiTheme="majorHAnsi" w:eastAsia="Times New Roman" w:hAnsiTheme="majorHAnsi"/>
                <w:color w:val="000000"/>
              </w:rPr>
            </w:pPr>
            <w:r w:rsidRPr="00D643B5">
              <w:rPr>
                <w:rFonts w:asciiTheme="majorHAnsi" w:eastAsia="Times New Roman" w:hAnsiTheme="majorHAnsi"/>
                <w:color w:val="000000"/>
              </w:rPr>
              <w:t>24 planning instruments reached.</w:t>
            </w:r>
          </w:p>
          <w:p w14:paraId="75436105" w14:textId="77777777" w:rsidR="00E75134" w:rsidRDefault="00BC1CBD" w:rsidP="0064550C">
            <w:pPr>
              <w:spacing w:after="0" w:line="240" w:lineRule="auto"/>
              <w:rPr>
                <w:rFonts w:asciiTheme="majorHAnsi" w:eastAsia="Times New Roman" w:hAnsiTheme="majorHAnsi"/>
                <w:color w:val="000000"/>
              </w:rPr>
            </w:pPr>
            <w:r w:rsidRPr="00D643B5">
              <w:rPr>
                <w:rFonts w:asciiTheme="majorHAnsi" w:eastAsia="Times New Roman" w:hAnsiTheme="majorHAnsi"/>
                <w:color w:val="000000"/>
              </w:rPr>
              <w:t xml:space="preserve">6 pilot areas in MUCBs. </w:t>
            </w:r>
          </w:p>
          <w:p w14:paraId="373A1B9D" w14:textId="54DB41B4" w:rsidR="00BC1CBD" w:rsidRPr="00D643B5" w:rsidRDefault="00BC1CBD" w:rsidP="0064550C">
            <w:pPr>
              <w:spacing w:after="0" w:line="240" w:lineRule="auto"/>
              <w:rPr>
                <w:rFonts w:asciiTheme="majorHAnsi" w:eastAsia="PMingLiU" w:hAnsiTheme="majorHAnsi"/>
                <w:color w:val="000000" w:themeColor="text1"/>
                <w:lang w:eastAsia="en-GB"/>
              </w:rPr>
            </w:pPr>
            <w:r w:rsidRPr="00D643B5">
              <w:rPr>
                <w:rFonts w:asciiTheme="majorHAnsi" w:eastAsia="Times New Roman" w:hAnsiTheme="majorHAnsi"/>
                <w:color w:val="000000"/>
              </w:rPr>
              <w:t>Gender chapter included.</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B422349" w14:textId="77777777" w:rsidR="00BC1CBD" w:rsidRPr="00D643B5" w:rsidRDefault="00BC1CBD" w:rsidP="0064550C">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color w:val="000000" w:themeColor="text1"/>
                <w:lang w:eastAsia="en-GB"/>
              </w:rPr>
              <w:t xml:space="preserve">Guidelines for harmonizing instruments that safeguard cultural, biological, and ecosystem services’ biodiversity approved by the authorities. </w:t>
            </w:r>
          </w:p>
          <w:p w14:paraId="43508BC6" w14:textId="77777777" w:rsidR="00BC1CBD" w:rsidRPr="00D643B5" w:rsidRDefault="00BC1CBD" w:rsidP="0064550C">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 xml:space="preserve">Field reports. </w:t>
            </w:r>
          </w:p>
          <w:p w14:paraId="040F061F"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 xml:space="preserve">Project reports.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F6A88E9" w14:textId="7ACE1BF2"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Subnational and local authorities adopt the </w:t>
            </w:r>
            <w:r w:rsidRPr="00D643B5">
              <w:rPr>
                <w:rFonts w:asciiTheme="majorHAnsi" w:eastAsia="PMingLiU" w:hAnsiTheme="majorHAnsi"/>
                <w:color w:val="000000" w:themeColor="text1"/>
              </w:rPr>
              <w:t>guidelines for harmonizing territorial zoning plans at the departmental and municipal levels with the planning instruments developed by black</w:t>
            </w:r>
            <w:r w:rsidR="002A5E0E">
              <w:rPr>
                <w:rFonts w:asciiTheme="majorHAnsi" w:eastAsia="PMingLiU" w:hAnsiTheme="majorHAnsi"/>
                <w:color w:val="000000" w:themeColor="text1"/>
              </w:rPr>
              <w:t xml:space="preserve"> communities</w:t>
            </w:r>
            <w:r w:rsidRPr="00D643B5">
              <w:rPr>
                <w:rFonts w:asciiTheme="majorHAnsi" w:eastAsia="PMingLiU" w:hAnsiTheme="majorHAnsi"/>
                <w:color w:val="000000" w:themeColor="text1"/>
              </w:rPr>
              <w:t xml:space="preserve"> and indigenous peoples to safeguard cultural, biological, and ecosystem services’ diversity. </w:t>
            </w:r>
          </w:p>
          <w:p w14:paraId="45132E95" w14:textId="77777777" w:rsidR="00BC1CBD" w:rsidRPr="00D643B5" w:rsidRDefault="00BC1CBD" w:rsidP="0064550C">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Application of guidelines for harmonizing instruments that safeguard cultural, biological, and ecosystem services’ diversity will be a collective process </w:t>
            </w:r>
            <w:r w:rsidRPr="00D643B5">
              <w:rPr>
                <w:rFonts w:asciiTheme="majorHAnsi" w:eastAsia="PMingLiU" w:hAnsiTheme="majorHAnsi"/>
                <w:color w:val="000000" w:themeColor="text1"/>
                <w:lang w:eastAsia="en-GB"/>
              </w:rPr>
              <w:lastRenderedPageBreak/>
              <w:t xml:space="preserve">with communities and institutions providing support.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BEEDF1A"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Project Team</w:t>
            </w:r>
          </w:p>
          <w:p w14:paraId="65F19B2B"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Departmental Governments</w:t>
            </w:r>
          </w:p>
          <w:p w14:paraId="00DABFB4"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Municipalities</w:t>
            </w:r>
          </w:p>
          <w:p w14:paraId="62F91243"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083E8530"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CARs</w:t>
            </w:r>
          </w:p>
          <w:p w14:paraId="61883024"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MADS</w:t>
            </w:r>
          </w:p>
          <w:p w14:paraId="40ABCDA3"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Ministry of Internal Affairs </w:t>
            </w:r>
          </w:p>
          <w:p w14:paraId="19FCCA06" w14:textId="77777777" w:rsidR="00BC1CBD" w:rsidRPr="00D643B5" w:rsidRDefault="00BC1CBD" w:rsidP="0064550C">
            <w:pPr>
              <w:spacing w:after="120" w:line="240" w:lineRule="auto"/>
              <w:rPr>
                <w:rFonts w:asciiTheme="majorHAnsi" w:eastAsia="PMingLiU" w:hAnsiTheme="majorHAnsi"/>
                <w:color w:val="000000" w:themeColor="text1"/>
                <w:lang w:eastAsia="en-GB"/>
              </w:rPr>
            </w:pPr>
          </w:p>
          <w:p w14:paraId="11DEF990" w14:textId="77777777" w:rsidR="00BC1CBD" w:rsidRPr="00D643B5" w:rsidRDefault="00BC1CBD" w:rsidP="0064550C">
            <w:pPr>
              <w:spacing w:after="120" w:line="240" w:lineRule="auto"/>
              <w:rPr>
                <w:rFonts w:asciiTheme="majorHAnsi" w:eastAsia="PMingLiU" w:hAnsiTheme="majorHAnsi"/>
                <w:color w:val="000000" w:themeColor="text1"/>
                <w:lang w:eastAsia="en-GB"/>
              </w:rPr>
            </w:pPr>
          </w:p>
          <w:p w14:paraId="3218B153" w14:textId="77777777" w:rsidR="00BC1CBD" w:rsidRPr="00D643B5" w:rsidRDefault="00BC1CBD" w:rsidP="0064550C">
            <w:pPr>
              <w:spacing w:after="120" w:line="240" w:lineRule="auto"/>
              <w:rPr>
                <w:rFonts w:asciiTheme="majorHAnsi" w:eastAsia="PMingLiU" w:hAnsiTheme="majorHAnsi"/>
                <w:color w:val="000000" w:themeColor="text1"/>
                <w:lang w:eastAsia="en-GB"/>
              </w:rPr>
            </w:pPr>
          </w:p>
          <w:p w14:paraId="785796D7" w14:textId="77777777" w:rsidR="00BC1CBD" w:rsidRPr="00D643B5" w:rsidRDefault="00BC1CBD" w:rsidP="0064550C">
            <w:pPr>
              <w:spacing w:after="0" w:line="240" w:lineRule="auto"/>
              <w:rPr>
                <w:rFonts w:asciiTheme="majorHAnsi" w:eastAsia="PMingLiU" w:hAnsiTheme="majorHAnsi"/>
                <w:color w:val="000000" w:themeColor="text1"/>
                <w:lang w:eastAsia="en-GB"/>
              </w:rPr>
            </w:pPr>
          </w:p>
        </w:tc>
      </w:tr>
      <w:tr w:rsidR="00BC1CBD" w:rsidRPr="00D643B5" w14:paraId="49950282" w14:textId="77777777" w:rsidTr="00D643B5">
        <w:tblPrEx>
          <w:tblBorders>
            <w:top w:val="single" w:sz="4" w:space="0" w:color="323E4F"/>
            <w:left w:val="single" w:sz="4" w:space="0" w:color="323E4F"/>
            <w:bottom w:val="single" w:sz="4" w:space="0" w:color="323E4F"/>
            <w:right w:val="single" w:sz="4" w:space="0" w:color="323E4F"/>
            <w:insideH w:val="single" w:sz="4" w:space="0" w:color="323E4F"/>
            <w:insideV w:val="single" w:sz="4" w:space="0" w:color="323E4F"/>
          </w:tblBorders>
        </w:tblPrEx>
        <w:tc>
          <w:tcPr>
            <w:tcW w:w="1638" w:type="dxa"/>
            <w:tcBorders>
              <w:top w:val="single" w:sz="4" w:space="0" w:color="323E4F"/>
              <w:left w:val="single" w:sz="4" w:space="0" w:color="323E4F"/>
              <w:bottom w:val="single" w:sz="4" w:space="0" w:color="323E4F"/>
              <w:right w:val="single" w:sz="4" w:space="0" w:color="323E4F"/>
            </w:tcBorders>
            <w:shd w:val="clear" w:color="auto" w:fill="FFFFFF"/>
          </w:tcPr>
          <w:p w14:paraId="3E08CC86" w14:textId="07768C80" w:rsidR="00BC1CBD" w:rsidRPr="00D643B5" w:rsidRDefault="00BC1CBD" w:rsidP="00914067">
            <w:pPr>
              <w:spacing w:after="0" w:line="240" w:lineRule="auto"/>
              <w:rPr>
                <w:rFonts w:asciiTheme="majorHAnsi" w:eastAsia="Yu Mincho" w:hAnsiTheme="majorHAnsi"/>
                <w:color w:val="000000"/>
                <w:kern w:val="24"/>
              </w:rPr>
            </w:pPr>
            <w:r w:rsidRPr="00D643B5">
              <w:rPr>
                <w:rFonts w:asciiTheme="majorHAnsi" w:eastAsia="PMingLiU" w:hAnsiTheme="majorHAnsi"/>
                <w:color w:val="000000"/>
                <w:u w:val="single"/>
              </w:rPr>
              <w:t>Output 1.1.3</w:t>
            </w:r>
            <w:r w:rsidRPr="00D643B5">
              <w:rPr>
                <w:rFonts w:asciiTheme="majorHAnsi" w:eastAsia="PMingLiU" w:hAnsiTheme="majorHAnsi"/>
                <w:color w:val="000000"/>
              </w:rPr>
              <w:t>:</w:t>
            </w:r>
            <w:r w:rsidRPr="00D643B5">
              <w:rPr>
                <w:rFonts w:asciiTheme="majorHAnsi" w:eastAsia="Yu Mincho" w:hAnsiTheme="majorHAnsi"/>
                <w:color w:val="000000"/>
                <w:kern w:val="24"/>
              </w:rPr>
              <w:t xml:space="preserve"> </w:t>
            </w:r>
          </w:p>
          <w:p w14:paraId="729AFE27" w14:textId="615589D8"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Times New Roman" w:hAnsiTheme="majorHAnsi"/>
                <w:color w:val="000000"/>
              </w:rPr>
              <w:t>A tailor-made and open-access SIAT_PC (integrated with the Environmental Information System of Colombia - SIAC) - strengthened to harmonize the existing planning mechanisms in the Pacific Region.</w:t>
            </w:r>
          </w:p>
        </w:tc>
        <w:tc>
          <w:tcPr>
            <w:tcW w:w="1657" w:type="dxa"/>
            <w:tcBorders>
              <w:top w:val="single" w:sz="4" w:space="0" w:color="323E4F"/>
              <w:left w:val="single" w:sz="4" w:space="0" w:color="323E4F"/>
              <w:bottom w:val="single" w:sz="4" w:space="0" w:color="323E4F"/>
              <w:right w:val="single" w:sz="4" w:space="0" w:color="323E4F"/>
            </w:tcBorders>
            <w:shd w:val="clear" w:color="auto" w:fill="FFFFFF"/>
          </w:tcPr>
          <w:p w14:paraId="3F151754"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SIAT-PC strengthened</w:t>
            </w:r>
          </w:p>
          <w:p w14:paraId="272CC06B" w14:textId="77777777" w:rsidR="00BC1CBD" w:rsidRPr="00D643B5" w:rsidRDefault="00BC1CBD" w:rsidP="00914067">
            <w:pPr>
              <w:spacing w:after="0" w:line="240" w:lineRule="auto"/>
              <w:rPr>
                <w:rFonts w:asciiTheme="majorHAnsi" w:eastAsia="PMingLiU" w:hAnsiTheme="majorHAnsi"/>
                <w:color w:val="000000"/>
              </w:rPr>
            </w:pPr>
          </w:p>
          <w:p w14:paraId="7ADE869C" w14:textId="77777777" w:rsidR="00BC1CBD" w:rsidRPr="00D643B5" w:rsidRDefault="00BC1CBD" w:rsidP="00914067">
            <w:pPr>
              <w:spacing w:after="0" w:line="240" w:lineRule="auto"/>
              <w:rPr>
                <w:rFonts w:asciiTheme="majorHAnsi" w:hAnsiTheme="majorHAnsi"/>
                <w:color w:val="000000"/>
              </w:rPr>
            </w:pPr>
          </w:p>
        </w:tc>
        <w:tc>
          <w:tcPr>
            <w:tcW w:w="1554" w:type="dxa"/>
            <w:tcBorders>
              <w:top w:val="single" w:sz="4" w:space="0" w:color="323E4F"/>
              <w:left w:val="single" w:sz="4" w:space="0" w:color="323E4F"/>
              <w:bottom w:val="single" w:sz="4" w:space="0" w:color="323E4F"/>
              <w:right w:val="single" w:sz="4" w:space="0" w:color="323E4F"/>
            </w:tcBorders>
            <w:shd w:val="clear" w:color="auto" w:fill="FFFFFF"/>
          </w:tcPr>
          <w:p w14:paraId="45DF0249" w14:textId="77777777" w:rsidR="00BC1CBD" w:rsidRPr="00D643B5" w:rsidRDefault="00BC1CBD" w:rsidP="00914067">
            <w:pPr>
              <w:spacing w:after="0" w:line="240" w:lineRule="auto"/>
              <w:rPr>
                <w:rFonts w:asciiTheme="majorHAnsi" w:eastAsia="PMingLiU" w:hAnsiTheme="majorHAnsi"/>
              </w:rPr>
            </w:pPr>
            <w:r w:rsidRPr="00D643B5">
              <w:rPr>
                <w:rFonts w:asciiTheme="majorHAnsi" w:eastAsia="PMingLiU" w:hAnsiTheme="majorHAnsi"/>
                <w:color w:val="000000"/>
              </w:rPr>
              <w:t>SIAT-PC launched in 2002</w:t>
            </w:r>
          </w:p>
        </w:tc>
        <w:tc>
          <w:tcPr>
            <w:tcW w:w="1739" w:type="dxa"/>
            <w:tcBorders>
              <w:top w:val="single" w:sz="4" w:space="0" w:color="323E4F"/>
              <w:left w:val="single" w:sz="4" w:space="0" w:color="323E4F"/>
              <w:bottom w:val="single" w:sz="4" w:space="0" w:color="323E4F"/>
              <w:right w:val="single" w:sz="4" w:space="0" w:color="323E4F"/>
            </w:tcBorders>
            <w:shd w:val="clear" w:color="auto" w:fill="FFFFFF"/>
          </w:tcPr>
          <w:p w14:paraId="17678EDA"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 xml:space="preserve">SIAT-PC under strengthening process </w:t>
            </w:r>
          </w:p>
        </w:tc>
        <w:tc>
          <w:tcPr>
            <w:tcW w:w="1800" w:type="dxa"/>
            <w:tcBorders>
              <w:top w:val="single" w:sz="4" w:space="0" w:color="323E4F"/>
              <w:left w:val="single" w:sz="4" w:space="0" w:color="323E4F"/>
              <w:bottom w:val="single" w:sz="4" w:space="0" w:color="323E4F"/>
              <w:right w:val="single" w:sz="4" w:space="0" w:color="323E4F"/>
            </w:tcBorders>
            <w:shd w:val="clear" w:color="auto" w:fill="FFFFFF"/>
          </w:tcPr>
          <w:p w14:paraId="7ADFFCFC"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SIAT-PC strengthened and integrated into SIAC of SINA</w:t>
            </w:r>
          </w:p>
        </w:tc>
        <w:tc>
          <w:tcPr>
            <w:tcW w:w="1494" w:type="dxa"/>
            <w:tcBorders>
              <w:top w:val="single" w:sz="4" w:space="0" w:color="323E4F"/>
              <w:left w:val="single" w:sz="4" w:space="0" w:color="323E4F"/>
              <w:bottom w:val="single" w:sz="4" w:space="0" w:color="323E4F"/>
              <w:right w:val="single" w:sz="4" w:space="0" w:color="323E4F"/>
            </w:tcBorders>
            <w:shd w:val="clear" w:color="auto" w:fill="FFFFFF"/>
          </w:tcPr>
          <w:p w14:paraId="7DF94DCC"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Databases</w:t>
            </w:r>
          </w:p>
          <w:p w14:paraId="602A8DDC"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Information platform</w:t>
            </w:r>
          </w:p>
          <w:p w14:paraId="5B910969"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Reports of the territorial planning system and SIAC</w:t>
            </w:r>
          </w:p>
          <w:p w14:paraId="6622EED6" w14:textId="77777777" w:rsidR="00BC1CBD" w:rsidRPr="00D643B5" w:rsidRDefault="00BC1CBD" w:rsidP="00914067">
            <w:pPr>
              <w:spacing w:after="0" w:line="240" w:lineRule="auto"/>
              <w:rPr>
                <w:rFonts w:asciiTheme="majorHAnsi" w:eastAsia="PMingLiU" w:hAnsiTheme="majorHAnsi"/>
                <w:color w:val="000000"/>
              </w:rPr>
            </w:pPr>
          </w:p>
        </w:tc>
        <w:tc>
          <w:tcPr>
            <w:tcW w:w="1808" w:type="dxa"/>
            <w:tcBorders>
              <w:top w:val="single" w:sz="4" w:space="0" w:color="323E4F"/>
              <w:left w:val="single" w:sz="4" w:space="0" w:color="323E4F"/>
              <w:bottom w:val="single" w:sz="4" w:space="0" w:color="323E4F"/>
              <w:right w:val="single" w:sz="4" w:space="0" w:color="323E4F"/>
            </w:tcBorders>
            <w:shd w:val="clear" w:color="auto" w:fill="FFFFFF"/>
          </w:tcPr>
          <w:p w14:paraId="653184F2"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Technical feasibility</w:t>
            </w:r>
          </w:p>
        </w:tc>
        <w:tc>
          <w:tcPr>
            <w:tcW w:w="1532" w:type="dxa"/>
            <w:tcBorders>
              <w:top w:val="single" w:sz="4" w:space="0" w:color="323E4F"/>
              <w:left w:val="single" w:sz="4" w:space="0" w:color="323E4F"/>
              <w:bottom w:val="single" w:sz="4" w:space="0" w:color="323E4F"/>
              <w:right w:val="single" w:sz="4" w:space="0" w:color="323E4F"/>
            </w:tcBorders>
            <w:shd w:val="clear" w:color="auto" w:fill="FFFFFF"/>
          </w:tcPr>
          <w:p w14:paraId="37C625C2"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 xml:space="preserve">Information Systems Expert </w:t>
            </w:r>
          </w:p>
          <w:p w14:paraId="47A36841"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MADS</w:t>
            </w:r>
          </w:p>
          <w:p w14:paraId="62E36B37"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IIAP</w:t>
            </w:r>
          </w:p>
        </w:tc>
      </w:tr>
      <w:tr w:rsidR="00BC1CBD" w:rsidRPr="00D643B5" w14:paraId="6B64B093" w14:textId="77777777" w:rsidTr="00D643B5">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748E13C8" w14:textId="77777777" w:rsidR="00BC1CBD" w:rsidRPr="00D643B5" w:rsidRDefault="00BC1CBD" w:rsidP="00914067">
            <w:pPr>
              <w:spacing w:after="0" w:line="240" w:lineRule="auto"/>
              <w:rPr>
                <w:rFonts w:asciiTheme="majorHAnsi" w:eastAsiaTheme="minorEastAsia" w:hAnsiTheme="majorHAnsi"/>
                <w:color w:val="000000" w:themeColor="dark1"/>
                <w:kern w:val="24"/>
              </w:rPr>
            </w:pPr>
            <w:bookmarkStart w:id="29" w:name="_Hlk519093960"/>
            <w:r w:rsidRPr="00D643B5">
              <w:rPr>
                <w:rFonts w:asciiTheme="majorHAnsi" w:eastAsia="PMingLiU" w:hAnsiTheme="majorHAnsi"/>
                <w:color w:val="000000" w:themeColor="text1"/>
                <w:u w:val="single"/>
              </w:rPr>
              <w:t>Output 1.1.4</w:t>
            </w:r>
            <w:r w:rsidRPr="00D643B5">
              <w:rPr>
                <w:rFonts w:asciiTheme="majorHAnsi" w:eastAsia="PMingLiU" w:hAnsiTheme="majorHAnsi"/>
                <w:color w:val="000000" w:themeColor="text1"/>
              </w:rPr>
              <w:t>:</w:t>
            </w:r>
            <w:r w:rsidRPr="00D643B5">
              <w:rPr>
                <w:rFonts w:asciiTheme="majorHAnsi" w:eastAsiaTheme="minorEastAsia" w:hAnsiTheme="majorHAnsi"/>
                <w:color w:val="000000" w:themeColor="dark1"/>
                <w:kern w:val="24"/>
              </w:rPr>
              <w:t xml:space="preserve"> </w:t>
            </w:r>
          </w:p>
          <w:p w14:paraId="0999E8B4" w14:textId="486356FD" w:rsidR="00BC1CBD" w:rsidRPr="00D643B5" w:rsidRDefault="00BC1CBD" w:rsidP="00914067">
            <w:pPr>
              <w:spacing w:after="0" w:line="240" w:lineRule="auto"/>
              <w:rPr>
                <w:rFonts w:asciiTheme="majorHAnsi" w:eastAsia="PMingLiU" w:hAnsiTheme="majorHAnsi"/>
                <w:color w:val="000000" w:themeColor="text1"/>
                <w:u w:val="single"/>
              </w:rPr>
            </w:pPr>
            <w:r w:rsidRPr="00D643B5">
              <w:rPr>
                <w:rFonts w:asciiTheme="majorHAnsi" w:eastAsia="PMingLiU" w:hAnsiTheme="majorHAnsi"/>
                <w:color w:val="000000"/>
              </w:rPr>
              <w:t xml:space="preserve">Forest zoning and management plans </w:t>
            </w:r>
            <w:bookmarkStart w:id="30" w:name="_Hlk518660748"/>
            <w:r w:rsidR="009C0D0B">
              <w:rPr>
                <w:rFonts w:asciiTheme="majorHAnsi" w:eastAsia="PMingLiU" w:hAnsiTheme="majorHAnsi"/>
                <w:color w:val="000000"/>
              </w:rPr>
              <w:t xml:space="preserve">(POFs) </w:t>
            </w:r>
            <w:r w:rsidRPr="00D643B5">
              <w:rPr>
                <w:rFonts w:asciiTheme="majorHAnsi" w:eastAsia="PMingLiU" w:hAnsiTheme="majorHAnsi"/>
                <w:color w:val="000000"/>
              </w:rPr>
              <w:t xml:space="preserve">outside the PAs developed, updated, and implemented in a participatory </w:t>
            </w:r>
            <w:r w:rsidRPr="00D643B5">
              <w:rPr>
                <w:rFonts w:asciiTheme="majorHAnsi" w:eastAsia="PMingLiU" w:hAnsiTheme="majorHAnsi"/>
                <w:color w:val="000000"/>
              </w:rPr>
              <w:lastRenderedPageBreak/>
              <w:t>way, promotes socio-ecosystem connectivity at the MUCB level.</w:t>
            </w:r>
            <w:bookmarkEnd w:id="29"/>
            <w:bookmarkEnd w:id="30"/>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080FD68"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lastRenderedPageBreak/>
              <w:t>Number of POFs for 65,000 ha</w:t>
            </w:r>
            <w:r w:rsidRPr="00D643B5">
              <w:rPr>
                <w:rFonts w:asciiTheme="majorHAnsi" w:hAnsiTheme="majorHAnsi"/>
                <w:color w:val="000000"/>
                <w:vertAlign w:val="superscript"/>
              </w:rPr>
              <w:footnoteReference w:id="19"/>
            </w:r>
            <w:r w:rsidRPr="00D643B5">
              <w:rPr>
                <w:rFonts w:asciiTheme="majorHAnsi" w:eastAsia="PMingLiU" w:hAnsiTheme="majorHAnsi"/>
                <w:color w:val="000000"/>
              </w:rPr>
              <w:t xml:space="preserve"> following MADS guidelines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F866B94"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Zero (0)</w:t>
            </w:r>
          </w:p>
          <w:p w14:paraId="02D9DCB8" w14:textId="77777777" w:rsidR="00BC1CBD" w:rsidRPr="00D643B5" w:rsidRDefault="00BC1CBD" w:rsidP="00914067">
            <w:pPr>
              <w:spacing w:after="0" w:line="240" w:lineRule="auto"/>
              <w:rPr>
                <w:rFonts w:asciiTheme="majorHAnsi" w:eastAsia="PMingLiU" w:hAnsiTheme="majorHAnsi"/>
                <w:color w:val="000000"/>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AF52B0C"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Zero (0)</w:t>
            </w:r>
          </w:p>
          <w:p w14:paraId="2A817202" w14:textId="77777777" w:rsidR="00BC1CBD" w:rsidRPr="00D643B5" w:rsidRDefault="00BC1CBD" w:rsidP="00914067">
            <w:pPr>
              <w:spacing w:after="0" w:line="240" w:lineRule="auto"/>
              <w:rPr>
                <w:rFonts w:asciiTheme="majorHAnsi" w:eastAsia="PMingLiU" w:hAnsiTheme="majorHAnsi"/>
                <w:color w:val="000000"/>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2FF90DE"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Two (2)</w:t>
            </w:r>
          </w:p>
          <w:p w14:paraId="61655BD4" w14:textId="77777777" w:rsidR="00BC1CBD" w:rsidRPr="00D643B5" w:rsidRDefault="00BC1CBD" w:rsidP="00914067">
            <w:pPr>
              <w:spacing w:after="0" w:line="240" w:lineRule="auto"/>
              <w:rPr>
                <w:rFonts w:asciiTheme="majorHAnsi" w:eastAsia="PMingLiU" w:hAnsiTheme="majorHAnsi"/>
                <w:color w:val="000000"/>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880C34A"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 xml:space="preserve">POFs documents developed under MADS guidelines. </w:t>
            </w:r>
          </w:p>
          <w:p w14:paraId="4ED0973E"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 xml:space="preserve">Project reports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347098E"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 xml:space="preserve">CARs and collective territories proximate to the PAs are willing to update the POFs. </w:t>
            </w:r>
          </w:p>
          <w:p w14:paraId="474652DE"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MADS makes the guidelines available for developing POFs.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FE5F705"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Project Team</w:t>
            </w:r>
          </w:p>
          <w:p w14:paraId="64427BFE"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Departmental Governments</w:t>
            </w:r>
          </w:p>
          <w:p w14:paraId="659B9ECE"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Municipalities</w:t>
            </w:r>
          </w:p>
          <w:p w14:paraId="1E283561"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SIRAP</w:t>
            </w:r>
          </w:p>
          <w:p w14:paraId="07949D56"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CARs</w:t>
            </w:r>
          </w:p>
        </w:tc>
      </w:tr>
      <w:tr w:rsidR="00BC1CBD" w:rsidRPr="00D643B5" w14:paraId="5060230D" w14:textId="77777777" w:rsidTr="00D643B5">
        <w:tc>
          <w:tcPr>
            <w:tcW w:w="1638" w:type="dxa"/>
            <w:vMerge/>
            <w:tcBorders>
              <w:left w:val="single" w:sz="4" w:space="0" w:color="17365D" w:themeColor="text2" w:themeShade="BF"/>
              <w:right w:val="single" w:sz="4" w:space="0" w:color="17365D" w:themeColor="text2" w:themeShade="BF"/>
            </w:tcBorders>
            <w:shd w:val="clear" w:color="auto" w:fill="FFFFFF"/>
          </w:tcPr>
          <w:p w14:paraId="10D6EA6C" w14:textId="77777777" w:rsidR="00BC1CBD" w:rsidRPr="00D643B5" w:rsidRDefault="00BC1CBD" w:rsidP="00D643B5">
            <w:pPr>
              <w:spacing w:after="0" w:line="240" w:lineRule="auto"/>
              <w:jc w:val="both"/>
              <w:rPr>
                <w:rFonts w:asciiTheme="majorHAnsi" w:eastAsia="PMingLiU" w:hAnsiTheme="majorHAnsi"/>
                <w:color w:val="000000" w:themeColor="text1"/>
              </w:rPr>
            </w:pPr>
          </w:p>
        </w:tc>
        <w:tc>
          <w:tcPr>
            <w:tcW w:w="165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1FEBDDD2"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t xml:space="preserve">Area (ha) with forest management plans and with support for their implementation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6A977B0"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E616FD5"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t xml:space="preserve">500 ha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B0C1081"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t>2,000 ha</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8E1DB56" w14:textId="77777777" w:rsidR="00BC1CBD" w:rsidRPr="00D643B5" w:rsidRDefault="00BC1CBD" w:rsidP="00D643B5">
            <w:pPr>
              <w:spacing w:after="0" w:line="240" w:lineRule="auto"/>
              <w:jc w:val="both"/>
              <w:rPr>
                <w:rFonts w:asciiTheme="majorHAnsi" w:hAnsiTheme="majorHAnsi"/>
                <w:color w:val="000000"/>
              </w:rPr>
            </w:pPr>
            <w:r w:rsidRPr="00D643B5">
              <w:rPr>
                <w:rFonts w:asciiTheme="majorHAnsi" w:hAnsiTheme="majorHAnsi"/>
                <w:color w:val="000000"/>
              </w:rPr>
              <w:t>Forest management plans approved by environmental/ territorial authorities (</w:t>
            </w:r>
            <w:r w:rsidRPr="00D643B5">
              <w:rPr>
                <w:rFonts w:asciiTheme="majorHAnsi" w:eastAsia="PMingLiU" w:hAnsiTheme="majorHAnsi"/>
                <w:color w:val="000000" w:themeColor="text1"/>
                <w:lang w:eastAsia="en-GB"/>
              </w:rPr>
              <w:t>CARs and one collective territory)</w:t>
            </w:r>
          </w:p>
          <w:p w14:paraId="4BA84E1B"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t>Implementation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2C92FD0"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t xml:space="preserve">CARs and collective territories proximate to the PAs are willing to develop forest management plans.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B3BF569" w14:textId="77777777" w:rsidR="00BC1CBD" w:rsidRPr="00D643B5" w:rsidRDefault="00BC1CBD" w:rsidP="00D643B5">
            <w:pPr>
              <w:spacing w:after="120" w:line="240" w:lineRule="auto"/>
              <w:jc w:val="both"/>
              <w:rPr>
                <w:rFonts w:asciiTheme="majorHAnsi" w:eastAsia="PMingLiU" w:hAnsiTheme="majorHAnsi"/>
                <w:color w:val="000000"/>
              </w:rPr>
            </w:pPr>
            <w:r w:rsidRPr="00D643B5">
              <w:rPr>
                <w:rFonts w:asciiTheme="majorHAnsi" w:eastAsia="PMingLiU" w:hAnsiTheme="majorHAnsi"/>
                <w:color w:val="000000"/>
              </w:rPr>
              <w:t>Project Team</w:t>
            </w:r>
          </w:p>
          <w:p w14:paraId="5642957C" w14:textId="77777777" w:rsidR="00BC1CBD" w:rsidRPr="00D643B5" w:rsidRDefault="00BC1CBD" w:rsidP="00D643B5">
            <w:pPr>
              <w:spacing w:after="120" w:line="240" w:lineRule="auto"/>
              <w:jc w:val="both"/>
              <w:rPr>
                <w:rFonts w:asciiTheme="majorHAnsi" w:eastAsia="PMingLiU" w:hAnsiTheme="majorHAnsi"/>
                <w:color w:val="000000"/>
              </w:rPr>
            </w:pPr>
            <w:r w:rsidRPr="00D643B5">
              <w:rPr>
                <w:rFonts w:asciiTheme="majorHAnsi" w:eastAsia="PMingLiU" w:hAnsiTheme="majorHAnsi"/>
                <w:color w:val="000000"/>
              </w:rPr>
              <w:t>Departmental Governments</w:t>
            </w:r>
          </w:p>
          <w:p w14:paraId="536D95CE" w14:textId="77777777" w:rsidR="00BC1CBD" w:rsidRPr="00D643B5" w:rsidRDefault="00BC1CBD" w:rsidP="00D643B5">
            <w:pPr>
              <w:spacing w:after="120" w:line="240" w:lineRule="auto"/>
              <w:jc w:val="both"/>
              <w:rPr>
                <w:rFonts w:asciiTheme="majorHAnsi" w:eastAsia="PMingLiU" w:hAnsiTheme="majorHAnsi"/>
                <w:color w:val="000000"/>
              </w:rPr>
            </w:pPr>
            <w:r w:rsidRPr="00D643B5">
              <w:rPr>
                <w:rFonts w:asciiTheme="majorHAnsi" w:eastAsia="PMingLiU" w:hAnsiTheme="majorHAnsi"/>
                <w:color w:val="000000"/>
              </w:rPr>
              <w:t>Municipalities</w:t>
            </w:r>
          </w:p>
          <w:p w14:paraId="2E18DEEC" w14:textId="77777777" w:rsidR="00BC1CBD" w:rsidRPr="00D643B5" w:rsidRDefault="00BC1CBD" w:rsidP="00D643B5">
            <w:pPr>
              <w:spacing w:after="120" w:line="240" w:lineRule="auto"/>
              <w:jc w:val="both"/>
              <w:rPr>
                <w:rFonts w:asciiTheme="majorHAnsi" w:eastAsia="PMingLiU" w:hAnsiTheme="majorHAnsi"/>
                <w:color w:val="000000"/>
              </w:rPr>
            </w:pPr>
            <w:r w:rsidRPr="00D643B5">
              <w:rPr>
                <w:rFonts w:asciiTheme="majorHAnsi" w:eastAsia="PMingLiU" w:hAnsiTheme="majorHAnsi"/>
                <w:color w:val="000000"/>
              </w:rPr>
              <w:t>SIRAP</w:t>
            </w:r>
          </w:p>
          <w:p w14:paraId="0B2CCA78"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t>CARs</w:t>
            </w:r>
          </w:p>
        </w:tc>
      </w:tr>
      <w:tr w:rsidR="00BC1CBD" w:rsidRPr="00D643B5" w14:paraId="1BFEFC12"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32D922D" w14:textId="77777777" w:rsidR="00BC1CBD" w:rsidRPr="00D643B5" w:rsidRDefault="00BC1CBD" w:rsidP="00914067">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Outcome 1.2 </w:t>
            </w:r>
          </w:p>
          <w:p w14:paraId="564D83C4" w14:textId="2D8EF169" w:rsidR="00BC1CBD" w:rsidRPr="00D643B5" w:rsidRDefault="00BC1CBD" w:rsidP="00914067">
            <w:pPr>
              <w:spacing w:after="0" w:line="240" w:lineRule="auto"/>
              <w:rPr>
                <w:rFonts w:asciiTheme="majorHAnsi" w:eastAsia="PMingLiU" w:hAnsiTheme="majorHAnsi"/>
                <w:color w:val="000000" w:themeColor="text1"/>
              </w:rPr>
            </w:pPr>
            <w:r w:rsidRPr="00D643B5">
              <w:rPr>
                <w:rFonts w:asciiTheme="majorHAnsi" w:eastAsia="Times New Roman" w:hAnsiTheme="majorHAnsi"/>
                <w:color w:val="000000"/>
              </w:rPr>
              <w:t>Improved stakeholders’ capacity and participation to support the enforcement of harmonized planning and environmental management in the MUCBs</w:t>
            </w:r>
            <w:r w:rsidRPr="00D643B5">
              <w:rPr>
                <w:rFonts w:asciiTheme="majorHAnsi" w:eastAsia="PMingLiU" w:hAnsiTheme="majorHAnsi"/>
                <w:color w:val="000000" w:themeColor="text1"/>
              </w:rPr>
              <w:t xml:space="preserve">  </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6C4D19D" w14:textId="77777777" w:rsidR="00BC1CBD" w:rsidRPr="00D643B5" w:rsidRDefault="00BC1CBD" w:rsidP="00914067">
            <w:pPr>
              <w:spacing w:after="0" w:line="240" w:lineRule="auto"/>
              <w:rPr>
                <w:rFonts w:asciiTheme="majorHAnsi" w:eastAsia="PMingLiU" w:hAnsiTheme="majorHAnsi"/>
                <w:color w:val="FF0000"/>
              </w:rPr>
            </w:pPr>
            <w:r w:rsidRPr="00D643B5">
              <w:rPr>
                <w:rFonts w:asciiTheme="majorHAnsi" w:eastAsia="PMingLiU" w:hAnsiTheme="majorHAnsi"/>
                <w:color w:val="000000" w:themeColor="text1"/>
              </w:rPr>
              <w:t xml:space="preserve">Management capacity measured through the GEF capacity development scorecard. </w:t>
            </w:r>
          </w:p>
          <w:p w14:paraId="77AA64F3" w14:textId="77777777" w:rsidR="00BC1CBD" w:rsidRPr="00D643B5" w:rsidRDefault="00BC1CBD" w:rsidP="00914067">
            <w:pPr>
              <w:spacing w:after="0" w:line="240" w:lineRule="auto"/>
              <w:rPr>
                <w:rFonts w:asciiTheme="majorHAnsi" w:eastAsia="PMingLiU" w:hAnsiTheme="majorHAnsi"/>
                <w:color w:val="FF0000"/>
              </w:rPr>
            </w:pPr>
          </w:p>
          <w:p w14:paraId="5EEFB44A" w14:textId="77777777" w:rsidR="00BC1CBD" w:rsidRPr="00D643B5" w:rsidRDefault="00BC1CBD" w:rsidP="00914067">
            <w:pPr>
              <w:spacing w:after="0" w:line="240" w:lineRule="auto"/>
              <w:rPr>
                <w:rFonts w:asciiTheme="majorHAnsi" w:eastAsia="PMingLiU" w:hAnsiTheme="majorHAnsi"/>
                <w:color w:val="000000" w:themeColor="text1"/>
              </w:rPr>
            </w:pP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CE45805" w14:textId="77777777" w:rsidR="00BC1CBD" w:rsidRPr="00D643B5" w:rsidRDefault="00BC1CBD" w:rsidP="00914067">
            <w:pPr>
              <w:spacing w:after="60" w:line="240" w:lineRule="auto"/>
              <w:rPr>
                <w:rFonts w:asciiTheme="majorHAnsi" w:eastAsia="PMingLiU" w:hAnsiTheme="majorHAnsi"/>
                <w:color w:val="000000" w:themeColor="text1"/>
                <w:u w:val="single"/>
              </w:rPr>
            </w:pPr>
            <w:r w:rsidRPr="00D643B5">
              <w:rPr>
                <w:rFonts w:asciiTheme="majorHAnsi" w:eastAsia="PMingLiU" w:hAnsiTheme="majorHAnsi"/>
                <w:color w:val="000000" w:themeColor="text1"/>
                <w:u w:val="single"/>
              </w:rPr>
              <w:t>Capacity in SIRAP Pacific structures:</w:t>
            </w:r>
          </w:p>
          <w:p w14:paraId="4F118930" w14:textId="505C0937" w:rsidR="00BC1CBD" w:rsidRPr="00D643B5" w:rsidRDefault="00BC1CBD" w:rsidP="00914067">
            <w:pPr>
              <w:spacing w:after="6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 Regional roundtable: 29% (the baseline and targets will be validated </w:t>
            </w:r>
            <w:r w:rsidR="00914067">
              <w:rPr>
                <w:rFonts w:asciiTheme="majorHAnsi" w:eastAsia="PMingLiU" w:hAnsiTheme="majorHAnsi"/>
                <w:color w:val="000000" w:themeColor="text1"/>
              </w:rPr>
              <w:t>at project inception</w:t>
            </w:r>
            <w:r w:rsidRPr="00D643B5">
              <w:rPr>
                <w:rFonts w:asciiTheme="majorHAnsi" w:eastAsia="PMingLiU" w:hAnsiTheme="majorHAnsi"/>
                <w:color w:val="000000" w:themeColor="text1"/>
              </w:rPr>
              <w:t>)</w:t>
            </w:r>
          </w:p>
          <w:p w14:paraId="14340E8F" w14:textId="77777777" w:rsidR="00914067" w:rsidRDefault="00914067" w:rsidP="00914067">
            <w:pPr>
              <w:spacing w:after="60" w:line="240" w:lineRule="auto"/>
              <w:rPr>
                <w:rFonts w:asciiTheme="majorHAnsi" w:eastAsia="PMingLiU" w:hAnsiTheme="majorHAnsi"/>
                <w:color w:val="000000" w:themeColor="text1"/>
              </w:rPr>
            </w:pPr>
          </w:p>
          <w:p w14:paraId="6EC8DA50" w14:textId="7CBE8E60" w:rsidR="00BC1CBD" w:rsidRPr="00D643B5" w:rsidRDefault="00914067" w:rsidP="00914067">
            <w:pPr>
              <w:spacing w:after="60" w:line="240" w:lineRule="auto"/>
              <w:rPr>
                <w:rFonts w:asciiTheme="majorHAnsi" w:eastAsia="PMingLiU" w:hAnsiTheme="majorHAnsi"/>
                <w:color w:val="000000" w:themeColor="text1"/>
              </w:rPr>
            </w:pPr>
            <w:r>
              <w:rPr>
                <w:rFonts w:asciiTheme="majorHAnsi" w:eastAsia="PMingLiU" w:hAnsiTheme="majorHAnsi"/>
                <w:color w:val="000000" w:themeColor="text1"/>
              </w:rPr>
              <w:t>-</w:t>
            </w:r>
            <w:r w:rsidR="00BC1CBD" w:rsidRPr="00D643B5">
              <w:rPr>
                <w:rFonts w:asciiTheme="majorHAnsi" w:eastAsia="PMingLiU" w:hAnsiTheme="majorHAnsi"/>
                <w:color w:val="000000" w:themeColor="text1"/>
              </w:rPr>
              <w:t xml:space="preserve">Regional/local roundtable </w:t>
            </w:r>
            <w:proofErr w:type="spellStart"/>
            <w:r w:rsidR="00BC1CBD" w:rsidRPr="00D643B5">
              <w:rPr>
                <w:rFonts w:asciiTheme="majorHAnsi" w:eastAsia="PMingLiU" w:hAnsiTheme="majorHAnsi"/>
                <w:color w:val="000000" w:themeColor="text1"/>
              </w:rPr>
              <w:t>Katios</w:t>
            </w:r>
            <w:proofErr w:type="spellEnd"/>
            <w:r w:rsidR="00BC1CBD" w:rsidRPr="00D643B5">
              <w:rPr>
                <w:rFonts w:asciiTheme="majorHAnsi" w:eastAsia="PMingLiU" w:hAnsiTheme="majorHAnsi"/>
                <w:color w:val="000000" w:themeColor="text1"/>
              </w:rPr>
              <w:t xml:space="preserve"> – </w:t>
            </w:r>
            <w:proofErr w:type="spellStart"/>
            <w:r w:rsidR="00BC1CBD" w:rsidRPr="00D643B5">
              <w:rPr>
                <w:rFonts w:asciiTheme="majorHAnsi" w:eastAsia="PMingLiU" w:hAnsiTheme="majorHAnsi"/>
                <w:color w:val="000000" w:themeColor="text1"/>
              </w:rPr>
              <w:t>Caoba</w:t>
            </w:r>
            <w:proofErr w:type="spellEnd"/>
            <w:r w:rsidR="00BC1CBD" w:rsidRPr="00D643B5">
              <w:rPr>
                <w:rFonts w:asciiTheme="majorHAnsi" w:eastAsia="PMingLiU" w:hAnsiTheme="majorHAnsi"/>
                <w:color w:val="000000" w:themeColor="text1"/>
              </w:rPr>
              <w:t xml:space="preserve"> MUCB: x%</w:t>
            </w:r>
          </w:p>
          <w:p w14:paraId="2A6C3423" w14:textId="77777777" w:rsidR="00BC1CBD" w:rsidRPr="00D643B5" w:rsidRDefault="00BC1CBD" w:rsidP="00914067">
            <w:pPr>
              <w:spacing w:after="6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 Regional/local roundtable </w:t>
            </w:r>
            <w:proofErr w:type="spellStart"/>
            <w:r w:rsidRPr="00D643B5">
              <w:rPr>
                <w:rFonts w:asciiTheme="majorHAnsi" w:eastAsia="PMingLiU" w:hAnsiTheme="majorHAnsi"/>
                <w:color w:val="000000" w:themeColor="text1"/>
              </w:rPr>
              <w:t>Farallones</w:t>
            </w:r>
            <w:proofErr w:type="spellEnd"/>
            <w:r w:rsidRPr="00D643B5">
              <w:rPr>
                <w:rFonts w:asciiTheme="majorHAnsi" w:eastAsia="PMingLiU" w:hAnsiTheme="majorHAnsi"/>
                <w:color w:val="000000" w:themeColor="text1"/>
              </w:rPr>
              <w:t xml:space="preserve"> – </w:t>
            </w:r>
            <w:proofErr w:type="spellStart"/>
            <w:r w:rsidRPr="00D643B5">
              <w:rPr>
                <w:rFonts w:asciiTheme="majorHAnsi" w:eastAsia="PMingLiU" w:hAnsiTheme="majorHAnsi"/>
                <w:color w:val="000000" w:themeColor="text1"/>
              </w:rPr>
              <w:t>Calima</w:t>
            </w:r>
            <w:proofErr w:type="spellEnd"/>
            <w:r w:rsidRPr="00D643B5">
              <w:rPr>
                <w:rFonts w:asciiTheme="majorHAnsi" w:eastAsia="PMingLiU" w:hAnsiTheme="majorHAnsi"/>
                <w:color w:val="000000" w:themeColor="text1"/>
              </w:rPr>
              <w:t xml:space="preserve"> MUCB: x%</w:t>
            </w:r>
          </w:p>
          <w:p w14:paraId="1418ECF9" w14:textId="77777777" w:rsidR="00BC1CBD" w:rsidRPr="00D643B5" w:rsidRDefault="00BC1CBD" w:rsidP="00914067">
            <w:pPr>
              <w:spacing w:after="6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lastRenderedPageBreak/>
              <w:t xml:space="preserve">- Regional/local roundtable Cabo </w:t>
            </w:r>
            <w:proofErr w:type="spellStart"/>
            <w:r w:rsidRPr="00D643B5">
              <w:rPr>
                <w:rFonts w:asciiTheme="majorHAnsi" w:eastAsia="PMingLiU" w:hAnsiTheme="majorHAnsi"/>
                <w:color w:val="000000" w:themeColor="text1"/>
              </w:rPr>
              <w:t>Manglares</w:t>
            </w:r>
            <w:proofErr w:type="spellEnd"/>
            <w:r w:rsidRPr="00D643B5">
              <w:rPr>
                <w:rFonts w:asciiTheme="majorHAnsi" w:eastAsia="PMingLiU" w:hAnsiTheme="majorHAnsi"/>
                <w:color w:val="000000" w:themeColor="text1"/>
              </w:rPr>
              <w:t xml:space="preserve"> – Gran </w:t>
            </w:r>
            <w:proofErr w:type="spellStart"/>
            <w:r w:rsidRPr="00D643B5">
              <w:rPr>
                <w:rFonts w:asciiTheme="majorHAnsi" w:eastAsia="PMingLiU" w:hAnsiTheme="majorHAnsi"/>
                <w:color w:val="000000" w:themeColor="text1"/>
              </w:rPr>
              <w:t>Familia</w:t>
            </w:r>
            <w:proofErr w:type="spellEnd"/>
            <w:r w:rsidRPr="00D643B5">
              <w:rPr>
                <w:rFonts w:asciiTheme="majorHAnsi" w:eastAsia="PMingLiU" w:hAnsiTheme="majorHAnsi"/>
                <w:color w:val="000000" w:themeColor="text1"/>
              </w:rPr>
              <w:t xml:space="preserve"> </w:t>
            </w:r>
            <w:proofErr w:type="spellStart"/>
            <w:r w:rsidRPr="00D643B5">
              <w:rPr>
                <w:rFonts w:asciiTheme="majorHAnsi" w:eastAsia="PMingLiU" w:hAnsiTheme="majorHAnsi"/>
                <w:color w:val="000000" w:themeColor="text1"/>
              </w:rPr>
              <w:t>Awá</w:t>
            </w:r>
            <w:proofErr w:type="spellEnd"/>
            <w:r w:rsidRPr="00D643B5">
              <w:rPr>
                <w:rFonts w:asciiTheme="majorHAnsi" w:eastAsia="PMingLiU" w:hAnsiTheme="majorHAnsi"/>
                <w:color w:val="000000" w:themeColor="text1"/>
              </w:rPr>
              <w:t xml:space="preserve"> MUCB: x%</w:t>
            </w:r>
          </w:p>
          <w:p w14:paraId="1B47C029" w14:textId="77777777" w:rsidR="00BC1CBD" w:rsidRPr="009E1219" w:rsidRDefault="00BC1CBD" w:rsidP="00914067">
            <w:pPr>
              <w:spacing w:after="60" w:line="240" w:lineRule="auto"/>
              <w:rPr>
                <w:rFonts w:asciiTheme="majorHAnsi" w:eastAsia="PMingLiU" w:hAnsiTheme="majorHAnsi"/>
                <w:color w:val="000000" w:themeColor="text1"/>
                <w:lang w:val="es-419"/>
              </w:rPr>
            </w:pPr>
            <w:r w:rsidRPr="009E1219">
              <w:rPr>
                <w:rFonts w:asciiTheme="majorHAnsi" w:eastAsia="PMingLiU" w:hAnsiTheme="majorHAnsi"/>
                <w:color w:val="000000" w:themeColor="text1"/>
                <w:lang w:val="es-419"/>
              </w:rPr>
              <w:t xml:space="preserve">- Regional/local </w:t>
            </w:r>
            <w:proofErr w:type="spellStart"/>
            <w:r w:rsidRPr="009E1219">
              <w:rPr>
                <w:rFonts w:asciiTheme="majorHAnsi" w:eastAsia="PMingLiU" w:hAnsiTheme="majorHAnsi"/>
                <w:color w:val="000000" w:themeColor="text1"/>
                <w:lang w:val="es-419"/>
              </w:rPr>
              <w:t>roundtable</w:t>
            </w:r>
            <w:proofErr w:type="spellEnd"/>
            <w:r w:rsidRPr="009E1219">
              <w:rPr>
                <w:rFonts w:asciiTheme="majorHAnsi" w:eastAsia="PMingLiU" w:hAnsiTheme="majorHAnsi"/>
                <w:color w:val="000000" w:themeColor="text1"/>
                <w:lang w:val="es-419"/>
              </w:rPr>
              <w:t xml:space="preserve"> </w:t>
            </w:r>
            <w:proofErr w:type="spellStart"/>
            <w:r w:rsidRPr="009E1219">
              <w:rPr>
                <w:rFonts w:asciiTheme="majorHAnsi" w:eastAsia="PMingLiU" w:hAnsiTheme="majorHAnsi"/>
                <w:color w:val="000000" w:themeColor="text1"/>
                <w:lang w:val="es-419"/>
              </w:rPr>
              <w:t>Munchique</w:t>
            </w:r>
            <w:proofErr w:type="spellEnd"/>
            <w:r w:rsidRPr="009E1219">
              <w:rPr>
                <w:rFonts w:asciiTheme="majorHAnsi" w:eastAsia="PMingLiU" w:hAnsiTheme="majorHAnsi"/>
                <w:color w:val="000000" w:themeColor="text1"/>
                <w:lang w:val="es-419"/>
              </w:rPr>
              <w:t xml:space="preserve"> – Río </w:t>
            </w:r>
            <w:proofErr w:type="spellStart"/>
            <w:r w:rsidRPr="009E1219">
              <w:rPr>
                <w:rFonts w:asciiTheme="majorHAnsi" w:eastAsia="PMingLiU" w:hAnsiTheme="majorHAnsi"/>
                <w:color w:val="000000" w:themeColor="text1"/>
                <w:lang w:val="es-419"/>
              </w:rPr>
              <w:t>Saija</w:t>
            </w:r>
            <w:proofErr w:type="spellEnd"/>
            <w:r w:rsidRPr="009E1219">
              <w:rPr>
                <w:rFonts w:asciiTheme="majorHAnsi" w:eastAsia="PMingLiU" w:hAnsiTheme="majorHAnsi"/>
                <w:color w:val="000000" w:themeColor="text1"/>
                <w:lang w:val="es-419"/>
              </w:rPr>
              <w:t xml:space="preserve"> MUCB: x%</w:t>
            </w:r>
          </w:p>
          <w:p w14:paraId="2AA3A51C" w14:textId="77777777" w:rsidR="00BC1CBD" w:rsidRPr="009E1219" w:rsidRDefault="00BC1CBD" w:rsidP="00914067">
            <w:pPr>
              <w:spacing w:after="60" w:line="240" w:lineRule="auto"/>
              <w:rPr>
                <w:rFonts w:asciiTheme="majorHAnsi" w:eastAsia="PMingLiU" w:hAnsiTheme="majorHAnsi"/>
                <w:color w:val="000000" w:themeColor="text1"/>
                <w:lang w:val="es-419"/>
              </w:rPr>
            </w:pPr>
            <w:r w:rsidRPr="009E1219">
              <w:rPr>
                <w:rFonts w:asciiTheme="majorHAnsi" w:eastAsia="PMingLiU" w:hAnsiTheme="majorHAnsi"/>
                <w:color w:val="000000" w:themeColor="text1"/>
                <w:lang w:val="es-419"/>
              </w:rPr>
              <w:t xml:space="preserve">- Regional/local </w:t>
            </w:r>
            <w:proofErr w:type="spellStart"/>
            <w:r w:rsidRPr="009E1219">
              <w:rPr>
                <w:rFonts w:asciiTheme="majorHAnsi" w:eastAsia="PMingLiU" w:hAnsiTheme="majorHAnsi"/>
                <w:color w:val="000000" w:themeColor="text1"/>
                <w:lang w:val="es-419"/>
              </w:rPr>
              <w:t>roundtable</w:t>
            </w:r>
            <w:proofErr w:type="spellEnd"/>
            <w:r w:rsidRPr="009E1219">
              <w:rPr>
                <w:rFonts w:asciiTheme="majorHAnsi" w:eastAsia="PMingLiU" w:hAnsiTheme="majorHAnsi"/>
                <w:color w:val="000000" w:themeColor="text1"/>
                <w:lang w:val="es-419"/>
              </w:rPr>
              <w:t xml:space="preserve"> Serranía de Paraguas – </w:t>
            </w:r>
            <w:proofErr w:type="spellStart"/>
            <w:r w:rsidRPr="009E1219">
              <w:rPr>
                <w:rFonts w:asciiTheme="majorHAnsi" w:eastAsia="PMingLiU" w:hAnsiTheme="majorHAnsi"/>
                <w:color w:val="000000" w:themeColor="text1"/>
                <w:lang w:val="es-419"/>
              </w:rPr>
              <w:t>Tatamá</w:t>
            </w:r>
            <w:proofErr w:type="spellEnd"/>
            <w:r w:rsidRPr="009E1219">
              <w:rPr>
                <w:rFonts w:asciiTheme="majorHAnsi" w:eastAsia="PMingLiU" w:hAnsiTheme="majorHAnsi"/>
                <w:color w:val="000000" w:themeColor="text1"/>
                <w:lang w:val="es-419"/>
              </w:rPr>
              <w:t xml:space="preserve"> MUCB: x%</w:t>
            </w:r>
          </w:p>
          <w:p w14:paraId="6301F032" w14:textId="77777777" w:rsidR="00BC1CBD" w:rsidRPr="009E1219" w:rsidRDefault="00BC1CBD" w:rsidP="00914067">
            <w:pPr>
              <w:tabs>
                <w:tab w:val="center" w:pos="4536"/>
                <w:tab w:val="right" w:pos="9072"/>
              </w:tabs>
              <w:spacing w:after="60" w:line="240" w:lineRule="auto"/>
              <w:rPr>
                <w:rFonts w:asciiTheme="majorHAnsi" w:eastAsia="PMingLiU" w:hAnsiTheme="majorHAnsi"/>
                <w:color w:val="000000" w:themeColor="text1"/>
                <w:lang w:val="es-419"/>
              </w:rPr>
            </w:pPr>
          </w:p>
          <w:p w14:paraId="5C68A3E0" w14:textId="77777777" w:rsidR="00BC1CBD" w:rsidRDefault="00BC1CBD" w:rsidP="00914067">
            <w:pPr>
              <w:spacing w:after="60" w:line="240" w:lineRule="auto"/>
              <w:rPr>
                <w:rFonts w:asciiTheme="majorHAnsi" w:eastAsia="PMingLiU" w:hAnsiTheme="majorHAnsi"/>
                <w:color w:val="000000" w:themeColor="text1"/>
                <w:u w:val="single"/>
              </w:rPr>
            </w:pPr>
            <w:r w:rsidRPr="00D643B5">
              <w:rPr>
                <w:rFonts w:asciiTheme="majorHAnsi" w:eastAsia="PMingLiU" w:hAnsiTheme="majorHAnsi"/>
                <w:color w:val="000000" w:themeColor="text1"/>
                <w:u w:val="single"/>
              </w:rPr>
              <w:t xml:space="preserve">Capacity of local groups: </w:t>
            </w:r>
          </w:p>
          <w:p w14:paraId="3563AFED" w14:textId="77777777" w:rsidR="00BC1CBD" w:rsidRPr="00D643B5" w:rsidRDefault="00BC1CBD" w:rsidP="00914067">
            <w:pPr>
              <w:spacing w:after="6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 Assembly CC/CI </w:t>
            </w:r>
            <w:proofErr w:type="spellStart"/>
            <w:r w:rsidRPr="00D643B5">
              <w:rPr>
                <w:rFonts w:asciiTheme="majorHAnsi" w:eastAsia="PMingLiU" w:hAnsiTheme="majorHAnsi"/>
                <w:color w:val="000000" w:themeColor="text1"/>
              </w:rPr>
              <w:t>Katios</w:t>
            </w:r>
            <w:proofErr w:type="spellEnd"/>
            <w:r w:rsidRPr="00D643B5">
              <w:rPr>
                <w:rFonts w:asciiTheme="majorHAnsi" w:eastAsia="PMingLiU" w:hAnsiTheme="majorHAnsi"/>
                <w:color w:val="000000" w:themeColor="text1"/>
              </w:rPr>
              <w:t xml:space="preserve"> – </w:t>
            </w:r>
            <w:proofErr w:type="spellStart"/>
            <w:r w:rsidRPr="00D643B5">
              <w:rPr>
                <w:rFonts w:asciiTheme="majorHAnsi" w:eastAsia="PMingLiU" w:hAnsiTheme="majorHAnsi"/>
                <w:color w:val="000000" w:themeColor="text1"/>
              </w:rPr>
              <w:t>Caoba</w:t>
            </w:r>
            <w:proofErr w:type="spellEnd"/>
            <w:r w:rsidRPr="00D643B5">
              <w:rPr>
                <w:rFonts w:asciiTheme="majorHAnsi" w:eastAsia="PMingLiU" w:hAnsiTheme="majorHAnsi"/>
                <w:color w:val="000000" w:themeColor="text1"/>
              </w:rPr>
              <w:t xml:space="preserve"> MUCB: x%</w:t>
            </w:r>
          </w:p>
          <w:p w14:paraId="4C60F1FC" w14:textId="77777777" w:rsidR="00BC1CBD" w:rsidRPr="009E1219" w:rsidRDefault="00BC1CBD" w:rsidP="00914067">
            <w:pPr>
              <w:spacing w:after="60" w:line="240" w:lineRule="auto"/>
              <w:rPr>
                <w:rFonts w:asciiTheme="majorHAnsi" w:eastAsia="PMingLiU" w:hAnsiTheme="majorHAnsi"/>
                <w:color w:val="000000" w:themeColor="text1"/>
                <w:lang w:val="it-IT"/>
              </w:rPr>
            </w:pPr>
            <w:r w:rsidRPr="009E1219">
              <w:rPr>
                <w:rFonts w:asciiTheme="majorHAnsi" w:eastAsia="PMingLiU" w:hAnsiTheme="majorHAnsi"/>
                <w:color w:val="000000" w:themeColor="text1"/>
                <w:lang w:val="it-IT"/>
              </w:rPr>
              <w:t>- Assembly CC/RI Farallones – Calima MUCB: x%</w:t>
            </w:r>
          </w:p>
          <w:p w14:paraId="3E30370D" w14:textId="77777777" w:rsidR="00BC1CBD" w:rsidRPr="009E1219" w:rsidRDefault="00BC1CBD" w:rsidP="00914067">
            <w:pPr>
              <w:spacing w:after="60" w:line="240" w:lineRule="auto"/>
              <w:rPr>
                <w:rFonts w:asciiTheme="majorHAnsi" w:eastAsia="PMingLiU" w:hAnsiTheme="majorHAnsi"/>
                <w:color w:val="000000" w:themeColor="text1"/>
                <w:lang w:val="it-IT"/>
              </w:rPr>
            </w:pPr>
            <w:r w:rsidRPr="009E1219">
              <w:rPr>
                <w:rFonts w:asciiTheme="majorHAnsi" w:eastAsia="PMingLiU" w:hAnsiTheme="majorHAnsi"/>
                <w:color w:val="000000" w:themeColor="text1"/>
                <w:lang w:val="it-IT"/>
              </w:rPr>
              <w:t xml:space="preserve">- Assembly CC/RI Cabo </w:t>
            </w:r>
            <w:r w:rsidRPr="009E1219">
              <w:rPr>
                <w:rFonts w:asciiTheme="majorHAnsi" w:eastAsia="PMingLiU" w:hAnsiTheme="majorHAnsi"/>
                <w:color w:val="000000" w:themeColor="text1"/>
                <w:lang w:val="it-IT"/>
              </w:rPr>
              <w:lastRenderedPageBreak/>
              <w:t>Manglares – Gran Familia Awá MUCB: x%</w:t>
            </w:r>
          </w:p>
          <w:p w14:paraId="5ABCB3C8" w14:textId="77777777" w:rsidR="00BC1CBD" w:rsidRPr="00D643B5" w:rsidRDefault="00BC1CBD" w:rsidP="00914067">
            <w:pPr>
              <w:spacing w:after="60" w:line="240" w:lineRule="auto"/>
              <w:rPr>
                <w:rFonts w:asciiTheme="majorHAnsi" w:eastAsia="PMingLiU" w:hAnsiTheme="majorHAnsi"/>
                <w:color w:val="000000" w:themeColor="text1"/>
                <w:lang w:val="pt-BR"/>
              </w:rPr>
            </w:pPr>
            <w:r w:rsidRPr="00D643B5">
              <w:rPr>
                <w:rFonts w:asciiTheme="majorHAnsi" w:eastAsia="PMingLiU" w:hAnsiTheme="majorHAnsi"/>
                <w:color w:val="000000" w:themeColor="text1"/>
                <w:lang w:val="pt-BR"/>
              </w:rPr>
              <w:t>- Assembly CC/RI Munchique – Río Saija MUCB: x%</w:t>
            </w:r>
          </w:p>
          <w:p w14:paraId="009A7C7C" w14:textId="77777777" w:rsidR="00BC1CBD" w:rsidRDefault="00BC1CBD" w:rsidP="00914067">
            <w:pPr>
              <w:spacing w:after="60" w:line="240" w:lineRule="auto"/>
              <w:rPr>
                <w:rFonts w:asciiTheme="majorHAnsi" w:eastAsia="PMingLiU" w:hAnsiTheme="majorHAnsi"/>
                <w:color w:val="000000" w:themeColor="text1"/>
                <w:lang w:val="pt-BR"/>
              </w:rPr>
            </w:pPr>
            <w:r w:rsidRPr="00D643B5">
              <w:rPr>
                <w:rFonts w:asciiTheme="majorHAnsi" w:eastAsia="PMingLiU" w:hAnsiTheme="majorHAnsi"/>
                <w:color w:val="000000" w:themeColor="text1"/>
                <w:lang w:val="pt-BR"/>
              </w:rPr>
              <w:t>- Assembly CC/RI Serranía de Paraguas – Tatamá MUCB: x%</w:t>
            </w:r>
            <w:r w:rsidRPr="00914067">
              <w:rPr>
                <w:rFonts w:asciiTheme="majorHAnsi" w:eastAsia="PMingLiU" w:hAnsiTheme="majorHAnsi"/>
                <w:color w:val="000000" w:themeColor="text1"/>
                <w:lang w:val="pt-BR"/>
              </w:rPr>
              <w:t xml:space="preserve"> </w:t>
            </w:r>
          </w:p>
          <w:p w14:paraId="41A65D24" w14:textId="77777777" w:rsidR="00914067" w:rsidRDefault="00914067" w:rsidP="00914067">
            <w:pPr>
              <w:spacing w:after="60" w:line="240" w:lineRule="auto"/>
              <w:rPr>
                <w:rFonts w:asciiTheme="majorHAnsi" w:eastAsia="PMingLiU" w:hAnsiTheme="majorHAnsi"/>
                <w:color w:val="000000" w:themeColor="text1"/>
                <w:lang w:val="pt-BR"/>
              </w:rPr>
            </w:pPr>
          </w:p>
          <w:p w14:paraId="264FFB7B" w14:textId="351C6B01" w:rsidR="00914067" w:rsidRPr="00914067" w:rsidRDefault="00914067" w:rsidP="00914067">
            <w:pPr>
              <w:spacing w:after="60" w:line="240" w:lineRule="auto"/>
              <w:rPr>
                <w:rFonts w:asciiTheme="majorHAnsi" w:eastAsia="PMingLiU" w:hAnsiTheme="majorHAnsi"/>
                <w:i/>
                <w:color w:val="000000" w:themeColor="text1"/>
              </w:rPr>
            </w:pPr>
            <w:r>
              <w:rPr>
                <w:rFonts w:asciiTheme="majorHAnsi" w:eastAsia="PMingLiU" w:hAnsiTheme="majorHAnsi"/>
                <w:i/>
                <w:color w:val="000000" w:themeColor="text1"/>
              </w:rPr>
              <w:t>(</w:t>
            </w:r>
            <w:r w:rsidRPr="00914067">
              <w:rPr>
                <w:rFonts w:asciiTheme="majorHAnsi" w:eastAsia="PMingLiU" w:hAnsiTheme="majorHAnsi"/>
                <w:i/>
                <w:color w:val="000000" w:themeColor="text1"/>
              </w:rPr>
              <w:t>Baseline</w:t>
            </w:r>
            <w:r>
              <w:rPr>
                <w:rFonts w:asciiTheme="majorHAnsi" w:eastAsia="PMingLiU" w:hAnsiTheme="majorHAnsi"/>
                <w:i/>
                <w:color w:val="000000" w:themeColor="text1"/>
              </w:rPr>
              <w:t xml:space="preserve"> to be defined at project inception)</w:t>
            </w:r>
          </w:p>
          <w:p w14:paraId="6F3559CC" w14:textId="562976A9" w:rsidR="00914067" w:rsidRPr="00914067" w:rsidRDefault="00914067" w:rsidP="00914067">
            <w:pPr>
              <w:spacing w:after="60" w:line="240" w:lineRule="auto"/>
              <w:rPr>
                <w:rFonts w:asciiTheme="majorHAnsi" w:eastAsia="PMingLiU" w:hAnsiTheme="majorHAnsi"/>
                <w:color w:val="000000" w:themeColor="text1"/>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CC2EBE1" w14:textId="77777777" w:rsidR="00BC1CBD" w:rsidRPr="00D643B5" w:rsidRDefault="00BC1CBD" w:rsidP="00914067">
            <w:pPr>
              <w:spacing w:after="60" w:line="240" w:lineRule="auto"/>
              <w:rPr>
                <w:rFonts w:asciiTheme="majorHAnsi" w:eastAsia="PMingLiU" w:hAnsiTheme="majorHAnsi"/>
                <w:color w:val="000000" w:themeColor="text1"/>
                <w:u w:val="single"/>
              </w:rPr>
            </w:pPr>
            <w:r w:rsidRPr="00D643B5">
              <w:rPr>
                <w:rFonts w:asciiTheme="majorHAnsi" w:eastAsia="PMingLiU" w:hAnsiTheme="majorHAnsi"/>
                <w:color w:val="000000" w:themeColor="text1"/>
                <w:u w:val="single"/>
              </w:rPr>
              <w:lastRenderedPageBreak/>
              <w:t>Capacity in SIRAP Pacific structures:</w:t>
            </w:r>
          </w:p>
          <w:p w14:paraId="0CE011D9" w14:textId="77777777" w:rsidR="00BC1CBD" w:rsidRPr="00D643B5" w:rsidRDefault="00BC1CBD" w:rsidP="00914067">
            <w:pPr>
              <w:spacing w:after="6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Regional roundtable: 34%</w:t>
            </w:r>
          </w:p>
          <w:p w14:paraId="0B197618" w14:textId="77777777" w:rsidR="00BC1CBD" w:rsidRPr="00D643B5" w:rsidRDefault="00BC1CBD" w:rsidP="00914067">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 Regional/local roundtable </w:t>
            </w:r>
            <w:proofErr w:type="spellStart"/>
            <w:r w:rsidRPr="00D643B5">
              <w:rPr>
                <w:rFonts w:asciiTheme="majorHAnsi" w:eastAsia="PMingLiU" w:hAnsiTheme="majorHAnsi"/>
                <w:color w:val="000000" w:themeColor="text1"/>
              </w:rPr>
              <w:t>Katios</w:t>
            </w:r>
            <w:proofErr w:type="spellEnd"/>
            <w:r w:rsidRPr="00D643B5">
              <w:rPr>
                <w:rFonts w:asciiTheme="majorHAnsi" w:eastAsia="PMingLiU" w:hAnsiTheme="majorHAnsi"/>
                <w:color w:val="000000" w:themeColor="text1"/>
              </w:rPr>
              <w:t xml:space="preserve"> – </w:t>
            </w:r>
            <w:proofErr w:type="spellStart"/>
            <w:r w:rsidRPr="00D643B5">
              <w:rPr>
                <w:rFonts w:asciiTheme="majorHAnsi" w:eastAsia="PMingLiU" w:hAnsiTheme="majorHAnsi"/>
                <w:color w:val="000000" w:themeColor="text1"/>
              </w:rPr>
              <w:t>Caoba</w:t>
            </w:r>
            <w:proofErr w:type="spellEnd"/>
            <w:r w:rsidRPr="00D643B5">
              <w:rPr>
                <w:rFonts w:asciiTheme="majorHAnsi" w:eastAsia="PMingLiU" w:hAnsiTheme="majorHAnsi"/>
                <w:color w:val="000000" w:themeColor="text1"/>
              </w:rPr>
              <w:t xml:space="preserve"> MUCB: x%</w:t>
            </w:r>
          </w:p>
          <w:p w14:paraId="6AD43C66" w14:textId="77777777" w:rsidR="00BC1CBD" w:rsidRPr="00D643B5" w:rsidRDefault="00BC1CBD" w:rsidP="00914067">
            <w:pPr>
              <w:spacing w:after="6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 Regional/local roundtable </w:t>
            </w:r>
            <w:proofErr w:type="spellStart"/>
            <w:r w:rsidRPr="00D643B5">
              <w:rPr>
                <w:rFonts w:asciiTheme="majorHAnsi" w:eastAsia="PMingLiU" w:hAnsiTheme="majorHAnsi"/>
                <w:color w:val="000000" w:themeColor="text1"/>
              </w:rPr>
              <w:t>Farallones</w:t>
            </w:r>
            <w:proofErr w:type="spellEnd"/>
            <w:r w:rsidRPr="00D643B5">
              <w:rPr>
                <w:rFonts w:asciiTheme="majorHAnsi" w:eastAsia="PMingLiU" w:hAnsiTheme="majorHAnsi"/>
                <w:color w:val="000000" w:themeColor="text1"/>
              </w:rPr>
              <w:t xml:space="preserve"> – </w:t>
            </w:r>
            <w:proofErr w:type="spellStart"/>
            <w:r w:rsidRPr="00D643B5">
              <w:rPr>
                <w:rFonts w:asciiTheme="majorHAnsi" w:eastAsia="PMingLiU" w:hAnsiTheme="majorHAnsi"/>
                <w:color w:val="000000" w:themeColor="text1"/>
              </w:rPr>
              <w:t>Calima</w:t>
            </w:r>
            <w:proofErr w:type="spellEnd"/>
            <w:r w:rsidRPr="00D643B5" w:rsidDel="00EA2ABB">
              <w:rPr>
                <w:rFonts w:asciiTheme="majorHAnsi" w:eastAsia="PMingLiU" w:hAnsiTheme="majorHAnsi"/>
                <w:color w:val="000000" w:themeColor="text1"/>
              </w:rPr>
              <w:t xml:space="preserve"> </w:t>
            </w:r>
            <w:r w:rsidRPr="00D643B5">
              <w:rPr>
                <w:rFonts w:asciiTheme="majorHAnsi" w:eastAsia="PMingLiU" w:hAnsiTheme="majorHAnsi"/>
                <w:color w:val="000000" w:themeColor="text1"/>
              </w:rPr>
              <w:t>2 MUCB: x%</w:t>
            </w:r>
          </w:p>
          <w:p w14:paraId="6B1E1268" w14:textId="77777777" w:rsidR="00BC1CBD" w:rsidRPr="00D643B5" w:rsidRDefault="00BC1CBD" w:rsidP="00914067">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 Regional/local roundtable Cabo </w:t>
            </w:r>
            <w:proofErr w:type="spellStart"/>
            <w:r w:rsidRPr="00D643B5">
              <w:rPr>
                <w:rFonts w:asciiTheme="majorHAnsi" w:eastAsia="PMingLiU" w:hAnsiTheme="majorHAnsi"/>
                <w:color w:val="000000" w:themeColor="text1"/>
              </w:rPr>
              <w:t>Manglares</w:t>
            </w:r>
            <w:proofErr w:type="spellEnd"/>
            <w:r w:rsidRPr="00D643B5">
              <w:rPr>
                <w:rFonts w:asciiTheme="majorHAnsi" w:eastAsia="PMingLiU" w:hAnsiTheme="majorHAnsi"/>
                <w:color w:val="000000" w:themeColor="text1"/>
              </w:rPr>
              <w:t xml:space="preserve"> – Gran </w:t>
            </w:r>
            <w:proofErr w:type="spellStart"/>
            <w:r w:rsidRPr="00D643B5">
              <w:rPr>
                <w:rFonts w:asciiTheme="majorHAnsi" w:eastAsia="PMingLiU" w:hAnsiTheme="majorHAnsi"/>
                <w:color w:val="000000" w:themeColor="text1"/>
              </w:rPr>
              <w:t>Familia</w:t>
            </w:r>
            <w:proofErr w:type="spellEnd"/>
            <w:r w:rsidRPr="00D643B5">
              <w:rPr>
                <w:rFonts w:asciiTheme="majorHAnsi" w:eastAsia="PMingLiU" w:hAnsiTheme="majorHAnsi"/>
                <w:color w:val="000000" w:themeColor="text1"/>
              </w:rPr>
              <w:t xml:space="preserve"> </w:t>
            </w:r>
            <w:proofErr w:type="spellStart"/>
            <w:r w:rsidRPr="00D643B5">
              <w:rPr>
                <w:rFonts w:asciiTheme="majorHAnsi" w:eastAsia="PMingLiU" w:hAnsiTheme="majorHAnsi"/>
                <w:color w:val="000000" w:themeColor="text1"/>
              </w:rPr>
              <w:t>Awá</w:t>
            </w:r>
            <w:proofErr w:type="spellEnd"/>
            <w:r w:rsidRPr="00D643B5">
              <w:rPr>
                <w:rFonts w:asciiTheme="majorHAnsi" w:eastAsia="PMingLiU" w:hAnsiTheme="majorHAnsi"/>
                <w:color w:val="000000" w:themeColor="text1"/>
              </w:rPr>
              <w:t xml:space="preserve"> MUCB: x%</w:t>
            </w:r>
          </w:p>
          <w:p w14:paraId="7BB51BA2" w14:textId="77777777" w:rsidR="00BC1CBD" w:rsidRPr="009E1219" w:rsidRDefault="00BC1CBD" w:rsidP="00914067">
            <w:pPr>
              <w:spacing w:after="0" w:line="240" w:lineRule="auto"/>
              <w:rPr>
                <w:rFonts w:asciiTheme="majorHAnsi" w:eastAsia="PMingLiU" w:hAnsiTheme="majorHAnsi"/>
                <w:color w:val="000000" w:themeColor="text1"/>
                <w:lang w:val="es-419"/>
              </w:rPr>
            </w:pPr>
            <w:r w:rsidRPr="009E1219">
              <w:rPr>
                <w:rFonts w:asciiTheme="majorHAnsi" w:eastAsia="PMingLiU" w:hAnsiTheme="majorHAnsi"/>
                <w:color w:val="000000" w:themeColor="text1"/>
                <w:lang w:val="es-419"/>
              </w:rPr>
              <w:t xml:space="preserve">- Regional/local </w:t>
            </w:r>
            <w:proofErr w:type="spellStart"/>
            <w:r w:rsidRPr="009E1219">
              <w:rPr>
                <w:rFonts w:asciiTheme="majorHAnsi" w:eastAsia="PMingLiU" w:hAnsiTheme="majorHAnsi"/>
                <w:color w:val="000000" w:themeColor="text1"/>
                <w:lang w:val="es-419"/>
              </w:rPr>
              <w:t>roundtable</w:t>
            </w:r>
            <w:proofErr w:type="spellEnd"/>
            <w:r w:rsidRPr="009E1219">
              <w:rPr>
                <w:rFonts w:asciiTheme="majorHAnsi" w:eastAsia="PMingLiU" w:hAnsiTheme="majorHAnsi"/>
                <w:color w:val="000000" w:themeColor="text1"/>
                <w:lang w:val="es-419"/>
              </w:rPr>
              <w:t xml:space="preserve"> </w:t>
            </w:r>
            <w:proofErr w:type="spellStart"/>
            <w:r w:rsidRPr="009E1219">
              <w:rPr>
                <w:rFonts w:asciiTheme="majorHAnsi" w:eastAsia="PMingLiU" w:hAnsiTheme="majorHAnsi"/>
                <w:color w:val="000000" w:themeColor="text1"/>
                <w:lang w:val="es-419"/>
              </w:rPr>
              <w:t>Munchique</w:t>
            </w:r>
            <w:proofErr w:type="spellEnd"/>
            <w:r w:rsidRPr="009E1219">
              <w:rPr>
                <w:rFonts w:asciiTheme="majorHAnsi" w:eastAsia="PMingLiU" w:hAnsiTheme="majorHAnsi"/>
                <w:color w:val="000000" w:themeColor="text1"/>
                <w:lang w:val="es-419"/>
              </w:rPr>
              <w:t xml:space="preserve"> – Río </w:t>
            </w:r>
            <w:proofErr w:type="spellStart"/>
            <w:r w:rsidRPr="009E1219">
              <w:rPr>
                <w:rFonts w:asciiTheme="majorHAnsi" w:eastAsia="PMingLiU" w:hAnsiTheme="majorHAnsi"/>
                <w:color w:val="000000" w:themeColor="text1"/>
                <w:lang w:val="es-419"/>
              </w:rPr>
              <w:t>Saija</w:t>
            </w:r>
            <w:proofErr w:type="spellEnd"/>
            <w:r w:rsidRPr="009E1219">
              <w:rPr>
                <w:rFonts w:asciiTheme="majorHAnsi" w:eastAsia="PMingLiU" w:hAnsiTheme="majorHAnsi"/>
                <w:color w:val="000000" w:themeColor="text1"/>
                <w:lang w:val="es-419"/>
              </w:rPr>
              <w:t xml:space="preserve"> MUCB: x%</w:t>
            </w:r>
          </w:p>
          <w:p w14:paraId="6DF21FCB" w14:textId="77777777" w:rsidR="00BC1CBD" w:rsidRPr="009E1219" w:rsidRDefault="00BC1CBD" w:rsidP="00914067">
            <w:pPr>
              <w:spacing w:after="0" w:line="240" w:lineRule="auto"/>
              <w:rPr>
                <w:rFonts w:asciiTheme="majorHAnsi" w:eastAsia="PMingLiU" w:hAnsiTheme="majorHAnsi"/>
                <w:color w:val="000000" w:themeColor="text1"/>
                <w:lang w:val="es-419"/>
              </w:rPr>
            </w:pPr>
            <w:r w:rsidRPr="009E1219">
              <w:rPr>
                <w:rFonts w:asciiTheme="majorHAnsi" w:eastAsia="PMingLiU" w:hAnsiTheme="majorHAnsi"/>
                <w:color w:val="000000" w:themeColor="text1"/>
                <w:lang w:val="es-419"/>
              </w:rPr>
              <w:lastRenderedPageBreak/>
              <w:t xml:space="preserve">- Regional/local </w:t>
            </w:r>
            <w:proofErr w:type="spellStart"/>
            <w:r w:rsidRPr="009E1219">
              <w:rPr>
                <w:rFonts w:asciiTheme="majorHAnsi" w:eastAsia="PMingLiU" w:hAnsiTheme="majorHAnsi"/>
                <w:color w:val="000000" w:themeColor="text1"/>
                <w:lang w:val="es-419"/>
              </w:rPr>
              <w:t>roundtable</w:t>
            </w:r>
            <w:proofErr w:type="spellEnd"/>
            <w:r w:rsidRPr="009E1219">
              <w:rPr>
                <w:rFonts w:asciiTheme="majorHAnsi" w:eastAsia="PMingLiU" w:hAnsiTheme="majorHAnsi"/>
                <w:color w:val="000000" w:themeColor="text1"/>
                <w:lang w:val="es-419"/>
              </w:rPr>
              <w:t xml:space="preserve"> Serranía de Paraguas – </w:t>
            </w:r>
            <w:proofErr w:type="spellStart"/>
            <w:r w:rsidRPr="009E1219">
              <w:rPr>
                <w:rFonts w:asciiTheme="majorHAnsi" w:eastAsia="PMingLiU" w:hAnsiTheme="majorHAnsi"/>
                <w:color w:val="000000" w:themeColor="text1"/>
                <w:lang w:val="es-419"/>
              </w:rPr>
              <w:t>Tatamá</w:t>
            </w:r>
            <w:proofErr w:type="spellEnd"/>
            <w:r w:rsidRPr="009E1219">
              <w:rPr>
                <w:rFonts w:asciiTheme="majorHAnsi" w:eastAsia="PMingLiU" w:hAnsiTheme="majorHAnsi"/>
                <w:color w:val="000000" w:themeColor="text1"/>
                <w:lang w:val="es-419"/>
              </w:rPr>
              <w:t xml:space="preserve"> MUCB: x%</w:t>
            </w:r>
          </w:p>
          <w:p w14:paraId="7CBA9804" w14:textId="77777777" w:rsidR="00BC1CBD" w:rsidRPr="009E1219" w:rsidRDefault="00BC1CBD" w:rsidP="00914067">
            <w:pPr>
              <w:tabs>
                <w:tab w:val="center" w:pos="4536"/>
                <w:tab w:val="right" w:pos="9072"/>
              </w:tabs>
              <w:spacing w:after="0" w:line="240" w:lineRule="auto"/>
              <w:rPr>
                <w:rFonts w:asciiTheme="majorHAnsi" w:eastAsia="PMingLiU" w:hAnsiTheme="majorHAnsi"/>
                <w:color w:val="000000" w:themeColor="text1"/>
                <w:lang w:val="es-419"/>
              </w:rPr>
            </w:pPr>
          </w:p>
          <w:p w14:paraId="1D66D99A" w14:textId="77777777" w:rsidR="00BC1CBD" w:rsidRPr="00D643B5" w:rsidRDefault="00BC1CBD" w:rsidP="00914067">
            <w:pPr>
              <w:spacing w:after="60" w:line="240" w:lineRule="auto"/>
              <w:rPr>
                <w:rFonts w:asciiTheme="majorHAnsi" w:eastAsia="PMingLiU" w:hAnsiTheme="majorHAnsi"/>
                <w:color w:val="000000" w:themeColor="text1"/>
              </w:rPr>
            </w:pPr>
            <w:r w:rsidRPr="00D643B5">
              <w:rPr>
                <w:rFonts w:asciiTheme="majorHAnsi" w:eastAsia="PMingLiU" w:hAnsiTheme="majorHAnsi"/>
                <w:color w:val="000000" w:themeColor="text1"/>
                <w:u w:val="single"/>
              </w:rPr>
              <w:t>Capacity of local groups</w:t>
            </w:r>
            <w:r w:rsidRPr="00D643B5">
              <w:rPr>
                <w:rFonts w:asciiTheme="majorHAnsi" w:eastAsia="PMingLiU" w:hAnsiTheme="majorHAnsi"/>
                <w:color w:val="000000" w:themeColor="text1"/>
              </w:rPr>
              <w:t xml:space="preserve"> </w:t>
            </w:r>
          </w:p>
          <w:p w14:paraId="0DB69E13" w14:textId="77777777" w:rsidR="00BC1CBD" w:rsidRPr="00D643B5" w:rsidRDefault="00BC1CBD" w:rsidP="00914067">
            <w:pPr>
              <w:spacing w:after="6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 Assembly CC/CI </w:t>
            </w:r>
            <w:proofErr w:type="spellStart"/>
            <w:r w:rsidRPr="00D643B5">
              <w:rPr>
                <w:rFonts w:asciiTheme="majorHAnsi" w:eastAsia="PMingLiU" w:hAnsiTheme="majorHAnsi"/>
                <w:color w:val="000000" w:themeColor="text1"/>
              </w:rPr>
              <w:t>Katios</w:t>
            </w:r>
            <w:proofErr w:type="spellEnd"/>
            <w:r w:rsidRPr="00D643B5">
              <w:rPr>
                <w:rFonts w:asciiTheme="majorHAnsi" w:eastAsia="PMingLiU" w:hAnsiTheme="majorHAnsi"/>
                <w:color w:val="000000" w:themeColor="text1"/>
              </w:rPr>
              <w:t xml:space="preserve"> – </w:t>
            </w:r>
            <w:proofErr w:type="spellStart"/>
            <w:r w:rsidRPr="00D643B5">
              <w:rPr>
                <w:rFonts w:asciiTheme="majorHAnsi" w:eastAsia="PMingLiU" w:hAnsiTheme="majorHAnsi"/>
                <w:color w:val="000000" w:themeColor="text1"/>
              </w:rPr>
              <w:t>Caoba</w:t>
            </w:r>
            <w:proofErr w:type="spellEnd"/>
            <w:r w:rsidRPr="00D643B5">
              <w:rPr>
                <w:rFonts w:asciiTheme="majorHAnsi" w:eastAsia="PMingLiU" w:hAnsiTheme="majorHAnsi"/>
                <w:color w:val="000000" w:themeColor="text1"/>
              </w:rPr>
              <w:t xml:space="preserve"> MUCB: x%</w:t>
            </w:r>
          </w:p>
          <w:p w14:paraId="31DAEA10" w14:textId="77777777" w:rsidR="00BC1CBD" w:rsidRPr="00D643B5" w:rsidRDefault="00BC1CBD" w:rsidP="00914067">
            <w:pPr>
              <w:spacing w:after="60" w:line="240" w:lineRule="auto"/>
              <w:rPr>
                <w:rFonts w:asciiTheme="majorHAnsi" w:eastAsia="PMingLiU" w:hAnsiTheme="majorHAnsi"/>
                <w:color w:val="000000" w:themeColor="text1"/>
                <w:lang w:val="it-IT"/>
              </w:rPr>
            </w:pPr>
            <w:r w:rsidRPr="00D643B5">
              <w:rPr>
                <w:rFonts w:asciiTheme="majorHAnsi" w:eastAsia="PMingLiU" w:hAnsiTheme="majorHAnsi"/>
                <w:color w:val="000000" w:themeColor="text1"/>
                <w:lang w:val="it-IT"/>
              </w:rPr>
              <w:t>- Assembly CC/RI Farallones – Calima MUCB: x%</w:t>
            </w:r>
          </w:p>
          <w:p w14:paraId="36523344" w14:textId="77777777" w:rsidR="00BC1CBD" w:rsidRPr="00D643B5" w:rsidRDefault="00BC1CBD" w:rsidP="00914067">
            <w:pPr>
              <w:spacing w:after="60" w:line="240" w:lineRule="auto"/>
              <w:rPr>
                <w:rFonts w:asciiTheme="majorHAnsi" w:eastAsia="PMingLiU" w:hAnsiTheme="majorHAnsi"/>
                <w:color w:val="000000" w:themeColor="text1"/>
                <w:lang w:val="it-IT"/>
              </w:rPr>
            </w:pPr>
            <w:r w:rsidRPr="00D643B5">
              <w:rPr>
                <w:rFonts w:asciiTheme="majorHAnsi" w:eastAsia="PMingLiU" w:hAnsiTheme="majorHAnsi"/>
                <w:color w:val="000000" w:themeColor="text1"/>
                <w:lang w:val="it-IT"/>
              </w:rPr>
              <w:t>- Assembly CC/RI Cabo Manglares – Gran Familia Awá MUCB: x%</w:t>
            </w:r>
          </w:p>
          <w:p w14:paraId="0A858E2D" w14:textId="77777777" w:rsidR="00BC1CBD" w:rsidRPr="00D643B5" w:rsidRDefault="00BC1CBD" w:rsidP="00914067">
            <w:pPr>
              <w:spacing w:after="60" w:line="240" w:lineRule="auto"/>
              <w:rPr>
                <w:rFonts w:asciiTheme="majorHAnsi" w:eastAsia="PMingLiU" w:hAnsiTheme="majorHAnsi"/>
                <w:color w:val="000000" w:themeColor="text1"/>
                <w:lang w:val="it-IT"/>
              </w:rPr>
            </w:pPr>
            <w:r w:rsidRPr="00D643B5">
              <w:rPr>
                <w:rFonts w:asciiTheme="majorHAnsi" w:eastAsia="PMingLiU" w:hAnsiTheme="majorHAnsi"/>
                <w:color w:val="000000" w:themeColor="text1"/>
                <w:lang w:val="it-IT"/>
              </w:rPr>
              <w:t>- Assembly CC/RI Munchique – Río Saija MUCB: x%</w:t>
            </w:r>
          </w:p>
          <w:p w14:paraId="40ABF8FD" w14:textId="77777777" w:rsidR="00BC1CBD" w:rsidRPr="00D643B5" w:rsidRDefault="00BC1CBD" w:rsidP="00914067">
            <w:pPr>
              <w:spacing w:after="60" w:line="240" w:lineRule="auto"/>
              <w:rPr>
                <w:rFonts w:asciiTheme="majorHAnsi" w:eastAsia="PMingLiU" w:hAnsiTheme="majorHAnsi"/>
                <w:color w:val="000000" w:themeColor="text1"/>
                <w:lang w:val="it-IT"/>
              </w:rPr>
            </w:pPr>
            <w:r w:rsidRPr="00D643B5">
              <w:rPr>
                <w:rFonts w:asciiTheme="majorHAnsi" w:eastAsia="PMingLiU" w:hAnsiTheme="majorHAnsi"/>
                <w:color w:val="000000" w:themeColor="text1"/>
                <w:lang w:val="it-IT"/>
              </w:rPr>
              <w:t>- Assembly CC/RI Serranía de Paraguas – Tatamá MUCB: x%</w:t>
            </w:r>
          </w:p>
          <w:p w14:paraId="207BD4EF" w14:textId="1E41C92D" w:rsidR="00BC1CBD" w:rsidRPr="00914067" w:rsidRDefault="00914067" w:rsidP="00914067">
            <w:pPr>
              <w:tabs>
                <w:tab w:val="center" w:pos="4536"/>
                <w:tab w:val="right" w:pos="9072"/>
              </w:tabs>
              <w:spacing w:after="0" w:line="240" w:lineRule="auto"/>
              <w:rPr>
                <w:rFonts w:asciiTheme="majorHAnsi" w:eastAsia="PMingLiU" w:hAnsiTheme="majorHAnsi"/>
                <w:i/>
                <w:color w:val="000000" w:themeColor="text1"/>
                <w:lang w:val="en-GB"/>
              </w:rPr>
            </w:pPr>
            <w:r w:rsidRPr="00914067">
              <w:rPr>
                <w:rFonts w:asciiTheme="majorHAnsi" w:eastAsia="PMingLiU" w:hAnsiTheme="majorHAnsi"/>
                <w:i/>
                <w:color w:val="000000" w:themeColor="text1"/>
                <w:lang w:val="en-GB"/>
              </w:rPr>
              <w:t>(Mid-term targets to be defined at project inception)</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9A49231" w14:textId="77777777" w:rsidR="00BC1CBD" w:rsidRPr="00D643B5" w:rsidRDefault="00BC1CBD" w:rsidP="00914067">
            <w:pPr>
              <w:spacing w:after="60" w:line="240" w:lineRule="auto"/>
              <w:rPr>
                <w:rFonts w:asciiTheme="majorHAnsi" w:eastAsia="PMingLiU" w:hAnsiTheme="majorHAnsi"/>
                <w:color w:val="000000" w:themeColor="text1"/>
                <w:u w:val="single"/>
              </w:rPr>
            </w:pPr>
            <w:r w:rsidRPr="00D643B5">
              <w:rPr>
                <w:rFonts w:asciiTheme="majorHAnsi" w:eastAsia="PMingLiU" w:hAnsiTheme="majorHAnsi"/>
                <w:color w:val="000000" w:themeColor="text1"/>
                <w:u w:val="single"/>
              </w:rPr>
              <w:lastRenderedPageBreak/>
              <w:t>Capacity in SIRAP Pacific structures:</w:t>
            </w:r>
          </w:p>
          <w:p w14:paraId="49893293" w14:textId="77777777" w:rsidR="00BC1CBD" w:rsidRPr="00D643B5" w:rsidRDefault="00BC1CBD" w:rsidP="00914067">
            <w:pPr>
              <w:spacing w:after="6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Regional roundtable: 44%</w:t>
            </w:r>
          </w:p>
          <w:p w14:paraId="2F6603E6" w14:textId="77777777" w:rsidR="00BC1CBD" w:rsidRPr="00D643B5" w:rsidRDefault="00BC1CBD" w:rsidP="00914067">
            <w:pPr>
              <w:spacing w:after="6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 Regional/local roundtable </w:t>
            </w:r>
            <w:proofErr w:type="spellStart"/>
            <w:r w:rsidRPr="00D643B5">
              <w:rPr>
                <w:rFonts w:asciiTheme="majorHAnsi" w:eastAsia="PMingLiU" w:hAnsiTheme="majorHAnsi"/>
                <w:color w:val="000000" w:themeColor="text1"/>
              </w:rPr>
              <w:t>Katios</w:t>
            </w:r>
            <w:proofErr w:type="spellEnd"/>
            <w:r w:rsidRPr="00D643B5">
              <w:rPr>
                <w:rFonts w:asciiTheme="majorHAnsi" w:eastAsia="PMingLiU" w:hAnsiTheme="majorHAnsi"/>
                <w:color w:val="000000" w:themeColor="text1"/>
              </w:rPr>
              <w:t xml:space="preserve"> – </w:t>
            </w:r>
            <w:proofErr w:type="spellStart"/>
            <w:r w:rsidRPr="00D643B5">
              <w:rPr>
                <w:rFonts w:asciiTheme="majorHAnsi" w:eastAsia="PMingLiU" w:hAnsiTheme="majorHAnsi"/>
                <w:color w:val="000000" w:themeColor="text1"/>
              </w:rPr>
              <w:t>Caoba</w:t>
            </w:r>
            <w:proofErr w:type="spellEnd"/>
            <w:r w:rsidRPr="00D643B5">
              <w:rPr>
                <w:rFonts w:asciiTheme="majorHAnsi" w:eastAsia="PMingLiU" w:hAnsiTheme="majorHAnsi"/>
                <w:color w:val="000000" w:themeColor="text1"/>
              </w:rPr>
              <w:t xml:space="preserve"> MUCB: x%</w:t>
            </w:r>
          </w:p>
          <w:p w14:paraId="77B067DE" w14:textId="77777777" w:rsidR="00BC1CBD" w:rsidRPr="00D643B5" w:rsidRDefault="00BC1CBD" w:rsidP="00914067">
            <w:pPr>
              <w:spacing w:after="6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 Regional/local roundtable </w:t>
            </w:r>
            <w:proofErr w:type="spellStart"/>
            <w:r w:rsidRPr="00D643B5">
              <w:rPr>
                <w:rFonts w:asciiTheme="majorHAnsi" w:eastAsia="PMingLiU" w:hAnsiTheme="majorHAnsi"/>
                <w:color w:val="000000" w:themeColor="text1"/>
              </w:rPr>
              <w:t>Farallones</w:t>
            </w:r>
            <w:proofErr w:type="spellEnd"/>
            <w:r w:rsidRPr="00D643B5">
              <w:rPr>
                <w:rFonts w:asciiTheme="majorHAnsi" w:eastAsia="PMingLiU" w:hAnsiTheme="majorHAnsi"/>
                <w:color w:val="000000" w:themeColor="text1"/>
              </w:rPr>
              <w:t xml:space="preserve"> – </w:t>
            </w:r>
            <w:proofErr w:type="spellStart"/>
            <w:r w:rsidRPr="00D643B5">
              <w:rPr>
                <w:rFonts w:asciiTheme="majorHAnsi" w:eastAsia="PMingLiU" w:hAnsiTheme="majorHAnsi"/>
                <w:color w:val="000000" w:themeColor="text1"/>
              </w:rPr>
              <w:t>Calima</w:t>
            </w:r>
            <w:proofErr w:type="spellEnd"/>
            <w:r w:rsidRPr="00D643B5">
              <w:rPr>
                <w:rFonts w:asciiTheme="majorHAnsi" w:eastAsia="PMingLiU" w:hAnsiTheme="majorHAnsi"/>
                <w:color w:val="000000" w:themeColor="text1"/>
              </w:rPr>
              <w:t xml:space="preserve"> MUCB: x%</w:t>
            </w:r>
          </w:p>
          <w:p w14:paraId="458D9D45" w14:textId="77777777" w:rsidR="00BC1CBD" w:rsidRPr="00D643B5" w:rsidRDefault="00BC1CBD" w:rsidP="00914067">
            <w:pPr>
              <w:spacing w:after="6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 Regional/local roundtable Cabo </w:t>
            </w:r>
            <w:proofErr w:type="spellStart"/>
            <w:r w:rsidRPr="00D643B5">
              <w:rPr>
                <w:rFonts w:asciiTheme="majorHAnsi" w:eastAsia="PMingLiU" w:hAnsiTheme="majorHAnsi"/>
                <w:color w:val="000000" w:themeColor="text1"/>
              </w:rPr>
              <w:t>Manglares</w:t>
            </w:r>
            <w:proofErr w:type="spellEnd"/>
            <w:r w:rsidRPr="00D643B5">
              <w:rPr>
                <w:rFonts w:asciiTheme="majorHAnsi" w:eastAsia="PMingLiU" w:hAnsiTheme="majorHAnsi"/>
                <w:color w:val="000000" w:themeColor="text1"/>
              </w:rPr>
              <w:t xml:space="preserve"> – Gran </w:t>
            </w:r>
            <w:proofErr w:type="spellStart"/>
            <w:r w:rsidRPr="00D643B5">
              <w:rPr>
                <w:rFonts w:asciiTheme="majorHAnsi" w:eastAsia="PMingLiU" w:hAnsiTheme="majorHAnsi"/>
                <w:color w:val="000000" w:themeColor="text1"/>
              </w:rPr>
              <w:t>Familia</w:t>
            </w:r>
            <w:proofErr w:type="spellEnd"/>
            <w:r w:rsidRPr="00D643B5">
              <w:rPr>
                <w:rFonts w:asciiTheme="majorHAnsi" w:eastAsia="PMingLiU" w:hAnsiTheme="majorHAnsi"/>
                <w:color w:val="000000" w:themeColor="text1"/>
              </w:rPr>
              <w:t xml:space="preserve"> </w:t>
            </w:r>
            <w:proofErr w:type="spellStart"/>
            <w:r w:rsidRPr="00D643B5">
              <w:rPr>
                <w:rFonts w:asciiTheme="majorHAnsi" w:eastAsia="PMingLiU" w:hAnsiTheme="majorHAnsi"/>
                <w:color w:val="000000" w:themeColor="text1"/>
              </w:rPr>
              <w:t>Awá</w:t>
            </w:r>
            <w:proofErr w:type="spellEnd"/>
            <w:r w:rsidRPr="00D643B5">
              <w:rPr>
                <w:rFonts w:asciiTheme="majorHAnsi" w:eastAsia="PMingLiU" w:hAnsiTheme="majorHAnsi"/>
                <w:color w:val="000000" w:themeColor="text1"/>
              </w:rPr>
              <w:t xml:space="preserve"> MUCB: x%</w:t>
            </w:r>
          </w:p>
          <w:p w14:paraId="64D73003" w14:textId="77777777" w:rsidR="00BC1CBD" w:rsidRPr="009E1219" w:rsidRDefault="00BC1CBD" w:rsidP="00914067">
            <w:pPr>
              <w:spacing w:after="60" w:line="240" w:lineRule="auto"/>
              <w:rPr>
                <w:rFonts w:asciiTheme="majorHAnsi" w:eastAsia="PMingLiU" w:hAnsiTheme="majorHAnsi"/>
                <w:color w:val="000000" w:themeColor="text1"/>
                <w:lang w:val="es-419"/>
              </w:rPr>
            </w:pPr>
            <w:r w:rsidRPr="009E1219">
              <w:rPr>
                <w:rFonts w:asciiTheme="majorHAnsi" w:eastAsia="PMingLiU" w:hAnsiTheme="majorHAnsi"/>
                <w:color w:val="000000" w:themeColor="text1"/>
                <w:lang w:val="es-419"/>
              </w:rPr>
              <w:t xml:space="preserve">- Regional/local </w:t>
            </w:r>
            <w:proofErr w:type="spellStart"/>
            <w:r w:rsidRPr="009E1219">
              <w:rPr>
                <w:rFonts w:asciiTheme="majorHAnsi" w:eastAsia="PMingLiU" w:hAnsiTheme="majorHAnsi"/>
                <w:color w:val="000000" w:themeColor="text1"/>
                <w:lang w:val="es-419"/>
              </w:rPr>
              <w:t>roundtable</w:t>
            </w:r>
            <w:proofErr w:type="spellEnd"/>
            <w:r w:rsidRPr="009E1219">
              <w:rPr>
                <w:rFonts w:asciiTheme="majorHAnsi" w:eastAsia="PMingLiU" w:hAnsiTheme="majorHAnsi"/>
                <w:color w:val="000000" w:themeColor="text1"/>
                <w:lang w:val="es-419"/>
              </w:rPr>
              <w:t xml:space="preserve"> </w:t>
            </w:r>
            <w:proofErr w:type="spellStart"/>
            <w:r w:rsidRPr="009E1219">
              <w:rPr>
                <w:rFonts w:asciiTheme="majorHAnsi" w:eastAsia="PMingLiU" w:hAnsiTheme="majorHAnsi"/>
                <w:color w:val="000000" w:themeColor="text1"/>
                <w:lang w:val="es-419"/>
              </w:rPr>
              <w:t>Munchique</w:t>
            </w:r>
            <w:proofErr w:type="spellEnd"/>
            <w:r w:rsidRPr="009E1219">
              <w:rPr>
                <w:rFonts w:asciiTheme="majorHAnsi" w:eastAsia="PMingLiU" w:hAnsiTheme="majorHAnsi"/>
                <w:color w:val="000000" w:themeColor="text1"/>
                <w:lang w:val="es-419"/>
              </w:rPr>
              <w:t xml:space="preserve"> – Río </w:t>
            </w:r>
            <w:proofErr w:type="spellStart"/>
            <w:r w:rsidRPr="009E1219">
              <w:rPr>
                <w:rFonts w:asciiTheme="majorHAnsi" w:eastAsia="PMingLiU" w:hAnsiTheme="majorHAnsi"/>
                <w:color w:val="000000" w:themeColor="text1"/>
                <w:lang w:val="es-419"/>
              </w:rPr>
              <w:t>Saija</w:t>
            </w:r>
            <w:proofErr w:type="spellEnd"/>
            <w:r w:rsidRPr="009E1219">
              <w:rPr>
                <w:rFonts w:asciiTheme="majorHAnsi" w:eastAsia="PMingLiU" w:hAnsiTheme="majorHAnsi"/>
                <w:color w:val="000000" w:themeColor="text1"/>
                <w:lang w:val="es-419"/>
              </w:rPr>
              <w:t xml:space="preserve"> MUCB: x%</w:t>
            </w:r>
          </w:p>
          <w:p w14:paraId="2E59DC07" w14:textId="77777777" w:rsidR="00BC1CBD" w:rsidRPr="009E1219" w:rsidRDefault="00BC1CBD" w:rsidP="00914067">
            <w:pPr>
              <w:spacing w:after="60" w:line="240" w:lineRule="auto"/>
              <w:rPr>
                <w:rFonts w:asciiTheme="majorHAnsi" w:eastAsia="PMingLiU" w:hAnsiTheme="majorHAnsi"/>
                <w:color w:val="000000" w:themeColor="text1"/>
                <w:lang w:val="es-419"/>
              </w:rPr>
            </w:pPr>
            <w:r w:rsidRPr="009E1219">
              <w:rPr>
                <w:rFonts w:asciiTheme="majorHAnsi" w:eastAsia="PMingLiU" w:hAnsiTheme="majorHAnsi"/>
                <w:color w:val="000000" w:themeColor="text1"/>
                <w:lang w:val="es-419"/>
              </w:rPr>
              <w:lastRenderedPageBreak/>
              <w:t xml:space="preserve">- Regional/local </w:t>
            </w:r>
            <w:proofErr w:type="spellStart"/>
            <w:r w:rsidRPr="009E1219">
              <w:rPr>
                <w:rFonts w:asciiTheme="majorHAnsi" w:eastAsia="PMingLiU" w:hAnsiTheme="majorHAnsi"/>
                <w:color w:val="000000" w:themeColor="text1"/>
                <w:lang w:val="es-419"/>
              </w:rPr>
              <w:t>roundtable</w:t>
            </w:r>
            <w:proofErr w:type="spellEnd"/>
            <w:r w:rsidRPr="009E1219">
              <w:rPr>
                <w:rFonts w:asciiTheme="majorHAnsi" w:eastAsia="PMingLiU" w:hAnsiTheme="majorHAnsi"/>
                <w:color w:val="000000" w:themeColor="text1"/>
                <w:lang w:val="es-419"/>
              </w:rPr>
              <w:t xml:space="preserve"> Serranía de Paraguas – </w:t>
            </w:r>
            <w:proofErr w:type="spellStart"/>
            <w:r w:rsidRPr="009E1219">
              <w:rPr>
                <w:rFonts w:asciiTheme="majorHAnsi" w:eastAsia="PMingLiU" w:hAnsiTheme="majorHAnsi"/>
                <w:color w:val="000000" w:themeColor="text1"/>
                <w:lang w:val="es-419"/>
              </w:rPr>
              <w:t>Tatamá</w:t>
            </w:r>
            <w:proofErr w:type="spellEnd"/>
            <w:r w:rsidRPr="009E1219">
              <w:rPr>
                <w:rFonts w:asciiTheme="majorHAnsi" w:eastAsia="PMingLiU" w:hAnsiTheme="majorHAnsi"/>
                <w:color w:val="000000" w:themeColor="text1"/>
                <w:lang w:val="es-419"/>
              </w:rPr>
              <w:t xml:space="preserve"> MUCB: x%</w:t>
            </w:r>
          </w:p>
          <w:p w14:paraId="485AB276" w14:textId="77777777" w:rsidR="00BC1CBD" w:rsidRPr="009E1219" w:rsidRDefault="00BC1CBD" w:rsidP="00914067">
            <w:pPr>
              <w:tabs>
                <w:tab w:val="center" w:pos="4536"/>
                <w:tab w:val="right" w:pos="9072"/>
              </w:tabs>
              <w:spacing w:after="0" w:line="240" w:lineRule="auto"/>
              <w:rPr>
                <w:rFonts w:asciiTheme="majorHAnsi" w:eastAsia="PMingLiU" w:hAnsiTheme="majorHAnsi"/>
                <w:color w:val="000000" w:themeColor="text1"/>
                <w:lang w:val="es-419"/>
              </w:rPr>
            </w:pPr>
          </w:p>
          <w:p w14:paraId="5A7D425D" w14:textId="77777777" w:rsidR="00BC1CBD" w:rsidRPr="00D643B5" w:rsidRDefault="00BC1CBD" w:rsidP="00914067">
            <w:pPr>
              <w:spacing w:after="0" w:line="240" w:lineRule="auto"/>
              <w:rPr>
                <w:rFonts w:asciiTheme="majorHAnsi" w:eastAsia="PMingLiU" w:hAnsiTheme="majorHAnsi"/>
                <w:color w:val="000000" w:themeColor="text1"/>
                <w:u w:val="single"/>
              </w:rPr>
            </w:pPr>
            <w:r w:rsidRPr="00D643B5">
              <w:rPr>
                <w:rFonts w:asciiTheme="majorHAnsi" w:eastAsia="PMingLiU" w:hAnsiTheme="majorHAnsi"/>
                <w:color w:val="000000" w:themeColor="text1"/>
                <w:u w:val="single"/>
              </w:rPr>
              <w:t>Capacity of local groups</w:t>
            </w:r>
          </w:p>
          <w:p w14:paraId="1267E066" w14:textId="77777777" w:rsidR="00BC1CBD" w:rsidRPr="00D643B5" w:rsidRDefault="00BC1CBD" w:rsidP="00914067">
            <w:pPr>
              <w:spacing w:after="6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 Assembly CC/CI </w:t>
            </w:r>
            <w:proofErr w:type="spellStart"/>
            <w:r w:rsidRPr="00D643B5">
              <w:rPr>
                <w:rFonts w:asciiTheme="majorHAnsi" w:eastAsia="PMingLiU" w:hAnsiTheme="majorHAnsi"/>
                <w:color w:val="000000" w:themeColor="text1"/>
              </w:rPr>
              <w:t>Katios</w:t>
            </w:r>
            <w:proofErr w:type="spellEnd"/>
            <w:r w:rsidRPr="00D643B5">
              <w:rPr>
                <w:rFonts w:asciiTheme="majorHAnsi" w:eastAsia="PMingLiU" w:hAnsiTheme="majorHAnsi"/>
                <w:color w:val="000000" w:themeColor="text1"/>
              </w:rPr>
              <w:t xml:space="preserve"> – </w:t>
            </w:r>
            <w:proofErr w:type="spellStart"/>
            <w:r w:rsidRPr="00D643B5">
              <w:rPr>
                <w:rFonts w:asciiTheme="majorHAnsi" w:eastAsia="PMingLiU" w:hAnsiTheme="majorHAnsi"/>
                <w:color w:val="000000" w:themeColor="text1"/>
              </w:rPr>
              <w:t>Caoba</w:t>
            </w:r>
            <w:proofErr w:type="spellEnd"/>
            <w:r w:rsidRPr="00D643B5">
              <w:rPr>
                <w:rFonts w:asciiTheme="majorHAnsi" w:eastAsia="PMingLiU" w:hAnsiTheme="majorHAnsi"/>
                <w:color w:val="000000" w:themeColor="text1"/>
              </w:rPr>
              <w:t xml:space="preserve"> MUCB: x%</w:t>
            </w:r>
          </w:p>
          <w:p w14:paraId="36187123" w14:textId="77777777" w:rsidR="00BC1CBD" w:rsidRPr="00D643B5" w:rsidRDefault="00BC1CBD" w:rsidP="00914067">
            <w:pPr>
              <w:spacing w:after="60" w:line="240" w:lineRule="auto"/>
              <w:rPr>
                <w:rFonts w:asciiTheme="majorHAnsi" w:eastAsia="PMingLiU" w:hAnsiTheme="majorHAnsi"/>
                <w:color w:val="000000" w:themeColor="text1"/>
                <w:lang w:val="it-IT"/>
              </w:rPr>
            </w:pPr>
            <w:r w:rsidRPr="00D643B5">
              <w:rPr>
                <w:rFonts w:asciiTheme="majorHAnsi" w:eastAsia="PMingLiU" w:hAnsiTheme="majorHAnsi"/>
                <w:color w:val="000000" w:themeColor="text1"/>
                <w:lang w:val="it-IT"/>
              </w:rPr>
              <w:t>- Assembly CC/RI Farallones – Calima MUCB: x%</w:t>
            </w:r>
          </w:p>
          <w:p w14:paraId="62B91B83" w14:textId="77777777" w:rsidR="00BC1CBD" w:rsidRPr="00D643B5" w:rsidRDefault="00BC1CBD" w:rsidP="00914067">
            <w:pPr>
              <w:spacing w:after="60" w:line="240" w:lineRule="auto"/>
              <w:rPr>
                <w:rFonts w:asciiTheme="majorHAnsi" w:eastAsia="PMingLiU" w:hAnsiTheme="majorHAnsi"/>
                <w:color w:val="000000" w:themeColor="text1"/>
                <w:lang w:val="it-IT"/>
              </w:rPr>
            </w:pPr>
            <w:r w:rsidRPr="00D643B5">
              <w:rPr>
                <w:rFonts w:asciiTheme="majorHAnsi" w:eastAsia="PMingLiU" w:hAnsiTheme="majorHAnsi"/>
                <w:color w:val="000000" w:themeColor="text1"/>
                <w:lang w:val="it-IT"/>
              </w:rPr>
              <w:t>- Assembly CC/RI Cabo Manglares – Gran Familia Awá MUCB: x%</w:t>
            </w:r>
          </w:p>
          <w:p w14:paraId="72615B96" w14:textId="77777777" w:rsidR="00BC1CBD" w:rsidRPr="00D643B5" w:rsidRDefault="00BC1CBD" w:rsidP="00914067">
            <w:pPr>
              <w:spacing w:after="60" w:line="240" w:lineRule="auto"/>
              <w:rPr>
                <w:rFonts w:asciiTheme="majorHAnsi" w:eastAsia="PMingLiU" w:hAnsiTheme="majorHAnsi"/>
                <w:color w:val="000000" w:themeColor="text1"/>
                <w:lang w:val="it-IT"/>
              </w:rPr>
            </w:pPr>
            <w:r w:rsidRPr="00D643B5">
              <w:rPr>
                <w:rFonts w:asciiTheme="majorHAnsi" w:eastAsia="PMingLiU" w:hAnsiTheme="majorHAnsi"/>
                <w:color w:val="000000" w:themeColor="text1"/>
                <w:lang w:val="it-IT"/>
              </w:rPr>
              <w:t>- Assembly CC/RI Munchique – Río Saija MUCB: x%</w:t>
            </w:r>
          </w:p>
          <w:p w14:paraId="1C037205" w14:textId="77777777" w:rsidR="00BC1CBD" w:rsidRPr="00D643B5" w:rsidRDefault="00BC1CBD" w:rsidP="00914067">
            <w:pPr>
              <w:spacing w:after="60" w:line="240" w:lineRule="auto"/>
              <w:rPr>
                <w:rFonts w:asciiTheme="majorHAnsi" w:eastAsia="PMingLiU" w:hAnsiTheme="majorHAnsi"/>
                <w:color w:val="000000" w:themeColor="text1"/>
                <w:lang w:val="it-IT"/>
              </w:rPr>
            </w:pPr>
            <w:r w:rsidRPr="00D643B5">
              <w:rPr>
                <w:rFonts w:asciiTheme="majorHAnsi" w:eastAsia="PMingLiU" w:hAnsiTheme="majorHAnsi"/>
                <w:color w:val="000000" w:themeColor="text1"/>
                <w:lang w:val="it-IT"/>
              </w:rPr>
              <w:t>- Assembly CC/RI Serranía de Paraguas – Tatamá MUCB: x%</w:t>
            </w:r>
          </w:p>
          <w:p w14:paraId="4B39EC47" w14:textId="77777777" w:rsidR="00BC1CBD" w:rsidRDefault="00BC1CBD" w:rsidP="00914067">
            <w:pPr>
              <w:tabs>
                <w:tab w:val="center" w:pos="4536"/>
                <w:tab w:val="right" w:pos="9072"/>
              </w:tabs>
              <w:spacing w:after="0" w:line="240" w:lineRule="auto"/>
              <w:rPr>
                <w:rFonts w:asciiTheme="majorHAnsi" w:eastAsia="PMingLiU" w:hAnsiTheme="majorHAnsi"/>
                <w:color w:val="000000" w:themeColor="text1"/>
                <w:lang w:val="it-IT"/>
              </w:rPr>
            </w:pPr>
          </w:p>
          <w:p w14:paraId="5CCF8595" w14:textId="204494D9" w:rsidR="00914067" w:rsidRPr="00914067" w:rsidRDefault="00914067" w:rsidP="00914067">
            <w:pPr>
              <w:tabs>
                <w:tab w:val="center" w:pos="4536"/>
                <w:tab w:val="right" w:pos="9072"/>
              </w:tabs>
              <w:spacing w:after="0" w:line="240" w:lineRule="auto"/>
              <w:rPr>
                <w:rFonts w:asciiTheme="majorHAnsi" w:eastAsia="PMingLiU" w:hAnsiTheme="majorHAnsi"/>
                <w:i/>
                <w:color w:val="000000" w:themeColor="text1"/>
                <w:lang w:val="en-GB"/>
              </w:rPr>
            </w:pPr>
            <w:r w:rsidRPr="00914067">
              <w:rPr>
                <w:rFonts w:asciiTheme="majorHAnsi" w:eastAsia="PMingLiU" w:hAnsiTheme="majorHAnsi"/>
                <w:i/>
                <w:color w:val="000000" w:themeColor="text1"/>
                <w:lang w:val="en-GB"/>
              </w:rPr>
              <w:t>(Final targets to be defined at project inception)</w:t>
            </w:r>
          </w:p>
          <w:p w14:paraId="082A3E0E" w14:textId="77777777" w:rsidR="00BC1CBD" w:rsidRPr="00914067" w:rsidRDefault="00BC1CBD" w:rsidP="00914067">
            <w:pPr>
              <w:tabs>
                <w:tab w:val="center" w:pos="4536"/>
                <w:tab w:val="right" w:pos="9072"/>
              </w:tabs>
              <w:spacing w:after="0" w:line="240" w:lineRule="auto"/>
              <w:rPr>
                <w:rFonts w:asciiTheme="majorHAnsi" w:eastAsia="PMingLiU" w:hAnsiTheme="majorHAnsi"/>
                <w:color w:val="000000" w:themeColor="text1"/>
                <w:lang w:val="en-GB"/>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79B65E4" w14:textId="77777777" w:rsidR="00BC1CBD" w:rsidRPr="00D643B5" w:rsidRDefault="00BC1CBD" w:rsidP="00914067">
            <w:pPr>
              <w:spacing w:after="120" w:line="240" w:lineRule="auto"/>
              <w:rPr>
                <w:rFonts w:asciiTheme="majorHAnsi" w:eastAsia="PMingLiU" w:hAnsiTheme="majorHAnsi"/>
              </w:rPr>
            </w:pPr>
            <w:r w:rsidRPr="00D643B5">
              <w:rPr>
                <w:rFonts w:asciiTheme="majorHAnsi" w:eastAsia="PMingLiU" w:hAnsiTheme="majorHAnsi"/>
                <w:color w:val="000000" w:themeColor="text1"/>
              </w:rPr>
              <w:lastRenderedPageBreak/>
              <w:t>GEF capacity development scorecard</w:t>
            </w:r>
            <w:r w:rsidRPr="00D643B5">
              <w:rPr>
                <w:rFonts w:asciiTheme="majorHAnsi" w:eastAsia="PMingLiU" w:hAnsiTheme="majorHAnsi"/>
              </w:rPr>
              <w:t xml:space="preserve"> updated at mid-term and final points of the project. </w:t>
            </w:r>
          </w:p>
          <w:p w14:paraId="7FA0CE9D" w14:textId="77777777" w:rsidR="00BC1CBD" w:rsidRPr="00D643B5" w:rsidRDefault="00BC1CBD" w:rsidP="00914067">
            <w:pPr>
              <w:spacing w:after="120" w:line="240" w:lineRule="auto"/>
              <w:rPr>
                <w:rFonts w:asciiTheme="majorHAnsi" w:eastAsia="PMingLiU" w:hAnsiTheme="majorHAnsi"/>
                <w:color w:val="000000" w:themeColor="text1"/>
              </w:rPr>
            </w:pPr>
            <w:r w:rsidRPr="00D643B5">
              <w:rPr>
                <w:rFonts w:asciiTheme="majorHAnsi" w:eastAsia="PMingLiU" w:hAnsiTheme="majorHAnsi"/>
              </w:rPr>
              <w:t>Lists of participants in training events and exchange networks.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72367BA" w14:textId="77777777" w:rsidR="00BC1CBD" w:rsidRPr="00D643B5" w:rsidRDefault="00BC1CBD" w:rsidP="00914067">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Sampling efforts are optimal. </w:t>
            </w:r>
          </w:p>
          <w:p w14:paraId="044F2CCE" w14:textId="77777777" w:rsidR="00BC1CBD" w:rsidRPr="00D643B5" w:rsidRDefault="00BC1CBD" w:rsidP="00914067">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Beneficiaries apply the additional knowledge acquired.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C769354" w14:textId="77777777" w:rsidR="00BC1CBD" w:rsidRPr="00D643B5" w:rsidRDefault="00BC1CBD" w:rsidP="00914067">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Project Team and/or specialized consultant </w:t>
            </w:r>
          </w:p>
        </w:tc>
      </w:tr>
      <w:tr w:rsidR="00BC1CBD" w:rsidRPr="00D643B5" w14:paraId="2C4E48DD"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20191070" w14:textId="00B00BBA" w:rsidR="00BC1CBD" w:rsidRPr="00D643B5" w:rsidRDefault="00BC1CBD" w:rsidP="009C0D0B">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u w:val="single"/>
              </w:rPr>
              <w:lastRenderedPageBreak/>
              <w:t>Output 1.2.1</w:t>
            </w:r>
            <w:r w:rsidRPr="00D643B5">
              <w:rPr>
                <w:rFonts w:asciiTheme="majorHAnsi" w:eastAsia="PMingLiU" w:hAnsiTheme="majorHAnsi"/>
                <w:color w:val="000000" w:themeColor="text1"/>
              </w:rPr>
              <w:t>:</w:t>
            </w:r>
          </w:p>
          <w:p w14:paraId="7C98609E" w14:textId="6C1FB60F" w:rsidR="00BC1CBD" w:rsidRPr="00D643B5" w:rsidRDefault="00BC1CBD" w:rsidP="009C0D0B">
            <w:pPr>
              <w:spacing w:after="0" w:line="240" w:lineRule="auto"/>
              <w:rPr>
                <w:rFonts w:asciiTheme="majorHAnsi" w:eastAsia="PMingLiU" w:hAnsiTheme="majorHAnsi"/>
                <w:color w:val="000000" w:themeColor="text1"/>
              </w:rPr>
            </w:pPr>
            <w:r w:rsidRPr="00D643B5">
              <w:rPr>
                <w:rFonts w:asciiTheme="majorHAnsi" w:eastAsia="Times New Roman" w:hAnsiTheme="majorHAnsi"/>
                <w:color w:val="000000"/>
              </w:rPr>
              <w:t xml:space="preserve">Six (6) SIRAP Pacific participation and decision-making </w:t>
            </w:r>
            <w:r w:rsidRPr="00D643B5">
              <w:rPr>
                <w:rFonts w:asciiTheme="majorHAnsi" w:eastAsia="Times New Roman" w:hAnsiTheme="majorHAnsi"/>
                <w:color w:val="000000"/>
              </w:rPr>
              <w:lastRenderedPageBreak/>
              <w:t>structures, strengthened and with enhanced capacities to apply harmonized guidelines (see</w:t>
            </w:r>
            <w:r w:rsidR="009C0D0B">
              <w:rPr>
                <w:rFonts w:asciiTheme="majorHAnsi" w:eastAsia="Times New Roman" w:hAnsiTheme="majorHAnsi"/>
                <w:color w:val="000000"/>
              </w:rPr>
              <w:t xml:space="preserve"> output</w:t>
            </w:r>
            <w:r w:rsidRPr="00D643B5">
              <w:rPr>
                <w:rFonts w:asciiTheme="majorHAnsi" w:eastAsia="Times New Roman" w:hAnsiTheme="majorHAnsi"/>
                <w:color w:val="000000"/>
              </w:rPr>
              <w:t xml:space="preserve"> 1.1.2).</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7CBF759F" w14:textId="77777777" w:rsidR="00BC1CBD" w:rsidRPr="00D643B5" w:rsidRDefault="00BC1CBD" w:rsidP="009C0D0B">
            <w:pPr>
              <w:spacing w:after="0" w:line="240" w:lineRule="auto"/>
              <w:rPr>
                <w:rFonts w:asciiTheme="majorHAnsi" w:hAnsiTheme="majorHAnsi"/>
              </w:rPr>
            </w:pPr>
            <w:r w:rsidRPr="00D643B5">
              <w:rPr>
                <w:rFonts w:asciiTheme="majorHAnsi" w:hAnsiTheme="majorHAnsi"/>
              </w:rPr>
              <w:lastRenderedPageBreak/>
              <w:t>Number of existing</w:t>
            </w:r>
            <w:r w:rsidRPr="00D643B5">
              <w:rPr>
                <w:rStyle w:val="FootnoteReference"/>
                <w:rFonts w:asciiTheme="majorHAnsi" w:hAnsiTheme="majorHAnsi"/>
              </w:rPr>
              <w:footnoteReference w:id="20"/>
            </w:r>
            <w:r w:rsidRPr="00D643B5">
              <w:rPr>
                <w:rFonts w:asciiTheme="majorHAnsi" w:hAnsiTheme="majorHAnsi"/>
              </w:rPr>
              <w:t xml:space="preserve"> participatory and decision-making structures </w:t>
            </w:r>
            <w:r w:rsidRPr="00D643B5">
              <w:rPr>
                <w:rFonts w:asciiTheme="majorHAnsi" w:hAnsiTheme="majorHAnsi"/>
              </w:rPr>
              <w:lastRenderedPageBreak/>
              <w:t>within the framework of the SIRAP Pacific strengthened through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58104813"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Zero (0)</w:t>
            </w:r>
          </w:p>
          <w:p w14:paraId="03A9EFBA" w14:textId="77777777" w:rsidR="00BC1CBD" w:rsidRPr="00D643B5" w:rsidRDefault="00BC1CBD" w:rsidP="009C0D0B">
            <w:pPr>
              <w:spacing w:after="0" w:line="240" w:lineRule="auto"/>
              <w:rPr>
                <w:rFonts w:asciiTheme="majorHAnsi" w:eastAsia="PMingLiU" w:hAnsiTheme="majorHAnsi"/>
                <w:color w:val="000000" w:themeColor="text1"/>
                <w:lang w:eastAsia="en-GB"/>
              </w:rPr>
            </w:pPr>
          </w:p>
          <w:p w14:paraId="295E587C" w14:textId="77777777" w:rsidR="00BC1CBD" w:rsidRPr="00D643B5" w:rsidRDefault="00BC1CBD" w:rsidP="009C0D0B">
            <w:pPr>
              <w:spacing w:after="0" w:line="240" w:lineRule="auto"/>
              <w:rPr>
                <w:rFonts w:asciiTheme="majorHAnsi" w:eastAsia="PMingLiU" w:hAnsiTheme="majorHAnsi"/>
                <w:color w:val="000000" w:themeColor="text1"/>
                <w:lang w:eastAsia="en-GB"/>
              </w:rPr>
            </w:pPr>
          </w:p>
          <w:p w14:paraId="23756371" w14:textId="77777777" w:rsidR="00BC1CBD" w:rsidRPr="00D643B5" w:rsidRDefault="00BC1CBD" w:rsidP="009C0D0B">
            <w:pPr>
              <w:spacing w:after="0" w:line="240" w:lineRule="auto"/>
              <w:rPr>
                <w:rFonts w:asciiTheme="majorHAnsi" w:eastAsia="PMingLiU" w:hAnsiTheme="majorHAnsi"/>
                <w:color w:val="000000" w:themeColor="text1"/>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6974AA15" w14:textId="77777777" w:rsidR="00BC1CBD" w:rsidRPr="00D643B5" w:rsidRDefault="00BC1CBD" w:rsidP="009C0D0B">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Six (6) in process</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3BADE522" w14:textId="77777777" w:rsidR="00BC1CBD" w:rsidRPr="00D643B5" w:rsidRDefault="00BC1CBD" w:rsidP="009C0D0B">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Six (6) strengthened</w:t>
            </w:r>
            <w:r w:rsidRPr="00D643B5">
              <w:rPr>
                <w:rStyle w:val="FootnoteReference"/>
                <w:rFonts w:asciiTheme="majorHAnsi" w:eastAsia="PMingLiU" w:hAnsiTheme="majorHAnsi"/>
                <w:color w:val="000000" w:themeColor="text1"/>
                <w:lang w:eastAsia="en-GB"/>
              </w:rPr>
              <w:footnoteReference w:id="21"/>
            </w:r>
            <w:r w:rsidRPr="00D643B5">
              <w:rPr>
                <w:rFonts w:asciiTheme="majorHAnsi" w:eastAsia="PMingLiU" w:hAnsiTheme="majorHAnsi"/>
                <w:color w:val="000000" w:themeColor="text1"/>
                <w:lang w:eastAsia="en-GB"/>
              </w:rPr>
              <w:t xml:space="preserve">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193C2CB6" w14:textId="77777777" w:rsidR="00BC1CBD" w:rsidRPr="00D643B5" w:rsidRDefault="00BC1CBD" w:rsidP="009C0D0B">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Meeting minutes</w:t>
            </w:r>
          </w:p>
          <w:p w14:paraId="348BF00D"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 xml:space="preserve">SIRAP Pacific performance and annual reports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7784E375"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There is interest in and commitment to participate. </w:t>
            </w:r>
          </w:p>
          <w:p w14:paraId="4016FD4F"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Representatives before the SIRAP </w:t>
            </w:r>
            <w:r w:rsidRPr="00D643B5">
              <w:rPr>
                <w:rFonts w:asciiTheme="majorHAnsi" w:eastAsia="PMingLiU" w:hAnsiTheme="majorHAnsi"/>
                <w:color w:val="000000" w:themeColor="text1"/>
                <w:lang w:eastAsia="en-GB"/>
              </w:rPr>
              <w:lastRenderedPageBreak/>
              <w:t>Pacific are qualified to represent their communities, and receive information and decisions made within the SIRAP Pacific framework.</w:t>
            </w:r>
          </w:p>
          <w:p w14:paraId="4D0098A3"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Representativeness of the various population groups exists, ensuring the inclusion of an ethnic and gender approach in local and regional platforms.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2AEC965C"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Project Team</w:t>
            </w:r>
          </w:p>
          <w:p w14:paraId="51510589"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 Pacific</w:t>
            </w:r>
          </w:p>
        </w:tc>
      </w:tr>
      <w:tr w:rsidR="00BC1CBD" w:rsidRPr="00D643B5" w14:paraId="40264C75" w14:textId="77777777" w:rsidTr="00D643B5">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524E15EF" w14:textId="77777777" w:rsidR="00BC1CBD" w:rsidRPr="00D643B5" w:rsidRDefault="00BC1CBD" w:rsidP="009C0D0B">
            <w:pPr>
              <w:spacing w:after="0" w:line="240" w:lineRule="auto"/>
              <w:rPr>
                <w:rFonts w:asciiTheme="majorHAnsi" w:eastAsia="PMingLiU" w:hAnsiTheme="majorHAnsi"/>
                <w:color w:val="000000" w:themeColor="text1"/>
              </w:rPr>
            </w:pPr>
            <w:bookmarkStart w:id="31" w:name="_Hlk519096913"/>
            <w:r w:rsidRPr="00D643B5">
              <w:rPr>
                <w:rFonts w:asciiTheme="majorHAnsi" w:eastAsia="PMingLiU" w:hAnsiTheme="majorHAnsi"/>
                <w:color w:val="000000" w:themeColor="text1"/>
                <w:u w:val="single"/>
              </w:rPr>
              <w:t>Output 1.2.2</w:t>
            </w:r>
            <w:r w:rsidRPr="00D643B5">
              <w:rPr>
                <w:rFonts w:asciiTheme="majorHAnsi" w:eastAsia="PMingLiU" w:hAnsiTheme="majorHAnsi"/>
                <w:color w:val="000000" w:themeColor="text1"/>
              </w:rPr>
              <w:t xml:space="preserve">: </w:t>
            </w:r>
          </w:p>
          <w:p w14:paraId="18AC4EE3" w14:textId="7C421B8C"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Times New Roman" w:hAnsiTheme="majorHAnsi"/>
                <w:color w:val="000000"/>
              </w:rPr>
              <w:t xml:space="preserve">Five (5) local community participatory structures, strengthened and with enhanced capacities to comply with harmonized </w:t>
            </w:r>
            <w:r w:rsidRPr="00D643B5">
              <w:rPr>
                <w:rFonts w:asciiTheme="majorHAnsi" w:eastAsia="Times New Roman" w:hAnsiTheme="majorHAnsi"/>
                <w:color w:val="000000"/>
              </w:rPr>
              <w:lastRenderedPageBreak/>
              <w:t>guidelines (see 1.1.2)</w:t>
            </w:r>
            <w:bookmarkEnd w:id="31"/>
          </w:p>
        </w:tc>
        <w:tc>
          <w:tcPr>
            <w:tcW w:w="165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255B24DF" w14:textId="77777777" w:rsidR="00BC1CBD" w:rsidRPr="00D643B5" w:rsidRDefault="00BC1CBD" w:rsidP="009C0D0B">
            <w:pPr>
              <w:spacing w:after="0" w:line="240" w:lineRule="auto"/>
              <w:rPr>
                <w:rFonts w:asciiTheme="majorHAnsi" w:hAnsiTheme="majorHAnsi"/>
              </w:rPr>
            </w:pPr>
            <w:r w:rsidRPr="00D643B5">
              <w:rPr>
                <w:rFonts w:asciiTheme="majorHAnsi" w:eastAsia="PMingLiU" w:hAnsiTheme="majorHAnsi"/>
                <w:color w:val="000000" w:themeColor="text1"/>
              </w:rPr>
              <w:lastRenderedPageBreak/>
              <w:t>Number of local participatory structures</w:t>
            </w:r>
            <w:r w:rsidRPr="00D643B5">
              <w:rPr>
                <w:rStyle w:val="FootnoteReference"/>
                <w:rFonts w:asciiTheme="majorHAnsi" w:eastAsia="PMingLiU" w:hAnsiTheme="majorHAnsi"/>
                <w:color w:val="000000" w:themeColor="text1"/>
              </w:rPr>
              <w:footnoteReference w:id="22"/>
            </w:r>
            <w:r w:rsidRPr="00D643B5">
              <w:rPr>
                <w:rFonts w:asciiTheme="majorHAnsi" w:eastAsia="PMingLiU" w:hAnsiTheme="majorHAnsi"/>
                <w:color w:val="000000" w:themeColor="text1"/>
              </w:rPr>
              <w:t xml:space="preserve"> strengthened for ensuring compliance with guidelines, using a gender-based approach. </w:t>
            </w:r>
          </w:p>
        </w:tc>
        <w:tc>
          <w:tcPr>
            <w:tcW w:w="155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34A240A6"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Zero (0)</w:t>
            </w:r>
          </w:p>
        </w:tc>
        <w:tc>
          <w:tcPr>
            <w:tcW w:w="1739"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4F96FEA4"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At least five (5) in process</w:t>
            </w:r>
          </w:p>
        </w:tc>
        <w:tc>
          <w:tcPr>
            <w:tcW w:w="1800"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6EB3A75A"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At least five (5) strengthened</w:t>
            </w:r>
          </w:p>
        </w:tc>
        <w:tc>
          <w:tcPr>
            <w:tcW w:w="149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7D28165C"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Meeting minutes</w:t>
            </w:r>
          </w:p>
          <w:p w14:paraId="05EED291"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reports</w:t>
            </w:r>
          </w:p>
        </w:tc>
        <w:tc>
          <w:tcPr>
            <w:tcW w:w="180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3610C3FE"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There is interest in and commitment to participate. </w:t>
            </w:r>
          </w:p>
          <w:p w14:paraId="3C3BAD68"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Representativeness of the various population groups exists, ensuring the inclusion of an </w:t>
            </w:r>
            <w:r w:rsidRPr="00D643B5">
              <w:rPr>
                <w:rFonts w:asciiTheme="majorHAnsi" w:eastAsia="PMingLiU" w:hAnsiTheme="majorHAnsi"/>
                <w:color w:val="000000" w:themeColor="text1"/>
                <w:lang w:eastAsia="en-GB"/>
              </w:rPr>
              <w:lastRenderedPageBreak/>
              <w:t>ethnic and gender approach within the local and regional organizational structures.</w:t>
            </w:r>
          </w:p>
        </w:tc>
        <w:tc>
          <w:tcPr>
            <w:tcW w:w="1532"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58784938"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Project Team</w:t>
            </w:r>
          </w:p>
          <w:p w14:paraId="199DCC67"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Communities </w:t>
            </w:r>
          </w:p>
          <w:p w14:paraId="55B743D7" w14:textId="77777777" w:rsidR="00BC1CBD" w:rsidRPr="00D643B5" w:rsidRDefault="00BC1CBD" w:rsidP="009C0D0B">
            <w:pPr>
              <w:spacing w:after="120" w:line="240" w:lineRule="auto"/>
              <w:rPr>
                <w:rFonts w:asciiTheme="majorHAnsi" w:eastAsia="PMingLiU" w:hAnsiTheme="majorHAnsi"/>
                <w:color w:val="000000" w:themeColor="text1"/>
                <w:lang w:eastAsia="en-GB"/>
              </w:rPr>
            </w:pPr>
          </w:p>
          <w:p w14:paraId="72B26053"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 </w:t>
            </w:r>
          </w:p>
        </w:tc>
      </w:tr>
      <w:tr w:rsidR="00BC1CBD" w:rsidRPr="00D643B5" w14:paraId="51D730E1" w14:textId="77777777" w:rsidTr="00D643B5">
        <w:tc>
          <w:tcPr>
            <w:tcW w:w="13222" w:type="dxa"/>
            <w:gridSpan w:val="8"/>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18500B88" w14:textId="696F08D8" w:rsidR="00BC1CBD" w:rsidRPr="00D643B5" w:rsidRDefault="00BC1CBD" w:rsidP="00D643B5">
            <w:pPr>
              <w:spacing w:after="0" w:line="240" w:lineRule="auto"/>
              <w:jc w:val="both"/>
              <w:rPr>
                <w:rFonts w:asciiTheme="majorHAnsi" w:eastAsia="PMingLiU" w:hAnsiTheme="majorHAnsi"/>
                <w:b/>
                <w:color w:val="000000" w:themeColor="text1"/>
                <w:lang w:eastAsia="en-GB"/>
              </w:rPr>
            </w:pPr>
            <w:bookmarkStart w:id="32" w:name="_Hlk519101564"/>
            <w:r w:rsidRPr="00D643B5">
              <w:rPr>
                <w:rFonts w:asciiTheme="majorHAnsi" w:eastAsia="PMingLiU" w:hAnsiTheme="majorHAnsi"/>
                <w:b/>
                <w:color w:val="000000" w:themeColor="text1"/>
                <w:lang w:eastAsia="en-GB"/>
              </w:rPr>
              <w:t xml:space="preserve">Component 2: Integrated management of PAs, buffer zones and CCS  </w:t>
            </w:r>
            <w:bookmarkEnd w:id="32"/>
          </w:p>
        </w:tc>
      </w:tr>
      <w:tr w:rsidR="00BC1CBD" w:rsidRPr="00D643B5" w14:paraId="29067BC7" w14:textId="77777777" w:rsidTr="00D643B5">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hideMark/>
          </w:tcPr>
          <w:p w14:paraId="477B04B9" w14:textId="77777777" w:rsidR="00BC1CBD" w:rsidRPr="00D643B5" w:rsidRDefault="00BC1CBD" w:rsidP="009C0D0B">
            <w:pPr>
              <w:spacing w:after="0" w:line="240" w:lineRule="auto"/>
              <w:rPr>
                <w:rFonts w:asciiTheme="majorHAnsi" w:eastAsia="PMingLiU" w:hAnsiTheme="majorHAnsi"/>
                <w:color w:val="000000" w:themeColor="text1"/>
              </w:rPr>
            </w:pPr>
            <w:bookmarkStart w:id="33" w:name="_Hlk519101543"/>
            <w:r w:rsidRPr="00D643B5">
              <w:rPr>
                <w:rFonts w:asciiTheme="majorHAnsi" w:eastAsia="PMingLiU" w:hAnsiTheme="majorHAnsi"/>
                <w:color w:val="000000" w:themeColor="text1"/>
                <w:u w:val="single"/>
              </w:rPr>
              <w:t>Outcome 2.1</w:t>
            </w:r>
            <w:r w:rsidRPr="00D643B5">
              <w:rPr>
                <w:rFonts w:asciiTheme="majorHAnsi" w:eastAsia="PMingLiU" w:hAnsiTheme="majorHAnsi"/>
                <w:color w:val="000000" w:themeColor="text1"/>
              </w:rPr>
              <w:t xml:space="preserve"> </w:t>
            </w:r>
          </w:p>
          <w:p w14:paraId="55711701" w14:textId="77777777" w:rsidR="00BC1CBD" w:rsidRPr="00D643B5" w:rsidRDefault="00BC1CBD" w:rsidP="009C0D0B">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Reduction of pressures and threats to biodiversity and ecosystem services in 773,420 ha of existing PAs and their buffer zone.</w:t>
            </w:r>
          </w:p>
          <w:p w14:paraId="6E8C6D7B" w14:textId="77777777" w:rsidR="00BC1CBD" w:rsidRPr="00D643B5" w:rsidRDefault="00BC1CBD" w:rsidP="009C0D0B">
            <w:pPr>
              <w:spacing w:after="0" w:line="240" w:lineRule="auto"/>
              <w:rPr>
                <w:rFonts w:asciiTheme="majorHAnsi" w:eastAsia="PMingLiU" w:hAnsiTheme="majorHAnsi"/>
                <w:color w:val="000000" w:themeColor="text1"/>
              </w:rPr>
            </w:pPr>
          </w:p>
        </w:tc>
        <w:tc>
          <w:tcPr>
            <w:tcW w:w="1657"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1C510C02"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Management effectiveness of PAs measured by the METT</w:t>
            </w:r>
          </w:p>
          <w:p w14:paraId="6C467A2C" w14:textId="77777777" w:rsidR="00BC1CBD" w:rsidRPr="00D643B5" w:rsidRDefault="00BC1CBD" w:rsidP="009C0D0B">
            <w:pPr>
              <w:spacing w:after="0" w:line="240" w:lineRule="auto"/>
              <w:rPr>
                <w:rFonts w:asciiTheme="majorHAnsi" w:eastAsia="PMingLiU" w:hAnsiTheme="majorHAnsi"/>
                <w:color w:val="000000" w:themeColor="text1"/>
                <w:lang w:eastAsia="en-GB"/>
              </w:rPr>
            </w:pPr>
          </w:p>
          <w:p w14:paraId="66C9D4D5" w14:textId="77777777" w:rsidR="00BC1CBD" w:rsidRPr="00D643B5" w:rsidRDefault="00BC1CBD" w:rsidP="009C0D0B">
            <w:pPr>
              <w:spacing w:after="0" w:line="240" w:lineRule="auto"/>
              <w:rPr>
                <w:rFonts w:asciiTheme="majorHAnsi" w:eastAsia="PMingLiU" w:hAnsiTheme="majorHAnsi"/>
                <w:color w:val="000000" w:themeColor="text1"/>
                <w:lang w:eastAsia="en-GB"/>
              </w:rPr>
            </w:pPr>
          </w:p>
        </w:tc>
        <w:tc>
          <w:tcPr>
            <w:tcW w:w="1554"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37C0CCE5" w14:textId="77777777" w:rsidR="00C90DB0" w:rsidRPr="00C90DB0" w:rsidRDefault="00C90DB0" w:rsidP="00C90DB0">
            <w:pPr>
              <w:spacing w:after="60" w:line="240" w:lineRule="auto"/>
              <w:rPr>
                <w:rFonts w:asciiTheme="majorHAnsi" w:eastAsia="PMingLiU" w:hAnsiTheme="majorHAnsi"/>
                <w:lang w:val="es-CO" w:eastAsia="en-GB"/>
              </w:rPr>
            </w:pPr>
            <w:r w:rsidRPr="00C90DB0">
              <w:rPr>
                <w:rFonts w:asciiTheme="majorHAnsi" w:eastAsia="PMingLiU" w:hAnsiTheme="majorHAnsi"/>
                <w:lang w:val="es-CO" w:eastAsia="en-GB"/>
              </w:rPr>
              <w:t xml:space="preserve">- </w:t>
            </w:r>
            <w:proofErr w:type="spellStart"/>
            <w:r w:rsidRPr="00C90DB0">
              <w:rPr>
                <w:rFonts w:asciiTheme="majorHAnsi" w:eastAsia="PMingLiU" w:hAnsiTheme="majorHAnsi"/>
                <w:lang w:val="es-CO" w:eastAsia="en-GB"/>
              </w:rPr>
              <w:t>Katíos</w:t>
            </w:r>
            <w:proofErr w:type="spellEnd"/>
            <w:r w:rsidRPr="00C90DB0">
              <w:rPr>
                <w:rFonts w:asciiTheme="majorHAnsi" w:eastAsia="PMingLiU" w:hAnsiTheme="majorHAnsi"/>
                <w:lang w:val="es-CO" w:eastAsia="en-GB"/>
              </w:rPr>
              <w:t xml:space="preserve"> NNP: 66</w:t>
            </w:r>
          </w:p>
          <w:p w14:paraId="7A812E4D" w14:textId="77777777" w:rsidR="00C90DB0" w:rsidRPr="00C90DB0" w:rsidRDefault="00C90DB0" w:rsidP="00C90DB0">
            <w:pPr>
              <w:spacing w:after="60" w:line="240" w:lineRule="auto"/>
              <w:rPr>
                <w:rFonts w:asciiTheme="majorHAnsi" w:eastAsia="PMingLiU" w:hAnsiTheme="majorHAnsi"/>
                <w:lang w:val="es-CO" w:eastAsia="en-GB"/>
              </w:rPr>
            </w:pPr>
            <w:r w:rsidRPr="00C90DB0">
              <w:rPr>
                <w:rFonts w:asciiTheme="majorHAnsi" w:eastAsia="PMingLiU" w:hAnsiTheme="majorHAnsi"/>
                <w:lang w:val="es-CO" w:eastAsia="en-GB"/>
              </w:rPr>
              <w:t>- Farallones NNP: 74</w:t>
            </w:r>
          </w:p>
          <w:p w14:paraId="48DA3A41" w14:textId="77777777" w:rsidR="00C90DB0" w:rsidRPr="00C90DB0" w:rsidRDefault="00C90DB0" w:rsidP="00C90DB0">
            <w:pPr>
              <w:spacing w:after="60" w:line="240" w:lineRule="auto"/>
              <w:rPr>
                <w:rFonts w:asciiTheme="majorHAnsi" w:eastAsia="PMingLiU" w:hAnsiTheme="majorHAnsi"/>
                <w:lang w:val="es-CO" w:eastAsia="en-GB"/>
              </w:rPr>
            </w:pPr>
            <w:r w:rsidRPr="00C90DB0">
              <w:rPr>
                <w:rFonts w:asciiTheme="majorHAnsi" w:eastAsia="PMingLiU" w:hAnsiTheme="majorHAnsi"/>
                <w:lang w:val="es-CO" w:eastAsia="en-GB"/>
              </w:rPr>
              <w:t xml:space="preserve">- </w:t>
            </w:r>
            <w:proofErr w:type="spellStart"/>
            <w:r w:rsidRPr="00C90DB0">
              <w:rPr>
                <w:rFonts w:asciiTheme="majorHAnsi" w:eastAsia="PMingLiU" w:hAnsiTheme="majorHAnsi"/>
                <w:lang w:val="es-CO" w:eastAsia="en-GB"/>
              </w:rPr>
              <w:t>Tatamá</w:t>
            </w:r>
            <w:proofErr w:type="spellEnd"/>
            <w:r w:rsidRPr="00C90DB0">
              <w:rPr>
                <w:rFonts w:asciiTheme="majorHAnsi" w:eastAsia="PMingLiU" w:hAnsiTheme="majorHAnsi"/>
                <w:lang w:val="es-CO" w:eastAsia="en-GB"/>
              </w:rPr>
              <w:t xml:space="preserve"> NNP: 63</w:t>
            </w:r>
          </w:p>
          <w:p w14:paraId="76F9BA3C" w14:textId="77777777" w:rsidR="00C90DB0" w:rsidRPr="009E1219" w:rsidRDefault="00C90DB0" w:rsidP="00C90DB0">
            <w:pPr>
              <w:spacing w:after="60" w:line="240" w:lineRule="auto"/>
              <w:rPr>
                <w:rFonts w:asciiTheme="majorHAnsi" w:eastAsia="PMingLiU" w:hAnsiTheme="majorHAnsi"/>
                <w:lang w:val="es-419" w:eastAsia="en-GB"/>
              </w:rPr>
            </w:pPr>
            <w:r w:rsidRPr="009E1219">
              <w:rPr>
                <w:rFonts w:asciiTheme="majorHAnsi" w:eastAsia="PMingLiU" w:hAnsiTheme="majorHAnsi"/>
                <w:lang w:val="es-419" w:eastAsia="en-GB"/>
              </w:rPr>
              <w:t xml:space="preserve">- </w:t>
            </w:r>
            <w:proofErr w:type="spellStart"/>
            <w:r w:rsidRPr="009E1219">
              <w:rPr>
                <w:rFonts w:asciiTheme="majorHAnsi" w:eastAsia="PMingLiU" w:hAnsiTheme="majorHAnsi"/>
                <w:lang w:val="es-419" w:eastAsia="en-GB"/>
              </w:rPr>
              <w:t>Munchique</w:t>
            </w:r>
            <w:proofErr w:type="spellEnd"/>
            <w:r w:rsidRPr="009E1219">
              <w:rPr>
                <w:rFonts w:asciiTheme="majorHAnsi" w:eastAsia="PMingLiU" w:hAnsiTheme="majorHAnsi"/>
                <w:lang w:val="es-419" w:eastAsia="en-GB"/>
              </w:rPr>
              <w:t xml:space="preserve"> NNP: 73</w:t>
            </w:r>
          </w:p>
          <w:p w14:paraId="656A7BD7" w14:textId="77777777" w:rsidR="00C90DB0" w:rsidRPr="009E1219" w:rsidRDefault="00C90DB0" w:rsidP="00C90DB0">
            <w:pPr>
              <w:spacing w:after="60" w:line="240" w:lineRule="auto"/>
              <w:rPr>
                <w:rFonts w:asciiTheme="majorHAnsi" w:eastAsia="PMingLiU" w:hAnsiTheme="majorHAnsi"/>
                <w:lang w:val="es-419" w:eastAsia="en-GB"/>
              </w:rPr>
            </w:pPr>
            <w:r w:rsidRPr="009E1219">
              <w:rPr>
                <w:rFonts w:asciiTheme="majorHAnsi" w:eastAsia="PMingLiU" w:hAnsiTheme="majorHAnsi"/>
                <w:lang w:val="es-419" w:eastAsia="en-GB"/>
              </w:rPr>
              <w:t>- Cabo Manglares Bajo Mira and Frontera IMND: 22</w:t>
            </w:r>
          </w:p>
          <w:p w14:paraId="75B1B0E2" w14:textId="411DE49C" w:rsidR="00BC73C2" w:rsidRPr="00C90DB0" w:rsidRDefault="00C90DB0" w:rsidP="00C90DB0">
            <w:pPr>
              <w:spacing w:after="0" w:line="240" w:lineRule="auto"/>
              <w:rPr>
                <w:rFonts w:asciiTheme="majorHAnsi" w:eastAsia="PMingLiU" w:hAnsiTheme="majorHAnsi"/>
                <w:lang w:val="en-GB" w:eastAsia="en-GB"/>
              </w:rPr>
            </w:pPr>
            <w:r w:rsidRPr="00C90DB0">
              <w:rPr>
                <w:rFonts w:asciiTheme="majorHAnsi" w:eastAsia="PMingLiU" w:hAnsiTheme="majorHAnsi"/>
                <w:lang w:val="en-GB" w:eastAsia="en-GB"/>
              </w:rPr>
              <w:t>- Río Bravo NR: X</w:t>
            </w:r>
          </w:p>
          <w:p w14:paraId="76224BD0" w14:textId="3D25B872" w:rsidR="00BC1CBD" w:rsidRPr="00BC73C2" w:rsidRDefault="00BC73C2" w:rsidP="00BC73C2">
            <w:pPr>
              <w:spacing w:after="0" w:line="240" w:lineRule="auto"/>
              <w:rPr>
                <w:rFonts w:asciiTheme="majorHAnsi" w:eastAsia="PMingLiU" w:hAnsiTheme="majorHAnsi"/>
                <w:i/>
                <w:highlight w:val="yellow"/>
                <w:lang w:eastAsia="en-GB"/>
              </w:rPr>
            </w:pPr>
            <w:r w:rsidRPr="00BC73C2">
              <w:rPr>
                <w:rFonts w:asciiTheme="majorHAnsi" w:eastAsia="PMingLiU" w:hAnsiTheme="majorHAnsi"/>
                <w:i/>
                <w:lang w:val="en-GB" w:eastAsia="en-GB"/>
              </w:rPr>
              <w:t>(</w:t>
            </w:r>
            <w:r w:rsidRPr="00BC73C2">
              <w:rPr>
                <w:rFonts w:asciiTheme="majorHAnsi" w:eastAsia="PMingLiU" w:hAnsiTheme="majorHAnsi"/>
                <w:i/>
                <w:lang w:eastAsia="en-GB"/>
              </w:rPr>
              <w:t>Baseline to be</w:t>
            </w:r>
            <w:r>
              <w:rPr>
                <w:rFonts w:asciiTheme="majorHAnsi" w:eastAsia="PMingLiU" w:hAnsiTheme="majorHAnsi"/>
                <w:i/>
                <w:lang w:eastAsia="en-GB"/>
              </w:rPr>
              <w:t xml:space="preserve"> defined and</w:t>
            </w:r>
            <w:r w:rsidRPr="00BC73C2">
              <w:rPr>
                <w:rFonts w:asciiTheme="majorHAnsi" w:eastAsia="PMingLiU" w:hAnsiTheme="majorHAnsi"/>
                <w:i/>
                <w:lang w:eastAsia="en-GB"/>
              </w:rPr>
              <w:t xml:space="preserve"> </w:t>
            </w:r>
            <w:r>
              <w:rPr>
                <w:rFonts w:asciiTheme="majorHAnsi" w:eastAsia="PMingLiU" w:hAnsiTheme="majorHAnsi"/>
                <w:i/>
                <w:lang w:eastAsia="en-GB"/>
              </w:rPr>
              <w:t>r</w:t>
            </w:r>
            <w:r w:rsidRPr="00BC73C2">
              <w:rPr>
                <w:rFonts w:asciiTheme="majorHAnsi" w:eastAsia="PMingLiU" w:hAnsiTheme="majorHAnsi"/>
                <w:i/>
                <w:lang w:eastAsia="en-GB"/>
              </w:rPr>
              <w:t xml:space="preserve">efined </w:t>
            </w:r>
            <w:r w:rsidR="009C0D0B" w:rsidRPr="00BC73C2">
              <w:rPr>
                <w:rFonts w:asciiTheme="majorHAnsi" w:eastAsia="PMingLiU" w:hAnsiTheme="majorHAnsi"/>
                <w:i/>
              </w:rPr>
              <w:t>at</w:t>
            </w:r>
            <w:r w:rsidR="00BC1CBD" w:rsidRPr="00BC73C2">
              <w:rPr>
                <w:rFonts w:asciiTheme="majorHAnsi" w:eastAsia="PMingLiU" w:hAnsiTheme="majorHAnsi"/>
                <w:i/>
              </w:rPr>
              <w:t xml:space="preserve"> project inception</w:t>
            </w:r>
            <w:r w:rsidRPr="00BC73C2">
              <w:rPr>
                <w:rFonts w:asciiTheme="majorHAnsi" w:eastAsia="PMingLiU" w:hAnsiTheme="majorHAnsi"/>
                <w:i/>
              </w:rPr>
              <w:t>)</w:t>
            </w:r>
          </w:p>
        </w:tc>
        <w:tc>
          <w:tcPr>
            <w:tcW w:w="1739"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3E89E544" w14:textId="77777777" w:rsidR="00C90DB0" w:rsidRPr="00C90DB0" w:rsidRDefault="00C90DB0" w:rsidP="00C90DB0">
            <w:pPr>
              <w:spacing w:after="60" w:line="240" w:lineRule="auto"/>
              <w:rPr>
                <w:rFonts w:asciiTheme="majorHAnsi" w:eastAsia="PMingLiU" w:hAnsiTheme="majorHAnsi"/>
                <w:lang w:val="es-419" w:eastAsia="en-GB"/>
              </w:rPr>
            </w:pPr>
            <w:r w:rsidRPr="00C90DB0">
              <w:rPr>
                <w:rFonts w:asciiTheme="majorHAnsi" w:eastAsia="PMingLiU" w:hAnsiTheme="majorHAnsi"/>
                <w:lang w:val="es-419" w:eastAsia="en-GB"/>
              </w:rPr>
              <w:t xml:space="preserve">- </w:t>
            </w:r>
            <w:proofErr w:type="spellStart"/>
            <w:r w:rsidRPr="00C90DB0">
              <w:rPr>
                <w:rFonts w:asciiTheme="majorHAnsi" w:eastAsia="PMingLiU" w:hAnsiTheme="majorHAnsi"/>
                <w:lang w:val="es-419" w:eastAsia="en-GB"/>
              </w:rPr>
              <w:t>Katíos</w:t>
            </w:r>
            <w:proofErr w:type="spellEnd"/>
            <w:r w:rsidRPr="00C90DB0">
              <w:rPr>
                <w:rFonts w:asciiTheme="majorHAnsi" w:eastAsia="PMingLiU" w:hAnsiTheme="majorHAnsi"/>
                <w:lang w:val="es-419" w:eastAsia="en-GB"/>
              </w:rPr>
              <w:t xml:space="preserve"> NNP: 71</w:t>
            </w:r>
          </w:p>
          <w:p w14:paraId="4B2D2D4E" w14:textId="77777777" w:rsidR="00C90DB0" w:rsidRPr="00C90DB0" w:rsidRDefault="00C90DB0" w:rsidP="00C90DB0">
            <w:pPr>
              <w:spacing w:after="60" w:line="240" w:lineRule="auto"/>
              <w:rPr>
                <w:rFonts w:asciiTheme="majorHAnsi" w:eastAsia="PMingLiU" w:hAnsiTheme="majorHAnsi"/>
                <w:lang w:val="es-419" w:eastAsia="en-GB"/>
              </w:rPr>
            </w:pPr>
            <w:r w:rsidRPr="00C90DB0">
              <w:rPr>
                <w:rFonts w:asciiTheme="majorHAnsi" w:eastAsia="PMingLiU" w:hAnsiTheme="majorHAnsi"/>
                <w:lang w:val="es-419" w:eastAsia="en-GB"/>
              </w:rPr>
              <w:t>- Farallones NNP: 79</w:t>
            </w:r>
          </w:p>
          <w:p w14:paraId="1F2FEDBE" w14:textId="77777777" w:rsidR="00C90DB0" w:rsidRPr="00C90DB0" w:rsidRDefault="00C90DB0" w:rsidP="00C90DB0">
            <w:pPr>
              <w:spacing w:after="60" w:line="240" w:lineRule="auto"/>
              <w:rPr>
                <w:rFonts w:asciiTheme="majorHAnsi" w:eastAsia="PMingLiU" w:hAnsiTheme="majorHAnsi"/>
                <w:lang w:val="es-419" w:eastAsia="en-GB"/>
              </w:rPr>
            </w:pPr>
            <w:r w:rsidRPr="00C90DB0">
              <w:rPr>
                <w:rFonts w:asciiTheme="majorHAnsi" w:eastAsia="PMingLiU" w:hAnsiTheme="majorHAnsi"/>
                <w:lang w:val="es-419" w:eastAsia="en-GB"/>
              </w:rPr>
              <w:t xml:space="preserve">- </w:t>
            </w:r>
            <w:proofErr w:type="spellStart"/>
            <w:r w:rsidRPr="00C90DB0">
              <w:rPr>
                <w:rFonts w:asciiTheme="majorHAnsi" w:eastAsia="PMingLiU" w:hAnsiTheme="majorHAnsi"/>
                <w:lang w:val="es-419" w:eastAsia="en-GB"/>
              </w:rPr>
              <w:t>Tatamá</w:t>
            </w:r>
            <w:proofErr w:type="spellEnd"/>
            <w:r w:rsidRPr="00C90DB0">
              <w:rPr>
                <w:rFonts w:asciiTheme="majorHAnsi" w:eastAsia="PMingLiU" w:hAnsiTheme="majorHAnsi"/>
                <w:lang w:val="es-419" w:eastAsia="en-GB"/>
              </w:rPr>
              <w:t xml:space="preserve"> NNP: 68</w:t>
            </w:r>
          </w:p>
          <w:p w14:paraId="0CC054CA" w14:textId="77777777" w:rsidR="00C90DB0" w:rsidRPr="00C90DB0" w:rsidRDefault="00C90DB0" w:rsidP="00C90DB0">
            <w:pPr>
              <w:spacing w:after="60" w:line="240" w:lineRule="auto"/>
              <w:rPr>
                <w:rFonts w:asciiTheme="majorHAnsi" w:eastAsia="PMingLiU" w:hAnsiTheme="majorHAnsi"/>
                <w:lang w:val="es-419" w:eastAsia="en-GB"/>
              </w:rPr>
            </w:pPr>
            <w:r w:rsidRPr="00C90DB0">
              <w:rPr>
                <w:rFonts w:asciiTheme="majorHAnsi" w:eastAsia="PMingLiU" w:hAnsiTheme="majorHAnsi"/>
                <w:lang w:val="es-419" w:eastAsia="en-GB"/>
              </w:rPr>
              <w:t xml:space="preserve">- </w:t>
            </w:r>
            <w:proofErr w:type="spellStart"/>
            <w:r w:rsidRPr="00C90DB0">
              <w:rPr>
                <w:rFonts w:asciiTheme="majorHAnsi" w:eastAsia="PMingLiU" w:hAnsiTheme="majorHAnsi"/>
                <w:lang w:val="es-419" w:eastAsia="en-GB"/>
              </w:rPr>
              <w:t>Munchique</w:t>
            </w:r>
            <w:proofErr w:type="spellEnd"/>
            <w:r w:rsidRPr="00C90DB0">
              <w:rPr>
                <w:rFonts w:asciiTheme="majorHAnsi" w:eastAsia="PMingLiU" w:hAnsiTheme="majorHAnsi"/>
                <w:lang w:val="es-419" w:eastAsia="en-GB"/>
              </w:rPr>
              <w:t xml:space="preserve"> NNP: 78</w:t>
            </w:r>
          </w:p>
          <w:p w14:paraId="498176CA" w14:textId="77777777" w:rsidR="00C90DB0" w:rsidRPr="00C90DB0" w:rsidRDefault="00C90DB0" w:rsidP="00C90DB0">
            <w:pPr>
              <w:spacing w:after="60" w:line="240" w:lineRule="auto"/>
              <w:rPr>
                <w:rFonts w:asciiTheme="majorHAnsi" w:eastAsia="PMingLiU" w:hAnsiTheme="majorHAnsi"/>
                <w:lang w:val="es-419" w:eastAsia="en-GB"/>
              </w:rPr>
            </w:pPr>
            <w:r w:rsidRPr="00C90DB0">
              <w:rPr>
                <w:rFonts w:asciiTheme="majorHAnsi" w:eastAsia="PMingLiU" w:hAnsiTheme="majorHAnsi"/>
                <w:lang w:val="es-419" w:eastAsia="en-GB"/>
              </w:rPr>
              <w:t>- Cabo Manglares Bajo Mira and Frontera IMND: 27</w:t>
            </w:r>
          </w:p>
          <w:p w14:paraId="06B70013" w14:textId="77777777" w:rsidR="00C90DB0" w:rsidRPr="00C90DB0" w:rsidRDefault="00C90DB0" w:rsidP="00C90DB0">
            <w:pPr>
              <w:spacing w:after="60" w:line="240" w:lineRule="auto"/>
              <w:rPr>
                <w:rFonts w:asciiTheme="majorHAnsi" w:eastAsia="PMingLiU" w:hAnsiTheme="majorHAnsi"/>
                <w:lang w:val="es-419" w:eastAsia="en-GB"/>
              </w:rPr>
            </w:pPr>
            <w:r w:rsidRPr="00C90DB0">
              <w:rPr>
                <w:rFonts w:asciiTheme="majorHAnsi" w:eastAsia="PMingLiU" w:hAnsiTheme="majorHAnsi"/>
                <w:lang w:val="es-419" w:eastAsia="en-GB"/>
              </w:rPr>
              <w:t>- Río Bravo NR: X</w:t>
            </w:r>
          </w:p>
          <w:p w14:paraId="358A8077" w14:textId="77777777" w:rsidR="00C90DB0" w:rsidRPr="00C90DB0" w:rsidRDefault="00C90DB0" w:rsidP="00C90DB0">
            <w:pPr>
              <w:spacing w:after="60" w:line="240" w:lineRule="auto"/>
              <w:rPr>
                <w:rFonts w:asciiTheme="majorHAnsi" w:eastAsia="PMingLiU" w:hAnsiTheme="majorHAnsi"/>
                <w:lang w:val="es-419" w:eastAsia="en-GB"/>
              </w:rPr>
            </w:pPr>
            <w:r w:rsidRPr="00C90DB0">
              <w:rPr>
                <w:rFonts w:asciiTheme="majorHAnsi" w:eastAsia="PMingLiU" w:hAnsiTheme="majorHAnsi"/>
                <w:lang w:val="es-419" w:eastAsia="en-GB"/>
              </w:rPr>
              <w:t xml:space="preserve"> - Serranía de los Paraguas Regional PA: X*</w:t>
            </w:r>
          </w:p>
          <w:p w14:paraId="05F9308E" w14:textId="4CE39D6B" w:rsidR="00BC1CBD" w:rsidRPr="00BC73C2" w:rsidRDefault="00C90DB0" w:rsidP="00C90DB0">
            <w:pPr>
              <w:spacing w:after="60" w:line="240" w:lineRule="auto"/>
              <w:rPr>
                <w:rFonts w:asciiTheme="majorHAnsi" w:eastAsia="PMingLiU" w:hAnsiTheme="majorHAnsi"/>
                <w:i/>
                <w:highlight w:val="yellow"/>
                <w:lang w:val="en-GB" w:eastAsia="en-GB"/>
              </w:rPr>
            </w:pPr>
            <w:r w:rsidRPr="009E1219">
              <w:rPr>
                <w:rFonts w:asciiTheme="majorHAnsi" w:eastAsia="PMingLiU" w:hAnsiTheme="majorHAnsi"/>
                <w:lang w:val="es-419" w:eastAsia="en-GB"/>
              </w:rPr>
              <w:t xml:space="preserve"> </w:t>
            </w:r>
            <w:r w:rsidR="00BC73C2" w:rsidRPr="00BC73C2">
              <w:rPr>
                <w:rFonts w:asciiTheme="majorHAnsi" w:eastAsia="PMingLiU" w:hAnsiTheme="majorHAnsi"/>
                <w:i/>
                <w:lang w:val="en-GB" w:eastAsia="en-GB"/>
              </w:rPr>
              <w:t xml:space="preserve">(Mid-term targets to be </w:t>
            </w:r>
            <w:r w:rsidR="00BC73C2">
              <w:rPr>
                <w:rFonts w:asciiTheme="majorHAnsi" w:eastAsia="PMingLiU" w:hAnsiTheme="majorHAnsi"/>
                <w:i/>
                <w:lang w:val="en-GB" w:eastAsia="en-GB"/>
              </w:rPr>
              <w:t xml:space="preserve">defined and </w:t>
            </w:r>
            <w:r w:rsidR="00BC73C2" w:rsidRPr="00BC73C2">
              <w:rPr>
                <w:rFonts w:asciiTheme="majorHAnsi" w:eastAsia="PMingLiU" w:hAnsiTheme="majorHAnsi"/>
                <w:i/>
                <w:lang w:val="en-GB" w:eastAsia="en-GB"/>
              </w:rPr>
              <w:t>refined at Project inception)</w:t>
            </w:r>
          </w:p>
        </w:tc>
        <w:tc>
          <w:tcPr>
            <w:tcW w:w="1800"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19A94B9A" w14:textId="77777777" w:rsidR="00C90DB0" w:rsidRPr="00C90DB0" w:rsidRDefault="00C90DB0" w:rsidP="00C90DB0">
            <w:pPr>
              <w:spacing w:after="60" w:line="240" w:lineRule="auto"/>
              <w:rPr>
                <w:rFonts w:asciiTheme="majorHAnsi" w:eastAsia="PMingLiU" w:hAnsiTheme="majorHAnsi"/>
                <w:lang w:val="es-419" w:eastAsia="en-GB"/>
              </w:rPr>
            </w:pPr>
            <w:r w:rsidRPr="00C90DB0">
              <w:rPr>
                <w:rFonts w:asciiTheme="majorHAnsi" w:eastAsia="PMingLiU" w:hAnsiTheme="majorHAnsi"/>
                <w:lang w:val="es-419" w:eastAsia="en-GB"/>
              </w:rPr>
              <w:t xml:space="preserve">- </w:t>
            </w:r>
            <w:proofErr w:type="spellStart"/>
            <w:r w:rsidRPr="00C90DB0">
              <w:rPr>
                <w:rFonts w:asciiTheme="majorHAnsi" w:eastAsia="PMingLiU" w:hAnsiTheme="majorHAnsi"/>
                <w:lang w:val="es-419" w:eastAsia="en-GB"/>
              </w:rPr>
              <w:t>Katíos</w:t>
            </w:r>
            <w:proofErr w:type="spellEnd"/>
            <w:r w:rsidRPr="00C90DB0">
              <w:rPr>
                <w:rFonts w:asciiTheme="majorHAnsi" w:eastAsia="PMingLiU" w:hAnsiTheme="majorHAnsi"/>
                <w:lang w:val="es-419" w:eastAsia="en-GB"/>
              </w:rPr>
              <w:t xml:space="preserve"> NNP: 76</w:t>
            </w:r>
          </w:p>
          <w:p w14:paraId="0EC60FDE" w14:textId="77777777" w:rsidR="00C90DB0" w:rsidRPr="00C90DB0" w:rsidRDefault="00C90DB0" w:rsidP="00C90DB0">
            <w:pPr>
              <w:spacing w:after="60" w:line="240" w:lineRule="auto"/>
              <w:rPr>
                <w:rFonts w:asciiTheme="majorHAnsi" w:eastAsia="PMingLiU" w:hAnsiTheme="majorHAnsi"/>
                <w:lang w:val="es-419" w:eastAsia="en-GB"/>
              </w:rPr>
            </w:pPr>
            <w:r w:rsidRPr="00C90DB0">
              <w:rPr>
                <w:rFonts w:asciiTheme="majorHAnsi" w:eastAsia="PMingLiU" w:hAnsiTheme="majorHAnsi"/>
                <w:lang w:val="es-419" w:eastAsia="en-GB"/>
              </w:rPr>
              <w:t>- Farallones NNP: 84</w:t>
            </w:r>
          </w:p>
          <w:p w14:paraId="5F5B5E9C" w14:textId="77777777" w:rsidR="00C90DB0" w:rsidRPr="00C90DB0" w:rsidRDefault="00C90DB0" w:rsidP="00C90DB0">
            <w:pPr>
              <w:spacing w:after="60" w:line="240" w:lineRule="auto"/>
              <w:rPr>
                <w:rFonts w:asciiTheme="majorHAnsi" w:eastAsia="PMingLiU" w:hAnsiTheme="majorHAnsi"/>
                <w:lang w:val="es-419" w:eastAsia="en-GB"/>
              </w:rPr>
            </w:pPr>
            <w:r w:rsidRPr="00C90DB0">
              <w:rPr>
                <w:rFonts w:asciiTheme="majorHAnsi" w:eastAsia="PMingLiU" w:hAnsiTheme="majorHAnsi"/>
                <w:lang w:val="es-419" w:eastAsia="en-GB"/>
              </w:rPr>
              <w:t xml:space="preserve">- </w:t>
            </w:r>
            <w:proofErr w:type="spellStart"/>
            <w:r w:rsidRPr="00C90DB0">
              <w:rPr>
                <w:rFonts w:asciiTheme="majorHAnsi" w:eastAsia="PMingLiU" w:hAnsiTheme="majorHAnsi"/>
                <w:lang w:val="es-419" w:eastAsia="en-GB"/>
              </w:rPr>
              <w:t>Tatamá</w:t>
            </w:r>
            <w:proofErr w:type="spellEnd"/>
            <w:r w:rsidRPr="00C90DB0">
              <w:rPr>
                <w:rFonts w:asciiTheme="majorHAnsi" w:eastAsia="PMingLiU" w:hAnsiTheme="majorHAnsi"/>
                <w:lang w:val="es-419" w:eastAsia="en-GB"/>
              </w:rPr>
              <w:t xml:space="preserve"> NNP: 73</w:t>
            </w:r>
          </w:p>
          <w:p w14:paraId="4F4971E5" w14:textId="77777777" w:rsidR="00C90DB0" w:rsidRPr="00C90DB0" w:rsidRDefault="00C90DB0" w:rsidP="00C90DB0">
            <w:pPr>
              <w:spacing w:after="60" w:line="240" w:lineRule="auto"/>
              <w:rPr>
                <w:rFonts w:asciiTheme="majorHAnsi" w:eastAsia="PMingLiU" w:hAnsiTheme="majorHAnsi"/>
                <w:lang w:val="es-419" w:eastAsia="en-GB"/>
              </w:rPr>
            </w:pPr>
            <w:r w:rsidRPr="00C90DB0">
              <w:rPr>
                <w:rFonts w:asciiTheme="majorHAnsi" w:eastAsia="PMingLiU" w:hAnsiTheme="majorHAnsi"/>
                <w:lang w:val="es-419" w:eastAsia="en-GB"/>
              </w:rPr>
              <w:t xml:space="preserve">- </w:t>
            </w:r>
            <w:proofErr w:type="spellStart"/>
            <w:r w:rsidRPr="00C90DB0">
              <w:rPr>
                <w:rFonts w:asciiTheme="majorHAnsi" w:eastAsia="PMingLiU" w:hAnsiTheme="majorHAnsi"/>
                <w:lang w:val="es-419" w:eastAsia="en-GB"/>
              </w:rPr>
              <w:t>Munchique</w:t>
            </w:r>
            <w:proofErr w:type="spellEnd"/>
            <w:r w:rsidRPr="00C90DB0">
              <w:rPr>
                <w:rFonts w:asciiTheme="majorHAnsi" w:eastAsia="PMingLiU" w:hAnsiTheme="majorHAnsi"/>
                <w:lang w:val="es-419" w:eastAsia="en-GB"/>
              </w:rPr>
              <w:t xml:space="preserve"> NNP: 83</w:t>
            </w:r>
          </w:p>
          <w:p w14:paraId="4FA33542" w14:textId="77777777" w:rsidR="00C90DB0" w:rsidRPr="00C90DB0" w:rsidRDefault="00C90DB0" w:rsidP="00C90DB0">
            <w:pPr>
              <w:spacing w:after="60" w:line="240" w:lineRule="auto"/>
              <w:rPr>
                <w:rFonts w:asciiTheme="majorHAnsi" w:eastAsia="PMingLiU" w:hAnsiTheme="majorHAnsi"/>
                <w:lang w:val="es-419" w:eastAsia="en-GB"/>
              </w:rPr>
            </w:pPr>
            <w:r w:rsidRPr="00C90DB0">
              <w:rPr>
                <w:rFonts w:asciiTheme="majorHAnsi" w:eastAsia="PMingLiU" w:hAnsiTheme="majorHAnsi"/>
                <w:lang w:val="es-419" w:eastAsia="en-GB"/>
              </w:rPr>
              <w:t>- Cabo Manglares Bajo Mira and Frontera IMND: 32</w:t>
            </w:r>
          </w:p>
          <w:p w14:paraId="433F015D" w14:textId="77777777" w:rsidR="00C90DB0" w:rsidRPr="00C90DB0" w:rsidRDefault="00C90DB0" w:rsidP="00C90DB0">
            <w:pPr>
              <w:spacing w:after="60" w:line="240" w:lineRule="auto"/>
              <w:rPr>
                <w:rFonts w:asciiTheme="majorHAnsi" w:eastAsia="PMingLiU" w:hAnsiTheme="majorHAnsi"/>
                <w:lang w:val="es-419" w:eastAsia="en-GB"/>
              </w:rPr>
            </w:pPr>
            <w:r w:rsidRPr="00C90DB0">
              <w:rPr>
                <w:rFonts w:asciiTheme="majorHAnsi" w:eastAsia="PMingLiU" w:hAnsiTheme="majorHAnsi"/>
                <w:lang w:val="es-419" w:eastAsia="en-GB"/>
              </w:rPr>
              <w:t>- Río Bravo NR: X</w:t>
            </w:r>
          </w:p>
          <w:p w14:paraId="0E435CC5" w14:textId="63242533" w:rsidR="00BC1CBD" w:rsidRPr="00C90DB0" w:rsidRDefault="00C90DB0" w:rsidP="00C90DB0">
            <w:pPr>
              <w:spacing w:after="60" w:line="240" w:lineRule="auto"/>
              <w:rPr>
                <w:rFonts w:asciiTheme="majorHAnsi" w:eastAsia="PMingLiU" w:hAnsiTheme="majorHAnsi"/>
                <w:highlight w:val="yellow"/>
                <w:lang w:val="es-CR" w:eastAsia="en-GB"/>
              </w:rPr>
            </w:pPr>
            <w:r w:rsidRPr="00C90DB0">
              <w:rPr>
                <w:rFonts w:asciiTheme="majorHAnsi" w:eastAsia="PMingLiU" w:hAnsiTheme="majorHAnsi"/>
                <w:lang w:val="es-419" w:eastAsia="en-GB"/>
              </w:rPr>
              <w:t xml:space="preserve"> - Serranía de los Paraguas Regional PA: X*</w:t>
            </w:r>
          </w:p>
          <w:p w14:paraId="494AA33E" w14:textId="37F1CDAA" w:rsidR="00BC1CBD" w:rsidRPr="00BC73C2" w:rsidRDefault="00BC73C2" w:rsidP="009C0D0B">
            <w:pPr>
              <w:spacing w:after="0" w:line="240" w:lineRule="auto"/>
              <w:rPr>
                <w:rFonts w:asciiTheme="majorHAnsi" w:eastAsia="PMingLiU" w:hAnsiTheme="majorHAnsi"/>
                <w:highlight w:val="yellow"/>
                <w:lang w:val="en-GB" w:eastAsia="en-GB"/>
              </w:rPr>
            </w:pPr>
            <w:r w:rsidRPr="00BC73C2">
              <w:rPr>
                <w:rFonts w:asciiTheme="majorHAnsi" w:eastAsia="PMingLiU" w:hAnsiTheme="majorHAnsi"/>
                <w:i/>
                <w:lang w:val="en-GB" w:eastAsia="en-GB"/>
              </w:rPr>
              <w:t>(</w:t>
            </w:r>
            <w:r>
              <w:rPr>
                <w:rFonts w:asciiTheme="majorHAnsi" w:eastAsia="PMingLiU" w:hAnsiTheme="majorHAnsi"/>
                <w:i/>
                <w:lang w:val="en-GB" w:eastAsia="en-GB"/>
              </w:rPr>
              <w:t>Final</w:t>
            </w:r>
            <w:r w:rsidRPr="00BC73C2">
              <w:rPr>
                <w:rFonts w:asciiTheme="majorHAnsi" w:eastAsia="PMingLiU" w:hAnsiTheme="majorHAnsi"/>
                <w:i/>
                <w:lang w:val="en-GB" w:eastAsia="en-GB"/>
              </w:rPr>
              <w:t xml:space="preserve"> targets to be </w:t>
            </w:r>
            <w:r>
              <w:rPr>
                <w:rFonts w:asciiTheme="majorHAnsi" w:eastAsia="PMingLiU" w:hAnsiTheme="majorHAnsi"/>
                <w:i/>
                <w:lang w:val="en-GB" w:eastAsia="en-GB"/>
              </w:rPr>
              <w:t xml:space="preserve">defined and </w:t>
            </w:r>
            <w:r w:rsidRPr="00BC73C2">
              <w:rPr>
                <w:rFonts w:asciiTheme="majorHAnsi" w:eastAsia="PMingLiU" w:hAnsiTheme="majorHAnsi"/>
                <w:i/>
                <w:lang w:val="en-GB" w:eastAsia="en-GB"/>
              </w:rPr>
              <w:t>refined at Project inception)</w:t>
            </w:r>
          </w:p>
          <w:p w14:paraId="4F656BC5" w14:textId="77777777" w:rsidR="00BC1CBD" w:rsidRPr="00BC73C2" w:rsidRDefault="00BC1CBD" w:rsidP="009C0D0B">
            <w:pPr>
              <w:spacing w:after="0" w:line="240" w:lineRule="auto"/>
              <w:rPr>
                <w:rFonts w:asciiTheme="majorHAnsi" w:eastAsia="PMingLiU" w:hAnsiTheme="majorHAnsi"/>
                <w:highlight w:val="yellow"/>
                <w:lang w:val="en-GB" w:eastAsia="en-GB"/>
              </w:rPr>
            </w:pPr>
          </w:p>
        </w:tc>
        <w:tc>
          <w:tcPr>
            <w:tcW w:w="1494"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00E45424" w14:textId="77777777" w:rsidR="00BC1CBD" w:rsidRPr="00D643B5" w:rsidRDefault="00BC1CBD" w:rsidP="009C0D0B">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METT updated at mid-term and final points of the project</w:t>
            </w:r>
          </w:p>
          <w:p w14:paraId="527C87F3"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Reports analyzing multi-temporal changes in land cover    </w:t>
            </w:r>
          </w:p>
          <w:p w14:paraId="0E7848D4" w14:textId="3F6F522F"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GEF 7 Core Indicators updated</w:t>
            </w:r>
          </w:p>
        </w:tc>
        <w:tc>
          <w:tcPr>
            <w:tcW w:w="1808"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378E99E6" w14:textId="0CEDF740" w:rsidR="00BC1CBD" w:rsidRPr="00D643B5" w:rsidRDefault="00BC1CBD" w:rsidP="009C0D0B">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There is interest by the central and municipal governments, local communities, and pr</w:t>
            </w:r>
            <w:r w:rsidR="00BC73C2">
              <w:rPr>
                <w:rFonts w:asciiTheme="majorHAnsi" w:eastAsia="PMingLiU" w:hAnsiTheme="majorHAnsi"/>
                <w:color w:val="000000" w:themeColor="text1"/>
              </w:rPr>
              <w:t>oduction sectors to improve PA</w:t>
            </w:r>
            <w:r w:rsidRPr="00D643B5">
              <w:rPr>
                <w:rFonts w:asciiTheme="majorHAnsi" w:eastAsia="PMingLiU" w:hAnsiTheme="majorHAnsi"/>
                <w:color w:val="000000" w:themeColor="text1"/>
              </w:rPr>
              <w:t xml:space="preserve"> management and ensure the protection of conservation targets.</w:t>
            </w:r>
          </w:p>
          <w:p w14:paraId="74B2DED3"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Effective reduction of pressures on natural forests is achieved. </w:t>
            </w:r>
          </w:p>
        </w:tc>
        <w:tc>
          <w:tcPr>
            <w:tcW w:w="1532"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0D1B2F6E"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M&amp;E Expert</w:t>
            </w:r>
          </w:p>
          <w:p w14:paraId="66F73C4A"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35D0DEF7"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CARs</w:t>
            </w:r>
          </w:p>
        </w:tc>
      </w:tr>
      <w:tr w:rsidR="00BC1CBD" w:rsidRPr="00D643B5" w14:paraId="224EFC33" w14:textId="77777777" w:rsidTr="00D643B5">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78C75728" w14:textId="77777777" w:rsidR="00BC1CBD" w:rsidRPr="00D643B5" w:rsidRDefault="00BC1CBD" w:rsidP="00BC73C2">
            <w:pPr>
              <w:spacing w:after="0" w:line="240" w:lineRule="auto"/>
              <w:rPr>
                <w:rFonts w:asciiTheme="majorHAnsi" w:eastAsia="PMingLiU" w:hAnsiTheme="majorHAnsi"/>
              </w:rPr>
            </w:pPr>
            <w:bookmarkStart w:id="34" w:name="_Hlk519102055"/>
            <w:bookmarkEnd w:id="33"/>
            <w:r w:rsidRPr="00D643B5">
              <w:rPr>
                <w:rFonts w:asciiTheme="majorHAnsi" w:eastAsia="PMingLiU" w:hAnsiTheme="majorHAnsi"/>
                <w:color w:val="000000" w:themeColor="text1"/>
                <w:u w:val="single"/>
              </w:rPr>
              <w:t>Output 2.1.1</w:t>
            </w:r>
            <w:r w:rsidRPr="00D643B5">
              <w:rPr>
                <w:rFonts w:asciiTheme="majorHAnsi" w:eastAsia="PMingLiU" w:hAnsiTheme="majorHAnsi"/>
              </w:rPr>
              <w:t xml:space="preserve">: </w:t>
            </w:r>
          </w:p>
          <w:p w14:paraId="12679FE1" w14:textId="77777777" w:rsidR="00BC1CBD" w:rsidRPr="00D643B5" w:rsidRDefault="00BC1CBD" w:rsidP="00BC73C2">
            <w:pPr>
              <w:spacing w:after="0" w:line="240" w:lineRule="auto"/>
              <w:rPr>
                <w:rFonts w:asciiTheme="majorHAnsi" w:hAnsiTheme="majorHAnsi"/>
                <w:lang w:eastAsia="es-CO"/>
              </w:rPr>
            </w:pPr>
            <w:r w:rsidRPr="00D643B5">
              <w:rPr>
                <w:rFonts w:asciiTheme="majorHAnsi" w:eastAsia="PMingLiU" w:hAnsiTheme="majorHAnsi"/>
              </w:rPr>
              <w:t xml:space="preserve">Management plans and </w:t>
            </w:r>
            <w:r w:rsidRPr="00D643B5">
              <w:rPr>
                <w:rFonts w:asciiTheme="majorHAnsi" w:eastAsia="PMingLiU" w:hAnsiTheme="majorHAnsi"/>
              </w:rPr>
              <w:lastRenderedPageBreak/>
              <w:t>governance mechanisms developed and/or adopted include support for the implementation of priority actions in the selected areas.</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C6D4871" w14:textId="77777777" w:rsidR="00BC1CBD" w:rsidRPr="00D643B5" w:rsidRDefault="00BC1CBD" w:rsidP="00BC73C2">
            <w:pPr>
              <w:spacing w:after="0" w:line="240" w:lineRule="auto"/>
              <w:rPr>
                <w:rFonts w:asciiTheme="majorHAnsi" w:hAnsiTheme="majorHAnsi"/>
              </w:rPr>
            </w:pPr>
            <w:r w:rsidRPr="00D643B5">
              <w:rPr>
                <w:rFonts w:asciiTheme="majorHAnsi" w:eastAsia="PMingLiU" w:hAnsiTheme="majorHAnsi"/>
                <w:color w:val="000000" w:themeColor="text1"/>
              </w:rPr>
              <w:lastRenderedPageBreak/>
              <w:t xml:space="preserve">Number of hectares (ha) under </w:t>
            </w:r>
            <w:r w:rsidRPr="00D643B5">
              <w:rPr>
                <w:rFonts w:asciiTheme="majorHAnsi" w:eastAsia="PMingLiU" w:hAnsiTheme="majorHAnsi"/>
                <w:color w:val="000000" w:themeColor="text1"/>
              </w:rPr>
              <w:lastRenderedPageBreak/>
              <w:t xml:space="preserve">management plans developed and/or adopted with support </w:t>
            </w:r>
            <w:r w:rsidRPr="00D643B5">
              <w:rPr>
                <w:rFonts w:asciiTheme="majorHAnsi" w:eastAsia="PMingLiU" w:hAnsiTheme="majorHAnsi"/>
              </w:rPr>
              <w:t>for the implementation of priority actions</w:t>
            </w:r>
            <w:r w:rsidRPr="00D643B5">
              <w:rPr>
                <w:rFonts w:asciiTheme="majorHAnsi" w:eastAsia="PMingLiU" w:hAnsiTheme="majorHAnsi"/>
                <w:color w:val="000000" w:themeColor="text1"/>
              </w:rPr>
              <w:t xml:space="preserve">.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780D863" w14:textId="77777777" w:rsidR="00BC1CBD" w:rsidRPr="00D643B5" w:rsidRDefault="00BC1CBD" w:rsidP="00BC73C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0</w:t>
            </w:r>
          </w:p>
          <w:p w14:paraId="24FA36CB" w14:textId="77777777" w:rsidR="00BC1CBD" w:rsidRPr="00D643B5" w:rsidRDefault="00BC1CBD" w:rsidP="00BC73C2">
            <w:pPr>
              <w:spacing w:after="0" w:line="240" w:lineRule="auto"/>
              <w:rPr>
                <w:rFonts w:asciiTheme="majorHAnsi" w:eastAsia="PMingLiU" w:hAnsiTheme="majorHAnsi"/>
                <w:color w:val="FF0000"/>
                <w:lang w:eastAsia="en-GB"/>
              </w:rPr>
            </w:pPr>
          </w:p>
          <w:p w14:paraId="2E14C1B8" w14:textId="77777777" w:rsidR="00BC1CBD" w:rsidRPr="00D643B5" w:rsidRDefault="00BC1CBD" w:rsidP="00BC73C2">
            <w:pPr>
              <w:spacing w:after="0" w:line="240" w:lineRule="auto"/>
              <w:rPr>
                <w:rFonts w:asciiTheme="majorHAnsi" w:eastAsia="PMingLiU" w:hAnsiTheme="majorHAnsi"/>
                <w:color w:val="000000" w:themeColor="text1"/>
                <w:lang w:eastAsia="en-GB"/>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D587D9E" w14:textId="77777777" w:rsidR="00BC1CBD" w:rsidRPr="00D643B5" w:rsidRDefault="00BC1CBD" w:rsidP="00BC73C2">
            <w:pPr>
              <w:spacing w:after="0" w:line="240" w:lineRule="auto"/>
              <w:rPr>
                <w:rFonts w:asciiTheme="majorHAnsi" w:eastAsia="PMingLiU" w:hAnsiTheme="majorHAnsi"/>
                <w:color w:val="FF0000"/>
                <w:lang w:eastAsia="en-GB"/>
              </w:rPr>
            </w:pPr>
            <w:r w:rsidRPr="00D643B5">
              <w:rPr>
                <w:rFonts w:asciiTheme="majorHAnsi" w:eastAsia="PMingLiU" w:hAnsiTheme="majorHAnsi"/>
                <w:color w:val="000000" w:themeColor="text1"/>
                <w:lang w:eastAsia="en-GB"/>
              </w:rPr>
              <w:t>190,282 ha</w:t>
            </w:r>
            <w:r w:rsidRPr="00D643B5">
              <w:rPr>
                <w:rStyle w:val="FootnoteReference"/>
                <w:rFonts w:asciiTheme="majorHAnsi" w:eastAsia="PMingLiU" w:hAnsiTheme="majorHAnsi"/>
                <w:color w:val="000000" w:themeColor="text1"/>
                <w:lang w:eastAsia="en-GB"/>
              </w:rPr>
              <w:footnoteReference w:id="23"/>
            </w:r>
            <w:r w:rsidRPr="00D643B5">
              <w:rPr>
                <w:rFonts w:asciiTheme="majorHAnsi" w:eastAsia="PMingLiU" w:hAnsiTheme="majorHAnsi"/>
                <w:color w:val="000000" w:themeColor="text1"/>
                <w:lang w:eastAsia="en-GB"/>
              </w:rPr>
              <w:t xml:space="preserve"> </w:t>
            </w:r>
          </w:p>
          <w:p w14:paraId="76D80511" w14:textId="77777777" w:rsidR="00BC1CBD" w:rsidRPr="00D643B5" w:rsidRDefault="00BC1CBD" w:rsidP="00BC73C2">
            <w:pPr>
              <w:spacing w:after="0" w:line="240" w:lineRule="auto"/>
              <w:rPr>
                <w:rFonts w:asciiTheme="majorHAnsi" w:eastAsia="PMingLiU" w:hAnsiTheme="majorHAnsi"/>
                <w:color w:val="FF0000"/>
                <w:lang w:eastAsia="en-GB"/>
              </w:rPr>
            </w:pPr>
          </w:p>
          <w:p w14:paraId="584741F4" w14:textId="77777777" w:rsidR="00BC1CBD" w:rsidRPr="00D643B5" w:rsidRDefault="00BC1CBD" w:rsidP="00BC73C2">
            <w:pPr>
              <w:spacing w:after="0" w:line="240" w:lineRule="auto"/>
              <w:rPr>
                <w:rFonts w:asciiTheme="majorHAnsi" w:eastAsia="PMingLiU" w:hAnsiTheme="majorHAnsi"/>
                <w:color w:val="000000" w:themeColor="text1"/>
                <w:lang w:eastAsia="en-GB"/>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0BA1352" w14:textId="77777777" w:rsidR="00BC1CBD" w:rsidRPr="00D643B5" w:rsidRDefault="00BC1CBD" w:rsidP="00BC73C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 xml:space="preserve">773,420 </w:t>
            </w:r>
            <w:r w:rsidRPr="00D643B5">
              <w:rPr>
                <w:rFonts w:asciiTheme="majorHAnsi" w:eastAsia="PMingLiU" w:hAnsiTheme="majorHAnsi"/>
                <w:color w:val="000000" w:themeColor="text1"/>
                <w:lang w:eastAsia="en-GB"/>
              </w:rPr>
              <w:t>ha</w:t>
            </w:r>
            <w:r w:rsidRPr="00D643B5">
              <w:rPr>
                <w:rFonts w:asciiTheme="majorHAnsi" w:eastAsia="PMingLiU" w:hAnsiTheme="majorHAnsi"/>
                <w:color w:val="FF0000"/>
                <w:lang w:eastAsia="en-GB"/>
              </w:rPr>
              <w:t xml:space="preserve">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D83F6EC" w14:textId="77777777" w:rsidR="00BC1CBD" w:rsidRPr="00D643B5" w:rsidRDefault="00BC1CBD" w:rsidP="00BC73C2">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Management plans adopted</w:t>
            </w:r>
          </w:p>
          <w:p w14:paraId="0AA4962D" w14:textId="77777777" w:rsidR="00BC1CBD" w:rsidRPr="00D643B5" w:rsidRDefault="00BC1CBD" w:rsidP="00BC73C2">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lang w:eastAsia="en-GB"/>
              </w:rPr>
              <w:lastRenderedPageBreak/>
              <w:t xml:space="preserve">PAs management reports, including Colombia’s </w:t>
            </w:r>
            <w:r w:rsidRPr="00D643B5">
              <w:rPr>
                <w:rFonts w:asciiTheme="majorHAnsi" w:eastAsia="PMingLiU" w:hAnsiTheme="majorHAnsi"/>
                <w:bCs/>
                <w:color w:val="000000" w:themeColor="text1"/>
                <w:lang w:eastAsia="en-GB"/>
              </w:rPr>
              <w:t xml:space="preserve">AEMAPPS </w:t>
            </w:r>
          </w:p>
          <w:p w14:paraId="6721F90A" w14:textId="77777777" w:rsidR="00BC1CBD" w:rsidRPr="00D643B5" w:rsidRDefault="00BC1CBD" w:rsidP="00BC73C2">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Project progress reports</w:t>
            </w:r>
          </w:p>
          <w:p w14:paraId="1D5BD36B" w14:textId="77777777" w:rsidR="00BC1CBD" w:rsidRPr="00D643B5" w:rsidRDefault="00BC1CBD" w:rsidP="00BC73C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Official gazette and/or resolution</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6CA8117" w14:textId="77777777" w:rsidR="00BC1CBD" w:rsidRPr="00D643B5" w:rsidRDefault="00BC1CBD" w:rsidP="00BC73C2">
            <w:pPr>
              <w:spacing w:after="120" w:line="240" w:lineRule="auto"/>
              <w:rPr>
                <w:rFonts w:asciiTheme="majorHAnsi" w:eastAsia="PMingLiU" w:hAnsiTheme="majorHAnsi"/>
                <w:lang w:eastAsia="en-GB"/>
              </w:rPr>
            </w:pPr>
            <w:r w:rsidRPr="00D643B5">
              <w:rPr>
                <w:rFonts w:asciiTheme="majorHAnsi" w:eastAsia="PMingLiU" w:hAnsiTheme="majorHAnsi"/>
                <w:color w:val="000000" w:themeColor="text1"/>
              </w:rPr>
              <w:lastRenderedPageBreak/>
              <w:t xml:space="preserve">There is interest from the </w:t>
            </w:r>
            <w:r w:rsidRPr="00D643B5">
              <w:rPr>
                <w:rFonts w:asciiTheme="majorHAnsi" w:eastAsia="PMingLiU" w:hAnsiTheme="majorHAnsi"/>
                <w:lang w:eastAsia="en-GB"/>
              </w:rPr>
              <w:t xml:space="preserve">central, regional, and </w:t>
            </w:r>
            <w:r w:rsidRPr="00D643B5">
              <w:rPr>
                <w:rFonts w:asciiTheme="majorHAnsi" w:eastAsia="PMingLiU" w:hAnsiTheme="majorHAnsi"/>
                <w:lang w:eastAsia="en-GB"/>
              </w:rPr>
              <w:lastRenderedPageBreak/>
              <w:t xml:space="preserve">local governments, civil society, and production sectors to improve </w:t>
            </w:r>
            <w:proofErr w:type="spellStart"/>
            <w:r w:rsidRPr="00D643B5">
              <w:rPr>
                <w:rFonts w:asciiTheme="majorHAnsi" w:eastAsia="PMingLiU" w:hAnsiTheme="majorHAnsi"/>
                <w:lang w:eastAsia="en-GB"/>
              </w:rPr>
              <w:t>PAs’</w:t>
            </w:r>
            <w:proofErr w:type="spellEnd"/>
            <w:r w:rsidRPr="00D643B5">
              <w:rPr>
                <w:rFonts w:asciiTheme="majorHAnsi" w:eastAsia="PMingLiU" w:hAnsiTheme="majorHAnsi"/>
                <w:lang w:eastAsia="en-GB"/>
              </w:rPr>
              <w:t xml:space="preserve"> management. </w:t>
            </w:r>
          </w:p>
          <w:p w14:paraId="01C74BAA" w14:textId="77777777" w:rsidR="00BC1CBD" w:rsidRPr="00D643B5" w:rsidRDefault="00BC1CBD" w:rsidP="00BC73C2">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The legal framework remains unchanged; however, changes in policy may occur under a new government. </w:t>
            </w:r>
          </w:p>
          <w:p w14:paraId="55AE7958" w14:textId="77777777" w:rsidR="00BC1CBD" w:rsidRPr="00D643B5" w:rsidRDefault="00BC1CBD" w:rsidP="00BC73C2">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 xml:space="preserve">Commitments and agreements for building peace favor project implementation. </w:t>
            </w:r>
          </w:p>
          <w:p w14:paraId="217214D7" w14:textId="77777777" w:rsidR="00BC1CBD" w:rsidRPr="00D643B5" w:rsidRDefault="00BC1CBD" w:rsidP="00BC73C2">
            <w:pPr>
              <w:spacing w:after="120" w:line="240" w:lineRule="auto"/>
              <w:rPr>
                <w:rFonts w:asciiTheme="majorHAnsi" w:eastAsia="PMingLiU" w:hAnsiTheme="majorHAnsi"/>
                <w:lang w:eastAsia="en-GB"/>
              </w:rPr>
            </w:pPr>
            <w:r w:rsidRPr="00D643B5">
              <w:rPr>
                <w:rFonts w:asciiTheme="majorHAnsi" w:eastAsia="PMingLiU" w:hAnsiTheme="majorHAnsi"/>
                <w:bCs/>
                <w:color w:val="000000" w:themeColor="text1"/>
                <w:lang w:eastAsia="en-GB"/>
              </w:rPr>
              <w:t xml:space="preserve">The policy to reduce deforestation is adopted. </w:t>
            </w:r>
          </w:p>
          <w:p w14:paraId="30964DDA" w14:textId="77777777" w:rsidR="00BC1CBD" w:rsidRPr="00D643B5" w:rsidRDefault="00BC1CBD" w:rsidP="00BC73C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The Integral Strategy for the Control of Deforestation and Forest Management is adopted.</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135848E" w14:textId="77777777" w:rsidR="00BC1CBD" w:rsidRPr="00D643B5" w:rsidRDefault="00BC1CBD" w:rsidP="00BC73C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Project Team</w:t>
            </w:r>
          </w:p>
          <w:p w14:paraId="4D2B05B1" w14:textId="77777777" w:rsidR="00BC1CBD" w:rsidRPr="00D643B5" w:rsidRDefault="00BC1CBD" w:rsidP="00BC73C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0686236F" w14:textId="77777777" w:rsidR="00BC1CBD" w:rsidRPr="00D643B5" w:rsidRDefault="00BC1CBD" w:rsidP="00BC73C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CARs</w:t>
            </w:r>
          </w:p>
          <w:p w14:paraId="6309FB6A" w14:textId="77777777" w:rsidR="00BC1CBD" w:rsidRPr="00D643B5" w:rsidRDefault="00BC1CBD" w:rsidP="00BC73C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Communities</w:t>
            </w:r>
          </w:p>
          <w:p w14:paraId="10FF0427" w14:textId="77777777" w:rsidR="00BC1CBD" w:rsidRPr="00D643B5" w:rsidRDefault="00BC1CBD" w:rsidP="00BC73C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PNN</w:t>
            </w:r>
          </w:p>
        </w:tc>
      </w:tr>
      <w:bookmarkEnd w:id="34"/>
      <w:tr w:rsidR="00BC1CBD" w:rsidRPr="00D643B5" w14:paraId="68EEAC81" w14:textId="77777777" w:rsidTr="00D643B5">
        <w:tc>
          <w:tcPr>
            <w:tcW w:w="1638" w:type="dxa"/>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B2DF490" w14:textId="77777777" w:rsidR="00BC1CBD" w:rsidRPr="00D643B5" w:rsidRDefault="00BC1CBD" w:rsidP="00D643B5">
            <w:pPr>
              <w:spacing w:after="0" w:line="240" w:lineRule="auto"/>
              <w:jc w:val="both"/>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D0C0F74" w14:textId="77777777" w:rsidR="00BC1CBD" w:rsidRPr="00D643B5" w:rsidRDefault="00BC1CBD" w:rsidP="000C5BE2">
            <w:pPr>
              <w:spacing w:after="0" w:line="240" w:lineRule="auto"/>
              <w:rPr>
                <w:rFonts w:asciiTheme="majorHAnsi" w:eastAsia="PMingLiU" w:hAnsiTheme="majorHAnsi"/>
              </w:rPr>
            </w:pPr>
            <w:r w:rsidRPr="00D643B5">
              <w:rPr>
                <w:rFonts w:asciiTheme="majorHAnsi" w:eastAsia="PMingLiU" w:hAnsiTheme="majorHAnsi"/>
                <w:color w:val="000000" w:themeColor="text1"/>
              </w:rPr>
              <w:t>Number of governance mechanisms</w:t>
            </w:r>
            <w:r w:rsidRPr="00D643B5">
              <w:rPr>
                <w:rStyle w:val="FootnoteReference"/>
                <w:rFonts w:asciiTheme="majorHAnsi" w:eastAsia="PMingLiU" w:hAnsiTheme="majorHAnsi"/>
                <w:color w:val="000000" w:themeColor="text1"/>
              </w:rPr>
              <w:footnoteReference w:id="24"/>
            </w:r>
            <w:r w:rsidRPr="00D643B5">
              <w:rPr>
                <w:rFonts w:asciiTheme="majorHAnsi" w:eastAsia="PMingLiU" w:hAnsiTheme="majorHAnsi"/>
                <w:color w:val="000000" w:themeColor="text1"/>
              </w:rPr>
              <w:t xml:space="preserve"> under implementation 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2B9B880"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lang w:eastAsia="en-GB"/>
              </w:rPr>
            </w:pPr>
            <w:r w:rsidRPr="00D643B5">
              <w:rPr>
                <w:rFonts w:asciiTheme="majorHAnsi" w:eastAsia="PMingLiU" w:hAnsiTheme="majorHAnsi"/>
                <w:color w:val="000000" w:themeColor="text1"/>
                <w:sz w:val="22"/>
                <w:lang w:eastAsia="en-GB"/>
              </w:rPr>
              <w:t xml:space="preserve">0 </w:t>
            </w:r>
          </w:p>
          <w:p w14:paraId="79E7B46E"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901C710"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lang w:eastAsia="en-GB"/>
              </w:rPr>
            </w:pPr>
            <w:r w:rsidRPr="00D643B5">
              <w:rPr>
                <w:rFonts w:asciiTheme="majorHAnsi" w:eastAsia="PMingLiU" w:hAnsiTheme="majorHAnsi"/>
                <w:color w:val="000000" w:themeColor="text1"/>
                <w:sz w:val="22"/>
                <w:lang w:eastAsia="en-GB"/>
              </w:rPr>
              <w:t xml:space="preserve">At least two (2) under implementation </w:t>
            </w:r>
          </w:p>
          <w:p w14:paraId="643E8840"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lang w:eastAsia="en-GB"/>
              </w:rPr>
            </w:pPr>
          </w:p>
          <w:p w14:paraId="4DFDFE7A"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418787F"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lang w:eastAsia="en-GB"/>
              </w:rPr>
              <w:t xml:space="preserve">Five (5) under implementation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9D3625F"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lang w:eastAsia="en-GB"/>
              </w:rPr>
            </w:pPr>
            <w:r w:rsidRPr="00D643B5">
              <w:rPr>
                <w:rFonts w:asciiTheme="majorHAnsi" w:eastAsia="PMingLiU" w:hAnsiTheme="majorHAnsi"/>
                <w:bCs/>
                <w:color w:val="000000" w:themeColor="text1"/>
                <w:sz w:val="22"/>
                <w:lang w:eastAsia="en-GB"/>
              </w:rPr>
              <w:t>Reports on case studies regarding the performance and operation of governance mechanisms in the MUCBs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D71C63B"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lang w:eastAsia="en-GB"/>
              </w:rPr>
            </w:pP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0CE989B" w14:textId="77777777" w:rsidR="00BC1CBD" w:rsidRPr="00D643B5" w:rsidRDefault="00BC1CBD" w:rsidP="00D643B5">
            <w:pPr>
              <w:spacing w:after="120" w:line="240" w:lineRule="auto"/>
              <w:jc w:val="both"/>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Project Team </w:t>
            </w:r>
          </w:p>
          <w:p w14:paraId="00C13D9E" w14:textId="77777777" w:rsidR="00BC1CBD" w:rsidRPr="00D643B5" w:rsidRDefault="00BC1CBD" w:rsidP="00D643B5">
            <w:pPr>
              <w:spacing w:after="120" w:line="240" w:lineRule="auto"/>
              <w:jc w:val="both"/>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Governance Specialist</w:t>
            </w:r>
          </w:p>
          <w:p w14:paraId="10657892" w14:textId="77777777" w:rsidR="00BC1CBD" w:rsidRPr="00D643B5" w:rsidRDefault="00BC1CBD" w:rsidP="00D643B5">
            <w:pPr>
              <w:spacing w:after="120" w:line="240" w:lineRule="auto"/>
              <w:jc w:val="both"/>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PNN </w:t>
            </w:r>
          </w:p>
          <w:p w14:paraId="1FCF25ED" w14:textId="77777777" w:rsidR="00BC1CBD" w:rsidRPr="00D643B5" w:rsidRDefault="00BC1CBD" w:rsidP="00D643B5">
            <w:pPr>
              <w:pStyle w:val="ListParagraph"/>
              <w:tabs>
                <w:tab w:val="left" w:pos="280"/>
              </w:tabs>
              <w:spacing w:after="0" w:line="240" w:lineRule="auto"/>
              <w:ind w:left="14"/>
              <w:jc w:val="both"/>
              <w:rPr>
                <w:rFonts w:asciiTheme="majorHAnsi" w:eastAsia="PMingLiU" w:hAnsiTheme="majorHAnsi"/>
                <w:color w:val="000000" w:themeColor="text1"/>
                <w:sz w:val="22"/>
                <w:lang w:eastAsia="en-GB"/>
              </w:rPr>
            </w:pPr>
            <w:r w:rsidRPr="00D643B5">
              <w:rPr>
                <w:rFonts w:asciiTheme="majorHAnsi" w:eastAsia="PMingLiU" w:hAnsiTheme="majorHAnsi"/>
                <w:color w:val="000000" w:themeColor="text1"/>
                <w:sz w:val="22"/>
                <w:lang w:eastAsia="en-GB"/>
              </w:rPr>
              <w:t>SIRAP Pacific</w:t>
            </w:r>
          </w:p>
        </w:tc>
      </w:tr>
      <w:tr w:rsidR="00BC1CBD" w:rsidRPr="00D643B5" w14:paraId="4296DB74" w14:textId="77777777" w:rsidTr="00D643B5">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275CCA49" w14:textId="77777777" w:rsidR="00BC1CBD" w:rsidRPr="00D643B5" w:rsidRDefault="00BC1CBD" w:rsidP="000C5BE2">
            <w:pPr>
              <w:spacing w:after="0" w:line="240" w:lineRule="auto"/>
              <w:rPr>
                <w:rFonts w:asciiTheme="majorHAnsi" w:eastAsia="PMingLiU" w:hAnsiTheme="majorHAnsi"/>
                <w:color w:val="000000" w:themeColor="text1"/>
              </w:rPr>
            </w:pPr>
            <w:bookmarkStart w:id="35" w:name="_Hlk519104358"/>
            <w:r w:rsidRPr="00D643B5">
              <w:rPr>
                <w:rFonts w:asciiTheme="majorHAnsi" w:eastAsia="PMingLiU" w:hAnsiTheme="majorHAnsi"/>
                <w:color w:val="000000" w:themeColor="text1"/>
                <w:u w:val="single"/>
              </w:rPr>
              <w:t>Output 2.1.2</w:t>
            </w:r>
            <w:r w:rsidRPr="00D643B5">
              <w:rPr>
                <w:rFonts w:asciiTheme="majorHAnsi" w:eastAsia="PMingLiU" w:hAnsiTheme="majorHAnsi"/>
                <w:color w:val="000000" w:themeColor="text1"/>
              </w:rPr>
              <w:t xml:space="preserve">: </w:t>
            </w:r>
          </w:p>
          <w:p w14:paraId="2DC92697" w14:textId="2CB0B788" w:rsidR="00BC1CBD" w:rsidRPr="00D643B5" w:rsidRDefault="00BC1CBD" w:rsidP="000C5BE2">
            <w:pPr>
              <w:spacing w:after="0" w:line="240" w:lineRule="auto"/>
              <w:rPr>
                <w:rFonts w:asciiTheme="majorHAnsi" w:eastAsia="PMingLiU" w:hAnsiTheme="majorHAnsi"/>
                <w:color w:val="FF0000"/>
              </w:rPr>
            </w:pPr>
            <w:r w:rsidRPr="00D643B5">
              <w:rPr>
                <w:rFonts w:asciiTheme="majorHAnsi" w:eastAsia="PMingLiU" w:hAnsiTheme="majorHAnsi"/>
              </w:rPr>
              <w:t>One financial sustainability strategy designed and implemented for ensuring participation within the SIRAP Pacific framework</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8DA410E" w14:textId="77777777" w:rsidR="00BC1CBD" w:rsidRPr="00D643B5" w:rsidRDefault="00BC1CBD" w:rsidP="000C5BE2">
            <w:pPr>
              <w:spacing w:after="0" w:line="240" w:lineRule="auto"/>
              <w:rPr>
                <w:rFonts w:asciiTheme="majorHAnsi" w:hAnsiTheme="majorHAnsi"/>
              </w:rPr>
            </w:pPr>
            <w:r w:rsidRPr="00D643B5">
              <w:rPr>
                <w:rFonts w:asciiTheme="majorHAnsi" w:eastAsia="PMingLiU" w:hAnsiTheme="majorHAnsi"/>
              </w:rPr>
              <w:t>Financial strategy for the SIRAP Pacific action plan</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7FE7388"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xml:space="preserve">Currently there is no strategy. </w:t>
            </w:r>
          </w:p>
          <w:p w14:paraId="47A2D9C9" w14:textId="77777777" w:rsidR="00BC1CBD" w:rsidRPr="00D643B5" w:rsidRDefault="00BC1CBD" w:rsidP="000C5BE2">
            <w:pPr>
              <w:tabs>
                <w:tab w:val="left" w:pos="280"/>
              </w:tabs>
              <w:spacing w:after="0" w:line="240" w:lineRule="auto"/>
              <w:rPr>
                <w:rFonts w:asciiTheme="majorHAnsi" w:eastAsia="PMingLiU" w:hAnsiTheme="majorHAnsi"/>
                <w:color w:val="000000" w:themeColor="text1"/>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D89C265" w14:textId="77777777" w:rsidR="00BC1CBD" w:rsidRPr="00D643B5" w:rsidRDefault="00BC1CBD" w:rsidP="000C5BE2">
            <w:pPr>
              <w:tabs>
                <w:tab w:val="left" w:pos="280"/>
              </w:tabs>
              <w:spacing w:after="0" w:line="240" w:lineRule="auto"/>
              <w:rPr>
                <w:rFonts w:asciiTheme="majorHAnsi" w:eastAsia="PMingLiU" w:hAnsiTheme="majorHAnsi"/>
              </w:rPr>
            </w:pPr>
            <w:r w:rsidRPr="00D643B5">
              <w:rPr>
                <w:rFonts w:asciiTheme="majorHAnsi" w:eastAsia="PMingLiU" w:hAnsiTheme="majorHAnsi"/>
              </w:rPr>
              <w:t xml:space="preserve">Financial strategy for the </w:t>
            </w:r>
            <w:r w:rsidRPr="00D643B5">
              <w:rPr>
                <w:rFonts w:asciiTheme="majorHAnsi" w:eastAsia="PMingLiU" w:hAnsiTheme="majorHAnsi"/>
                <w:lang w:eastAsia="en-GB"/>
              </w:rPr>
              <w:t xml:space="preserve">SIRAP Pacific designed.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8F37662"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sz w:val="22"/>
              </w:rPr>
            </w:pPr>
            <w:r w:rsidRPr="00D643B5">
              <w:rPr>
                <w:rFonts w:asciiTheme="majorHAnsi" w:eastAsia="PMingLiU" w:hAnsiTheme="majorHAnsi"/>
                <w:sz w:val="22"/>
              </w:rPr>
              <w:t xml:space="preserve">Financial strategy for the </w:t>
            </w:r>
            <w:r w:rsidRPr="00D643B5">
              <w:rPr>
                <w:rFonts w:asciiTheme="majorHAnsi" w:eastAsia="PMingLiU" w:hAnsiTheme="majorHAnsi"/>
                <w:sz w:val="22"/>
                <w:lang w:eastAsia="en-GB"/>
              </w:rPr>
              <w:t xml:space="preserve">SIRAP Pacific designed.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F115156" w14:textId="77777777" w:rsidR="00BC1CBD" w:rsidRPr="00D643B5" w:rsidRDefault="00BC1CBD" w:rsidP="000C5BE2">
            <w:pPr>
              <w:spacing w:after="120" w:line="240" w:lineRule="auto"/>
              <w:rPr>
                <w:rFonts w:asciiTheme="majorHAnsi" w:eastAsia="PMingLiU" w:hAnsiTheme="majorHAnsi"/>
              </w:rPr>
            </w:pPr>
            <w:r w:rsidRPr="00D643B5">
              <w:rPr>
                <w:rFonts w:asciiTheme="majorHAnsi" w:eastAsia="PMingLiU" w:hAnsiTheme="majorHAnsi"/>
              </w:rPr>
              <w:t>Financial strategy document</w:t>
            </w:r>
          </w:p>
          <w:p w14:paraId="066A31E1"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sz w:val="22"/>
              </w:rPr>
            </w:pPr>
            <w:r w:rsidRPr="00D643B5">
              <w:rPr>
                <w:rFonts w:asciiTheme="majorHAnsi" w:eastAsia="PMingLiU" w:hAnsiTheme="majorHAnsi"/>
                <w:sz w:val="22"/>
              </w:rPr>
              <w:t>Final strategy implementation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3082BED"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sz w:val="22"/>
              </w:rPr>
            </w:pPr>
            <w:r w:rsidRPr="00D643B5">
              <w:rPr>
                <w:rFonts w:asciiTheme="majorHAnsi" w:eastAsia="PMingLiU" w:hAnsiTheme="majorHAnsi"/>
                <w:sz w:val="22"/>
              </w:rPr>
              <w:t xml:space="preserve">Interest of the central and departmental governments, regional environmental authorities, civil society organizations, and black and indigenous communities in financing the </w:t>
            </w:r>
            <w:proofErr w:type="spellStart"/>
            <w:r w:rsidRPr="00D643B5">
              <w:rPr>
                <w:rFonts w:asciiTheme="majorHAnsi" w:eastAsia="PMingLiU" w:hAnsiTheme="majorHAnsi"/>
                <w:sz w:val="22"/>
              </w:rPr>
              <w:t>PAs’</w:t>
            </w:r>
            <w:proofErr w:type="spellEnd"/>
            <w:r w:rsidRPr="00D643B5">
              <w:rPr>
                <w:rFonts w:asciiTheme="majorHAnsi" w:eastAsia="PMingLiU" w:hAnsiTheme="majorHAnsi"/>
                <w:sz w:val="22"/>
              </w:rPr>
              <w:t xml:space="preserve"> management at the subnational level.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B89FCDC"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Team</w:t>
            </w:r>
          </w:p>
          <w:p w14:paraId="57B674FD"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0DB2EB6D"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CARs</w:t>
            </w:r>
          </w:p>
          <w:p w14:paraId="23FE5C16"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lang w:eastAsia="en-GB"/>
              </w:rPr>
            </w:pPr>
            <w:r w:rsidRPr="00D643B5">
              <w:rPr>
                <w:rFonts w:asciiTheme="majorHAnsi" w:eastAsia="PMingLiU" w:hAnsiTheme="majorHAnsi"/>
                <w:color w:val="000000" w:themeColor="text1"/>
                <w:sz w:val="22"/>
                <w:lang w:eastAsia="en-GB"/>
              </w:rPr>
              <w:t>MADS</w:t>
            </w:r>
            <w:r w:rsidRPr="00D643B5" w:rsidDel="007A2AFD">
              <w:rPr>
                <w:rFonts w:asciiTheme="majorHAnsi" w:eastAsia="PMingLiU" w:hAnsiTheme="majorHAnsi"/>
                <w:color w:val="000000" w:themeColor="text1"/>
                <w:sz w:val="22"/>
                <w:lang w:eastAsia="en-GB"/>
              </w:rPr>
              <w:t xml:space="preserve"> </w:t>
            </w:r>
          </w:p>
          <w:p w14:paraId="701F8744" w14:textId="77777777" w:rsidR="00BC1CBD" w:rsidRPr="00D643B5" w:rsidRDefault="00BC1CBD" w:rsidP="000C5BE2">
            <w:pPr>
              <w:tabs>
                <w:tab w:val="left" w:pos="280"/>
              </w:tabs>
              <w:spacing w:after="0" w:line="240" w:lineRule="auto"/>
              <w:rPr>
                <w:rFonts w:asciiTheme="majorHAnsi" w:eastAsia="PMingLiU" w:hAnsiTheme="majorHAnsi"/>
                <w:color w:val="000000" w:themeColor="text1"/>
                <w:lang w:eastAsia="en-GB"/>
              </w:rPr>
            </w:pPr>
          </w:p>
          <w:p w14:paraId="04951C4A"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Civil society</w:t>
            </w:r>
          </w:p>
          <w:p w14:paraId="676AFB9A"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Black and indigenous communities</w:t>
            </w:r>
          </w:p>
          <w:p w14:paraId="0E43300B"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sz w:val="22"/>
              </w:rPr>
            </w:pPr>
          </w:p>
        </w:tc>
      </w:tr>
      <w:bookmarkEnd w:id="35"/>
      <w:tr w:rsidR="00BC1CBD" w:rsidRPr="00D643B5" w14:paraId="35572033" w14:textId="77777777" w:rsidTr="00D643B5">
        <w:tc>
          <w:tcPr>
            <w:tcW w:w="1638" w:type="dxa"/>
            <w:vMerge/>
            <w:tcBorders>
              <w:left w:val="single" w:sz="4" w:space="0" w:color="17365D" w:themeColor="text2" w:themeShade="BF"/>
              <w:right w:val="single" w:sz="4" w:space="0" w:color="17365D" w:themeColor="text2" w:themeShade="BF"/>
            </w:tcBorders>
            <w:shd w:val="clear" w:color="auto" w:fill="FFFFFF"/>
          </w:tcPr>
          <w:p w14:paraId="306DD998" w14:textId="77777777" w:rsidR="00BC1CBD" w:rsidRPr="00D643B5" w:rsidRDefault="00BC1CBD" w:rsidP="00D643B5">
            <w:pPr>
              <w:spacing w:after="0" w:line="240" w:lineRule="auto"/>
              <w:jc w:val="both"/>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14157A4" w14:textId="77777777" w:rsidR="00BC1CBD" w:rsidRPr="00D643B5" w:rsidRDefault="00BC1CBD" w:rsidP="000C5BE2">
            <w:pPr>
              <w:spacing w:after="0" w:line="240" w:lineRule="auto"/>
              <w:rPr>
                <w:rFonts w:asciiTheme="majorHAnsi" w:hAnsiTheme="majorHAnsi"/>
              </w:rPr>
            </w:pPr>
            <w:r w:rsidRPr="00D643B5">
              <w:rPr>
                <w:rFonts w:asciiTheme="majorHAnsi" w:hAnsiTheme="majorHAnsi"/>
              </w:rPr>
              <w:t xml:space="preserve">Level of participation of members of the SIRAP Pacific with resources from the project and as a </w:t>
            </w:r>
            <w:r w:rsidRPr="00D643B5">
              <w:rPr>
                <w:rFonts w:asciiTheme="majorHAnsi" w:hAnsiTheme="majorHAnsi"/>
              </w:rPr>
              <w:lastRenderedPageBreak/>
              <w:t xml:space="preserve">result of implementing part of the SIRAP financial sustainability strategy.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2CBE3A1" w14:textId="3620FDD0" w:rsidR="00BC1CBD" w:rsidRPr="00D643B5" w:rsidRDefault="00261C17" w:rsidP="000C5BE2">
            <w:pPr>
              <w:pStyle w:val="ListParagraph"/>
              <w:tabs>
                <w:tab w:val="left" w:pos="280"/>
              </w:tabs>
              <w:spacing w:after="60" w:line="240" w:lineRule="auto"/>
              <w:ind w:left="14"/>
              <w:contextualSpacing w:val="0"/>
              <w:rPr>
                <w:rFonts w:asciiTheme="majorHAnsi" w:eastAsia="PMingLiU" w:hAnsiTheme="majorHAnsi"/>
                <w:color w:val="000000" w:themeColor="text1"/>
                <w:sz w:val="22"/>
              </w:rPr>
            </w:pPr>
            <w:r>
              <w:rPr>
                <w:rFonts w:asciiTheme="majorHAnsi" w:eastAsia="PMingLiU" w:hAnsiTheme="majorHAnsi"/>
                <w:color w:val="000000" w:themeColor="text1"/>
                <w:sz w:val="22"/>
              </w:rPr>
              <w:lastRenderedPageBreak/>
              <w:t>- General assembly: 0</w:t>
            </w:r>
            <w:r w:rsidR="00BC1CBD" w:rsidRPr="00D643B5">
              <w:rPr>
                <w:rFonts w:asciiTheme="majorHAnsi" w:eastAsia="PMingLiU" w:hAnsiTheme="majorHAnsi"/>
                <w:color w:val="000000" w:themeColor="text1"/>
                <w:sz w:val="22"/>
              </w:rPr>
              <w:t>%</w:t>
            </w:r>
          </w:p>
          <w:p w14:paraId="22E8620C" w14:textId="0B750F2C" w:rsidR="00BC1CBD" w:rsidRPr="00D643B5" w:rsidRDefault="00BC1CBD" w:rsidP="000C5BE2">
            <w:pPr>
              <w:pStyle w:val="ListParagraph"/>
              <w:tabs>
                <w:tab w:val="left" w:pos="280"/>
              </w:tabs>
              <w:spacing w:after="60" w:line="240" w:lineRule="auto"/>
              <w:ind w:left="14"/>
              <w:contextualSpacing w:val="0"/>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xml:space="preserve">- Regional Technical Committee: </w:t>
            </w:r>
            <w:r w:rsidR="00261C17">
              <w:rPr>
                <w:rFonts w:asciiTheme="majorHAnsi" w:eastAsia="PMingLiU" w:hAnsiTheme="majorHAnsi"/>
                <w:color w:val="000000" w:themeColor="text1"/>
                <w:sz w:val="22"/>
              </w:rPr>
              <w:t>70</w:t>
            </w:r>
            <w:r w:rsidRPr="00D643B5">
              <w:rPr>
                <w:rFonts w:asciiTheme="majorHAnsi" w:eastAsia="PMingLiU" w:hAnsiTheme="majorHAnsi"/>
                <w:color w:val="000000" w:themeColor="text1"/>
                <w:sz w:val="22"/>
              </w:rPr>
              <w:t>%</w:t>
            </w:r>
          </w:p>
          <w:p w14:paraId="48061B09"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lastRenderedPageBreak/>
              <w:t>- Regional Technical Roundtable: X%</w:t>
            </w:r>
          </w:p>
          <w:p w14:paraId="439DE04E" w14:textId="6A50C89B" w:rsidR="000C5BE2" w:rsidRPr="000C5BE2" w:rsidRDefault="000C5BE2" w:rsidP="000C5BE2">
            <w:pPr>
              <w:pStyle w:val="ListParagraph"/>
              <w:tabs>
                <w:tab w:val="left" w:pos="280"/>
              </w:tabs>
              <w:spacing w:after="0" w:line="240" w:lineRule="auto"/>
              <w:ind w:left="14"/>
              <w:rPr>
                <w:rFonts w:asciiTheme="majorHAnsi" w:eastAsia="PMingLiU" w:hAnsiTheme="majorHAnsi"/>
                <w:i/>
                <w:sz w:val="22"/>
              </w:rPr>
            </w:pPr>
            <w:r w:rsidRPr="000C5BE2">
              <w:rPr>
                <w:rFonts w:asciiTheme="majorHAnsi" w:eastAsia="PMingLiU" w:hAnsiTheme="majorHAnsi"/>
                <w:i/>
                <w:sz w:val="22"/>
              </w:rPr>
              <w:t>(Baseline to be defined and refined at project inception)</w:t>
            </w:r>
          </w:p>
          <w:p w14:paraId="2D47F659" w14:textId="49E986C3" w:rsidR="000C5BE2" w:rsidRPr="00D643B5" w:rsidRDefault="000C5BE2" w:rsidP="000C5BE2">
            <w:pPr>
              <w:pStyle w:val="ListParagraph"/>
              <w:tabs>
                <w:tab w:val="left" w:pos="280"/>
              </w:tabs>
              <w:spacing w:after="0" w:line="240" w:lineRule="auto"/>
              <w:ind w:left="14"/>
              <w:rPr>
                <w:rFonts w:asciiTheme="majorHAnsi" w:eastAsia="PMingLiU" w:hAnsiTheme="majorHAnsi"/>
                <w:sz w:val="22"/>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CC27226" w14:textId="207C379C" w:rsidR="00BC1CBD" w:rsidRPr="00D643B5" w:rsidRDefault="00261C17" w:rsidP="000C5BE2">
            <w:pPr>
              <w:pStyle w:val="ListParagraph"/>
              <w:tabs>
                <w:tab w:val="left" w:pos="280"/>
              </w:tabs>
              <w:spacing w:after="60" w:line="240" w:lineRule="auto"/>
              <w:ind w:left="14"/>
              <w:contextualSpacing w:val="0"/>
              <w:rPr>
                <w:rFonts w:asciiTheme="majorHAnsi" w:eastAsia="PMingLiU" w:hAnsiTheme="majorHAnsi"/>
                <w:color w:val="000000" w:themeColor="text1"/>
                <w:sz w:val="22"/>
              </w:rPr>
            </w:pPr>
            <w:r>
              <w:rPr>
                <w:rFonts w:asciiTheme="majorHAnsi" w:eastAsia="PMingLiU" w:hAnsiTheme="majorHAnsi"/>
                <w:color w:val="000000" w:themeColor="text1"/>
                <w:sz w:val="22"/>
              </w:rPr>
              <w:lastRenderedPageBreak/>
              <w:t>- General assembly: baseline + 60</w:t>
            </w:r>
            <w:r w:rsidR="00BC1CBD" w:rsidRPr="00D643B5">
              <w:rPr>
                <w:rFonts w:asciiTheme="majorHAnsi" w:eastAsia="PMingLiU" w:hAnsiTheme="majorHAnsi"/>
                <w:color w:val="000000" w:themeColor="text1"/>
                <w:sz w:val="22"/>
              </w:rPr>
              <w:t>%</w:t>
            </w:r>
          </w:p>
          <w:p w14:paraId="0AA1F007" w14:textId="18956CF1" w:rsidR="00BC1CBD" w:rsidRPr="00D643B5" w:rsidRDefault="00BC1CBD" w:rsidP="000C5BE2">
            <w:pPr>
              <w:pStyle w:val="ListParagraph"/>
              <w:tabs>
                <w:tab w:val="left" w:pos="280"/>
              </w:tabs>
              <w:spacing w:after="60" w:line="240" w:lineRule="auto"/>
              <w:ind w:left="14"/>
              <w:contextualSpacing w:val="0"/>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xml:space="preserve">- Regional </w:t>
            </w:r>
            <w:r w:rsidR="00261C17">
              <w:rPr>
                <w:rFonts w:asciiTheme="majorHAnsi" w:eastAsia="PMingLiU" w:hAnsiTheme="majorHAnsi"/>
                <w:color w:val="000000" w:themeColor="text1"/>
                <w:sz w:val="22"/>
              </w:rPr>
              <w:t>Technical Committee: 80</w:t>
            </w:r>
            <w:r w:rsidRPr="00D643B5">
              <w:rPr>
                <w:rFonts w:asciiTheme="majorHAnsi" w:eastAsia="PMingLiU" w:hAnsiTheme="majorHAnsi"/>
                <w:color w:val="000000" w:themeColor="text1"/>
                <w:sz w:val="22"/>
              </w:rPr>
              <w:t>%</w:t>
            </w:r>
          </w:p>
          <w:p w14:paraId="0181F651"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lastRenderedPageBreak/>
              <w:t>- Regional Technical Roundtable:  baseline + X%</w:t>
            </w:r>
          </w:p>
          <w:p w14:paraId="71D3369F" w14:textId="77A1E780" w:rsidR="000C5BE2" w:rsidRPr="000C5BE2" w:rsidRDefault="000C5BE2" w:rsidP="000C5BE2">
            <w:pPr>
              <w:pStyle w:val="ListParagraph"/>
              <w:tabs>
                <w:tab w:val="left" w:pos="280"/>
              </w:tabs>
              <w:spacing w:after="0" w:line="240" w:lineRule="auto"/>
              <w:ind w:left="14"/>
              <w:rPr>
                <w:rFonts w:asciiTheme="majorHAnsi" w:eastAsia="PMingLiU" w:hAnsiTheme="majorHAnsi"/>
                <w:color w:val="000000" w:themeColor="text1"/>
                <w:sz w:val="22"/>
              </w:rPr>
            </w:pPr>
            <w:r w:rsidRPr="000C5BE2">
              <w:rPr>
                <w:rFonts w:asciiTheme="majorHAnsi" w:eastAsia="PMingLiU" w:hAnsiTheme="majorHAnsi"/>
                <w:i/>
                <w:sz w:val="22"/>
                <w:lang w:val="en-GB" w:eastAsia="en-GB"/>
              </w:rPr>
              <w:t>(Mid-term targets to be defined and refined at Project inception)</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EE3709E" w14:textId="13AF1ACE" w:rsidR="00BC1CBD" w:rsidRPr="00D643B5" w:rsidRDefault="00261C17" w:rsidP="000C5BE2">
            <w:pPr>
              <w:pStyle w:val="ListParagraph"/>
              <w:tabs>
                <w:tab w:val="left" w:pos="280"/>
              </w:tabs>
              <w:spacing w:after="60" w:line="240" w:lineRule="auto"/>
              <w:ind w:left="14"/>
              <w:contextualSpacing w:val="0"/>
              <w:rPr>
                <w:rFonts w:asciiTheme="majorHAnsi" w:eastAsia="PMingLiU" w:hAnsiTheme="majorHAnsi"/>
                <w:color w:val="000000" w:themeColor="text1"/>
                <w:sz w:val="22"/>
              </w:rPr>
            </w:pPr>
            <w:r>
              <w:rPr>
                <w:rFonts w:asciiTheme="majorHAnsi" w:eastAsia="PMingLiU" w:hAnsiTheme="majorHAnsi"/>
                <w:color w:val="000000" w:themeColor="text1"/>
                <w:sz w:val="22"/>
              </w:rPr>
              <w:lastRenderedPageBreak/>
              <w:t>- General assembly: baseline + 80</w:t>
            </w:r>
            <w:r w:rsidR="00BC1CBD" w:rsidRPr="00D643B5">
              <w:rPr>
                <w:rFonts w:asciiTheme="majorHAnsi" w:eastAsia="PMingLiU" w:hAnsiTheme="majorHAnsi"/>
                <w:color w:val="000000" w:themeColor="text1"/>
                <w:sz w:val="22"/>
              </w:rPr>
              <w:t>%</w:t>
            </w:r>
          </w:p>
          <w:p w14:paraId="06643059" w14:textId="494669F1" w:rsidR="00BC1CBD" w:rsidRPr="00D643B5" w:rsidRDefault="00BC1CBD" w:rsidP="000C5BE2">
            <w:pPr>
              <w:pStyle w:val="ListParagraph"/>
              <w:tabs>
                <w:tab w:val="left" w:pos="280"/>
              </w:tabs>
              <w:spacing w:after="60" w:line="240" w:lineRule="auto"/>
              <w:ind w:left="14"/>
              <w:contextualSpacing w:val="0"/>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Regional</w:t>
            </w:r>
            <w:r w:rsidR="00261C17">
              <w:rPr>
                <w:rFonts w:asciiTheme="majorHAnsi" w:eastAsia="PMingLiU" w:hAnsiTheme="majorHAnsi"/>
                <w:color w:val="000000" w:themeColor="text1"/>
                <w:sz w:val="22"/>
              </w:rPr>
              <w:t xml:space="preserve"> Technical Committee: 90</w:t>
            </w:r>
            <w:r w:rsidRPr="00D643B5">
              <w:rPr>
                <w:rFonts w:asciiTheme="majorHAnsi" w:eastAsia="PMingLiU" w:hAnsiTheme="majorHAnsi"/>
                <w:color w:val="000000" w:themeColor="text1"/>
                <w:sz w:val="22"/>
              </w:rPr>
              <w:t>%</w:t>
            </w:r>
          </w:p>
          <w:p w14:paraId="4C9F7CBB" w14:textId="77777777" w:rsidR="00BC1CBD"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lastRenderedPageBreak/>
              <w:t>- Regional Technical Roundtable:  baseline + X%</w:t>
            </w:r>
          </w:p>
          <w:p w14:paraId="193B02C7" w14:textId="1CD3E7F6" w:rsidR="000C5BE2" w:rsidRPr="000C5BE2" w:rsidRDefault="000C5BE2" w:rsidP="000C5BE2">
            <w:pPr>
              <w:pStyle w:val="ListParagraph"/>
              <w:tabs>
                <w:tab w:val="left" w:pos="280"/>
              </w:tabs>
              <w:spacing w:after="0" w:line="240" w:lineRule="auto"/>
              <w:ind w:left="14"/>
              <w:rPr>
                <w:rFonts w:asciiTheme="majorHAnsi" w:eastAsia="PMingLiU" w:hAnsiTheme="majorHAnsi"/>
                <w:color w:val="000000" w:themeColor="text1"/>
                <w:sz w:val="22"/>
              </w:rPr>
            </w:pPr>
            <w:r w:rsidRPr="000C5BE2">
              <w:rPr>
                <w:rFonts w:asciiTheme="majorHAnsi" w:eastAsia="PMingLiU" w:hAnsiTheme="majorHAnsi"/>
                <w:i/>
                <w:sz w:val="22"/>
                <w:lang w:val="en-GB" w:eastAsia="en-GB"/>
              </w:rPr>
              <w:t>(</w:t>
            </w:r>
            <w:r>
              <w:rPr>
                <w:rFonts w:asciiTheme="majorHAnsi" w:eastAsia="PMingLiU" w:hAnsiTheme="majorHAnsi"/>
                <w:i/>
                <w:sz w:val="22"/>
                <w:lang w:val="en-GB" w:eastAsia="en-GB"/>
              </w:rPr>
              <w:t>Final</w:t>
            </w:r>
            <w:r w:rsidRPr="000C5BE2">
              <w:rPr>
                <w:rFonts w:asciiTheme="majorHAnsi" w:eastAsia="PMingLiU" w:hAnsiTheme="majorHAnsi"/>
                <w:i/>
                <w:sz w:val="22"/>
                <w:lang w:val="en-GB" w:eastAsia="en-GB"/>
              </w:rPr>
              <w:t xml:space="preserve"> targets to be defined and refined at Project inception)</w:t>
            </w:r>
          </w:p>
          <w:p w14:paraId="1D80E6D4"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5242522" w14:textId="77777777" w:rsidR="00BC1CBD" w:rsidRPr="00D643B5" w:rsidRDefault="00BC1CBD" w:rsidP="000C5BE2">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lastRenderedPageBreak/>
              <w:t>SIRAP Pacific meeting minutes</w:t>
            </w:r>
          </w:p>
          <w:p w14:paraId="06B18C8E" w14:textId="77777777" w:rsidR="00BC1CBD" w:rsidRPr="00D643B5" w:rsidRDefault="00BC1CBD" w:rsidP="000C5BE2">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Lists of attendance at meetings   </w:t>
            </w:r>
          </w:p>
          <w:p w14:paraId="6469D928"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lastRenderedPageBreak/>
              <w:t>SIRAP Pacific management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BBCCEDD"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lang w:eastAsia="en-GB"/>
              </w:rPr>
              <w:lastRenderedPageBreak/>
              <w:t xml:space="preserve">Participation in the SIRAP Pacific is strengthened and positively influences its management.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558CD60"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Team</w:t>
            </w:r>
          </w:p>
          <w:p w14:paraId="5ACBB497"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 Pacific</w:t>
            </w:r>
          </w:p>
          <w:p w14:paraId="53DBE117"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p>
        </w:tc>
      </w:tr>
      <w:tr w:rsidR="00BC1CBD" w:rsidRPr="00D643B5" w14:paraId="73D9FB04" w14:textId="77777777" w:rsidTr="00D643B5">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6A7B0D21" w14:textId="77777777" w:rsidR="00BC1CBD" w:rsidRPr="00D643B5" w:rsidRDefault="00BC1CBD" w:rsidP="00A43815">
            <w:pPr>
              <w:spacing w:after="0" w:line="240" w:lineRule="auto"/>
              <w:rPr>
                <w:rFonts w:asciiTheme="majorHAnsi" w:eastAsia="PMingLiU" w:hAnsiTheme="majorHAnsi"/>
                <w:color w:val="000000" w:themeColor="text1"/>
              </w:rPr>
            </w:pPr>
            <w:bookmarkStart w:id="36" w:name="_Hlk519104664"/>
            <w:r w:rsidRPr="00D643B5">
              <w:rPr>
                <w:rFonts w:asciiTheme="majorHAnsi" w:eastAsia="PMingLiU" w:hAnsiTheme="majorHAnsi"/>
                <w:color w:val="000000" w:themeColor="text1"/>
                <w:u w:val="single"/>
              </w:rPr>
              <w:t>Output 2.1.3</w:t>
            </w:r>
            <w:r w:rsidRPr="00D643B5">
              <w:rPr>
                <w:rFonts w:asciiTheme="majorHAnsi" w:eastAsia="PMingLiU" w:hAnsiTheme="majorHAnsi"/>
                <w:color w:val="000000" w:themeColor="text1"/>
              </w:rPr>
              <w:t xml:space="preserve">: </w:t>
            </w:r>
          </w:p>
          <w:p w14:paraId="0DB3AB92" w14:textId="77777777" w:rsidR="00BC1CBD" w:rsidRPr="00D643B5" w:rsidRDefault="00BC1CBD" w:rsidP="00A43815">
            <w:pPr>
              <w:spacing w:after="0" w:line="240" w:lineRule="auto"/>
              <w:rPr>
                <w:rFonts w:asciiTheme="majorHAnsi" w:eastAsia="PMingLiU" w:hAnsiTheme="majorHAnsi"/>
                <w:color w:val="FF0000"/>
              </w:rPr>
            </w:pPr>
            <w:bookmarkStart w:id="37" w:name="_Hlk518904628"/>
            <w:r w:rsidRPr="00D643B5">
              <w:rPr>
                <w:rFonts w:asciiTheme="majorHAnsi" w:eastAsia="PMingLiU" w:hAnsiTheme="majorHAnsi"/>
              </w:rPr>
              <w:t>Forest restoration and soil recovery plans for PAs, buffer zones, connectivity areas, and corridors are developed and implementation is kick-started in a participatory manner.</w:t>
            </w:r>
            <w:bookmarkEnd w:id="37"/>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0C9A7D4" w14:textId="77777777" w:rsidR="00BC1CBD" w:rsidRPr="00D643B5" w:rsidRDefault="00BC1CBD" w:rsidP="00A43815">
            <w:pPr>
              <w:spacing w:after="0" w:line="240" w:lineRule="auto"/>
              <w:rPr>
                <w:rFonts w:asciiTheme="majorHAnsi" w:hAnsiTheme="majorHAnsi"/>
              </w:rPr>
            </w:pPr>
            <w:r w:rsidRPr="00D643B5">
              <w:rPr>
                <w:rFonts w:asciiTheme="majorHAnsi" w:hAnsiTheme="majorHAnsi"/>
              </w:rPr>
              <w:t>Carbon captured (tCO2-eq) through soil ecological restoration and recovery 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33834CE"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0 tCO</w:t>
            </w:r>
            <w:r w:rsidRPr="00D643B5">
              <w:rPr>
                <w:rFonts w:asciiTheme="majorHAnsi" w:eastAsia="PMingLiU" w:hAnsiTheme="majorHAnsi"/>
                <w:color w:val="000000" w:themeColor="text1"/>
                <w:sz w:val="22"/>
                <w:vertAlign w:val="subscript"/>
              </w:rPr>
              <w:t>2</w:t>
            </w:r>
            <w:r w:rsidRPr="00D643B5">
              <w:rPr>
                <w:rFonts w:asciiTheme="majorHAnsi" w:eastAsia="PMingLiU" w:hAnsiTheme="majorHAnsi"/>
                <w:color w:val="000000" w:themeColor="text1"/>
                <w:sz w:val="22"/>
              </w:rPr>
              <w:t xml:space="preserve">-eq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E4E6C92"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sz w:val="22"/>
              </w:rPr>
              <w:t>0</w:t>
            </w:r>
            <w:r w:rsidRPr="00D643B5">
              <w:rPr>
                <w:rFonts w:asciiTheme="majorHAnsi" w:eastAsia="PMingLiU" w:hAnsiTheme="majorHAnsi"/>
                <w:color w:val="000000" w:themeColor="text1"/>
                <w:sz w:val="22"/>
              </w:rPr>
              <w:t xml:space="preserve"> tCO</w:t>
            </w:r>
            <w:r w:rsidRPr="00D643B5">
              <w:rPr>
                <w:rFonts w:asciiTheme="majorHAnsi" w:eastAsia="PMingLiU" w:hAnsiTheme="majorHAnsi"/>
                <w:color w:val="000000" w:themeColor="text1"/>
                <w:sz w:val="22"/>
                <w:vertAlign w:val="subscript"/>
              </w:rPr>
              <w:t>2</w:t>
            </w:r>
            <w:r w:rsidRPr="00D643B5">
              <w:rPr>
                <w:rFonts w:asciiTheme="majorHAnsi" w:eastAsia="PMingLiU" w:hAnsiTheme="majorHAnsi"/>
                <w:color w:val="000000" w:themeColor="text1"/>
                <w:sz w:val="22"/>
              </w:rPr>
              <w:t xml:space="preserve">-eq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1A7FD8C"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sz w:val="22"/>
              </w:rPr>
            </w:pPr>
            <w:r w:rsidRPr="00D643B5">
              <w:rPr>
                <w:rFonts w:asciiTheme="majorHAnsi" w:eastAsia="PMingLiU" w:hAnsiTheme="majorHAnsi"/>
                <w:sz w:val="22"/>
              </w:rPr>
              <w:t>10,646 tCO</w:t>
            </w:r>
            <w:r w:rsidRPr="00D643B5">
              <w:rPr>
                <w:rFonts w:asciiTheme="majorHAnsi" w:eastAsia="PMingLiU" w:hAnsiTheme="majorHAnsi"/>
                <w:sz w:val="22"/>
                <w:vertAlign w:val="subscript"/>
              </w:rPr>
              <w:t>2</w:t>
            </w:r>
            <w:r w:rsidRPr="00D643B5">
              <w:rPr>
                <w:rFonts w:asciiTheme="majorHAnsi" w:eastAsia="PMingLiU" w:hAnsiTheme="majorHAnsi"/>
                <w:sz w:val="22"/>
              </w:rPr>
              <w:t xml:space="preserve">-eq </w:t>
            </w:r>
          </w:p>
        </w:tc>
        <w:tc>
          <w:tcPr>
            <w:tcW w:w="1494"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34B6BBE7"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Field and technical reports</w:t>
            </w:r>
          </w:p>
          <w:p w14:paraId="615350CD" w14:textId="127DA9CF"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bCs/>
                <w:color w:val="000000" w:themeColor="text1"/>
                <w:sz w:val="22"/>
                <w:lang w:eastAsia="en-GB"/>
              </w:rPr>
              <w:t>Updated GEF7 Core Indicators at mid-term and final points of the project</w:t>
            </w:r>
          </w:p>
        </w:tc>
        <w:tc>
          <w:tcPr>
            <w:tcW w:w="180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544FB80A"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There are no significant changes in land use/land cover. </w:t>
            </w:r>
          </w:p>
          <w:p w14:paraId="1154433C"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Sampling efforts are optimal. </w:t>
            </w:r>
          </w:p>
          <w:p w14:paraId="68A401FA"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lang w:eastAsia="en-GB"/>
              </w:rPr>
              <w:t xml:space="preserve">Environmental variability within normal ranges.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6ECC1F6" w14:textId="77777777" w:rsidR="00BC1CBD" w:rsidRPr="00D643B5" w:rsidRDefault="00BC1CBD" w:rsidP="00D643B5">
            <w:pPr>
              <w:pStyle w:val="ListParagraph"/>
              <w:tabs>
                <w:tab w:val="left" w:pos="280"/>
              </w:tabs>
              <w:spacing w:after="0" w:line="240" w:lineRule="auto"/>
              <w:ind w:left="14"/>
              <w:jc w:val="both"/>
              <w:rPr>
                <w:rFonts w:asciiTheme="majorHAnsi" w:eastAsia="PMingLiU" w:hAnsiTheme="majorHAnsi"/>
                <w:color w:val="000000" w:themeColor="text1"/>
                <w:sz w:val="22"/>
              </w:rPr>
            </w:pPr>
            <w:r w:rsidRPr="00D643B5">
              <w:rPr>
                <w:rFonts w:asciiTheme="majorHAnsi" w:eastAsia="PMingLiU" w:hAnsiTheme="majorHAnsi"/>
                <w:color w:val="000000" w:themeColor="text1"/>
                <w:sz w:val="22"/>
                <w:lang w:eastAsia="en-GB"/>
              </w:rPr>
              <w:t>SFM/LD Expert (and carbon accounting)</w:t>
            </w:r>
          </w:p>
        </w:tc>
      </w:tr>
      <w:bookmarkEnd w:id="36"/>
      <w:tr w:rsidR="00BC1CBD" w:rsidRPr="00D643B5" w14:paraId="1AADBB8A" w14:textId="77777777" w:rsidTr="00D643B5">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0C7FC403" w14:textId="77777777" w:rsidR="00BC1CBD" w:rsidRPr="00D643B5" w:rsidRDefault="00BC1CBD" w:rsidP="00D643B5">
            <w:pPr>
              <w:spacing w:after="0" w:line="240" w:lineRule="auto"/>
              <w:jc w:val="both"/>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C8F6ECC" w14:textId="77777777" w:rsidR="00BC1CBD" w:rsidRPr="00D643B5" w:rsidRDefault="00BC1CBD" w:rsidP="00A43815">
            <w:pPr>
              <w:spacing w:after="0" w:line="240" w:lineRule="auto"/>
              <w:rPr>
                <w:rFonts w:asciiTheme="majorHAnsi" w:hAnsiTheme="majorHAnsi"/>
              </w:rPr>
            </w:pPr>
            <w:r w:rsidRPr="00D643B5">
              <w:rPr>
                <w:rFonts w:asciiTheme="majorHAnsi" w:hAnsiTheme="majorHAnsi"/>
                <w:color w:val="000000" w:themeColor="text1"/>
              </w:rPr>
              <w:t xml:space="preserve">Area (ha) restored with the project’s support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459A5B6E"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4DB26433"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400 ha under restoration</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4FBADF2E"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lang w:eastAsia="en-GB"/>
              </w:rPr>
              <w:t>1,000 ha restored</w:t>
            </w:r>
          </w:p>
        </w:tc>
        <w:tc>
          <w:tcPr>
            <w:tcW w:w="1494"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4F10BBB4"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lang w:eastAsia="en-GB"/>
              </w:rPr>
            </w:pPr>
          </w:p>
        </w:tc>
        <w:tc>
          <w:tcPr>
            <w:tcW w:w="180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4FFDD9FB"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lang w:eastAsia="en-GB"/>
              </w:rPr>
            </w:pP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58A05A1C"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lang w:eastAsia="en-GB"/>
              </w:rPr>
            </w:pPr>
            <w:r w:rsidRPr="00D643B5">
              <w:rPr>
                <w:rFonts w:asciiTheme="majorHAnsi" w:eastAsia="PMingLiU" w:hAnsiTheme="majorHAnsi"/>
                <w:color w:val="000000" w:themeColor="text1"/>
                <w:sz w:val="22"/>
                <w:lang w:eastAsia="en-GB"/>
              </w:rPr>
              <w:t>SFM/LD Expert</w:t>
            </w:r>
          </w:p>
        </w:tc>
      </w:tr>
      <w:tr w:rsidR="00BC1CBD" w:rsidRPr="00D643B5" w14:paraId="7F5B72BF" w14:textId="77777777" w:rsidTr="00D643B5">
        <w:tc>
          <w:tcPr>
            <w:tcW w:w="1638" w:type="dxa"/>
            <w:vMerge w:val="restart"/>
            <w:tcBorders>
              <w:left w:val="single" w:sz="4" w:space="0" w:color="17365D" w:themeColor="text2" w:themeShade="BF"/>
              <w:right w:val="single" w:sz="4" w:space="0" w:color="17365D" w:themeColor="text2" w:themeShade="BF"/>
            </w:tcBorders>
            <w:shd w:val="clear" w:color="auto" w:fill="DBE5F1" w:themeFill="accent1" w:themeFillTint="33"/>
          </w:tcPr>
          <w:p w14:paraId="16006F08" w14:textId="77777777" w:rsidR="00BC1CBD" w:rsidRPr="00D643B5" w:rsidRDefault="00BC1CBD" w:rsidP="00A43815">
            <w:pPr>
              <w:spacing w:after="0" w:line="240" w:lineRule="auto"/>
              <w:rPr>
                <w:rFonts w:asciiTheme="majorHAnsi" w:eastAsia="PMingLiU" w:hAnsiTheme="majorHAnsi"/>
                <w:color w:val="000000" w:themeColor="text1"/>
                <w:u w:val="single"/>
              </w:rPr>
            </w:pPr>
            <w:bookmarkStart w:id="38" w:name="_Hlk519105221"/>
            <w:r w:rsidRPr="00D643B5">
              <w:rPr>
                <w:rFonts w:asciiTheme="majorHAnsi" w:eastAsia="PMingLiU" w:hAnsiTheme="majorHAnsi"/>
                <w:color w:val="000000" w:themeColor="text1"/>
                <w:u w:val="single"/>
              </w:rPr>
              <w:t xml:space="preserve">Outcome 2.2 </w:t>
            </w:r>
          </w:p>
          <w:p w14:paraId="29B04DD7"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 xml:space="preserve">New PAs and CCSs receive support for management planning and implementation. </w:t>
            </w:r>
          </w:p>
          <w:p w14:paraId="6BA6F2F7" w14:textId="77777777" w:rsidR="00BC1CBD" w:rsidRPr="00D643B5" w:rsidRDefault="00BC1CBD" w:rsidP="00A43815">
            <w:pPr>
              <w:spacing w:after="0" w:line="240" w:lineRule="auto"/>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EC3E0F7" w14:textId="79E83606" w:rsidR="00BC1CBD" w:rsidRPr="00D643B5" w:rsidRDefault="00BC1CBD" w:rsidP="00A43815">
            <w:pPr>
              <w:spacing w:after="0" w:line="240" w:lineRule="auto"/>
              <w:rPr>
                <w:rFonts w:asciiTheme="majorHAnsi" w:hAnsiTheme="majorHAnsi"/>
                <w:color w:val="000000"/>
              </w:rPr>
            </w:pPr>
            <w:r w:rsidRPr="00D643B5">
              <w:rPr>
                <w:rFonts w:asciiTheme="majorHAnsi" w:eastAsia="PMingLiU" w:hAnsiTheme="majorHAnsi"/>
                <w:color w:val="000000" w:themeColor="text1"/>
                <w:lang w:eastAsia="en-GB"/>
              </w:rPr>
              <w:lastRenderedPageBreak/>
              <w:t xml:space="preserve">Area (ha) of new PAs under </w:t>
            </w:r>
            <w:r w:rsidRPr="00D643B5">
              <w:rPr>
                <w:rFonts w:asciiTheme="majorHAnsi" w:eastAsia="Times New Roman" w:hAnsiTheme="majorHAnsi"/>
                <w:color w:val="000000"/>
              </w:rPr>
              <w:t xml:space="preserve">declaration process (three </w:t>
            </w:r>
            <w:r w:rsidR="00A43815">
              <w:rPr>
                <w:rFonts w:asciiTheme="majorHAnsi" w:eastAsia="Times New Roman" w:hAnsiTheme="majorHAnsi"/>
                <w:color w:val="000000"/>
              </w:rPr>
              <w:t>public</w:t>
            </w:r>
            <w:r w:rsidRPr="00D643B5">
              <w:rPr>
                <w:rFonts w:asciiTheme="majorHAnsi" w:eastAsia="Times New Roman" w:hAnsiTheme="majorHAnsi"/>
                <w:color w:val="000000"/>
              </w:rPr>
              <w:t xml:space="preserve"> PAs).</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B9A7205"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F150142"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3,356 ha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3DE19D7"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lang w:eastAsia="en-GB"/>
              </w:rPr>
              <w:t>258,603 ha</w:t>
            </w:r>
            <w:r w:rsidRPr="00D643B5">
              <w:rPr>
                <w:rStyle w:val="FootnoteReference"/>
                <w:rFonts w:asciiTheme="majorHAnsi" w:eastAsia="PMingLiU" w:hAnsiTheme="majorHAnsi"/>
                <w:color w:val="000000" w:themeColor="text1"/>
                <w:lang w:eastAsia="en-GB"/>
              </w:rPr>
              <w:footnoteReference w:id="25"/>
            </w:r>
            <w:r w:rsidRPr="00D643B5">
              <w:rPr>
                <w:rFonts w:asciiTheme="majorHAnsi" w:eastAsia="PMingLiU" w:hAnsiTheme="majorHAnsi"/>
                <w:color w:val="000000" w:themeColor="text1"/>
                <w:lang w:eastAsia="en-GB"/>
              </w:rPr>
              <w:t xml:space="preserve">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A923748"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Proposals for establishing new PAs</w:t>
            </w:r>
          </w:p>
          <w:p w14:paraId="265F8765"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Official gazette</w:t>
            </w:r>
          </w:p>
          <w:p w14:paraId="39D9F70C" w14:textId="5C6D7D7D" w:rsidR="00BC1CBD" w:rsidRPr="00D643B5" w:rsidRDefault="00BC1CBD" w:rsidP="00A43815">
            <w:pPr>
              <w:spacing w:after="0" w:line="240" w:lineRule="auto"/>
              <w:rPr>
                <w:rFonts w:asciiTheme="majorHAnsi" w:eastAsia="PMingLiU" w:hAnsiTheme="majorHAnsi"/>
                <w:color w:val="FF0000"/>
                <w:lang w:eastAsia="en-GB"/>
              </w:rPr>
            </w:pPr>
            <w:r w:rsidRPr="00D643B5">
              <w:rPr>
                <w:rFonts w:asciiTheme="majorHAnsi" w:eastAsia="PMingLiU" w:hAnsiTheme="majorHAnsi"/>
                <w:bCs/>
                <w:color w:val="000000" w:themeColor="text1"/>
                <w:lang w:eastAsia="en-GB"/>
              </w:rPr>
              <w:t xml:space="preserve">Updated GEF7 Core Indicators </w:t>
            </w:r>
            <w:r w:rsidRPr="00D643B5">
              <w:rPr>
                <w:rFonts w:asciiTheme="majorHAnsi" w:eastAsia="PMingLiU" w:hAnsiTheme="majorHAnsi"/>
                <w:color w:val="000000" w:themeColor="text1"/>
                <w:lang w:eastAsia="en-GB"/>
              </w:rPr>
              <w:t xml:space="preserve">at </w:t>
            </w:r>
            <w:r w:rsidRPr="00D643B5">
              <w:rPr>
                <w:rFonts w:asciiTheme="majorHAnsi" w:eastAsia="PMingLiU" w:hAnsiTheme="majorHAnsi"/>
                <w:color w:val="000000" w:themeColor="text1"/>
                <w:lang w:eastAsia="en-GB"/>
              </w:rPr>
              <w:lastRenderedPageBreak/>
              <w:t>mid-term and final points of the project</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9E75A87" w14:textId="3EA80B3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lastRenderedPageBreak/>
              <w:t>There is willingness among decision</w:t>
            </w:r>
            <w:r w:rsidR="00A43815">
              <w:rPr>
                <w:rFonts w:asciiTheme="majorHAnsi" w:eastAsia="PMingLiU" w:hAnsiTheme="majorHAnsi"/>
                <w:lang w:eastAsia="en-GB"/>
              </w:rPr>
              <w:t>-</w:t>
            </w:r>
            <w:r w:rsidRPr="00D643B5">
              <w:rPr>
                <w:rFonts w:asciiTheme="majorHAnsi" w:eastAsia="PMingLiU" w:hAnsiTheme="majorHAnsi"/>
                <w:lang w:eastAsia="en-GB"/>
              </w:rPr>
              <w:t xml:space="preserve"> makers to establish new PAs.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B88DEB6"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Project M&amp;E Expert </w:t>
            </w:r>
          </w:p>
          <w:p w14:paraId="0CD4B4BA"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5725F76B"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CARs</w:t>
            </w:r>
          </w:p>
          <w:p w14:paraId="6691B862" w14:textId="77777777" w:rsidR="00BC1CBD" w:rsidRPr="00D643B5" w:rsidRDefault="00BC1CBD" w:rsidP="00A43815">
            <w:pPr>
              <w:spacing w:after="0" w:line="240" w:lineRule="auto"/>
              <w:rPr>
                <w:rFonts w:asciiTheme="majorHAnsi" w:eastAsia="PMingLiU" w:hAnsiTheme="majorHAnsi"/>
                <w:color w:val="FF0000"/>
                <w:lang w:eastAsia="en-GB"/>
              </w:rPr>
            </w:pPr>
            <w:r w:rsidRPr="00D643B5">
              <w:rPr>
                <w:rFonts w:asciiTheme="majorHAnsi" w:eastAsia="PMingLiU" w:hAnsiTheme="majorHAnsi"/>
                <w:color w:val="000000" w:themeColor="text1"/>
                <w:lang w:eastAsia="en-GB"/>
              </w:rPr>
              <w:t>MADS</w:t>
            </w:r>
          </w:p>
        </w:tc>
      </w:tr>
      <w:bookmarkEnd w:id="38"/>
      <w:tr w:rsidR="00BC1CBD" w:rsidRPr="00D643B5" w14:paraId="62304F40" w14:textId="77777777" w:rsidTr="00D643B5">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24DFFD8" w14:textId="77777777" w:rsidR="00BC1CBD" w:rsidRPr="00D643B5" w:rsidRDefault="00BC1CBD" w:rsidP="00A43815">
            <w:pPr>
              <w:spacing w:after="0" w:line="240" w:lineRule="auto"/>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55D086A" w14:textId="34C57AB4"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Area (ha) sustainably managed through the communal </w:t>
            </w:r>
            <w:r w:rsidRPr="00D643B5">
              <w:rPr>
                <w:rFonts w:asciiTheme="majorHAnsi" w:eastAsia="PMingLiU" w:hAnsiTheme="majorHAnsi"/>
                <w:color w:val="000000" w:themeColor="text1"/>
              </w:rPr>
              <w:t xml:space="preserve">CCS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D18A997"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62EF2F3"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rPr>
              <w:t xml:space="preserve">62,268 </w:t>
            </w:r>
            <w:r w:rsidRPr="00D643B5">
              <w:rPr>
                <w:rFonts w:asciiTheme="majorHAnsi" w:eastAsia="PMingLiU" w:hAnsiTheme="majorHAnsi"/>
                <w:color w:val="000000" w:themeColor="text1"/>
              </w:rPr>
              <w:t>ha</w:t>
            </w:r>
          </w:p>
          <w:p w14:paraId="122B401A" w14:textId="77777777" w:rsidR="00BC1CBD" w:rsidRPr="00D643B5" w:rsidRDefault="00BC1CBD" w:rsidP="00A43815">
            <w:pPr>
              <w:spacing w:after="0" w:line="240" w:lineRule="auto"/>
              <w:rPr>
                <w:rFonts w:asciiTheme="majorHAnsi" w:eastAsia="PMingLiU" w:hAnsiTheme="majorHAnsi"/>
                <w:color w:val="000000" w:themeColor="text1"/>
                <w:lang w:eastAsia="en-GB"/>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046E789"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rPr>
              <w:t>210,193 ha</w:t>
            </w:r>
            <w:r w:rsidRPr="00D643B5">
              <w:rPr>
                <w:rStyle w:val="FootnoteReference"/>
                <w:rFonts w:asciiTheme="majorHAnsi" w:eastAsia="PMingLiU" w:hAnsiTheme="majorHAnsi"/>
                <w:color w:val="000000" w:themeColor="text1"/>
                <w:lang w:eastAsia="en-GB"/>
              </w:rPr>
              <w:footnoteReference w:id="26"/>
            </w:r>
          </w:p>
          <w:p w14:paraId="5B2D2E30" w14:textId="77777777" w:rsidR="00BC1CBD" w:rsidRPr="00D643B5" w:rsidRDefault="00BC1CBD" w:rsidP="00A43815">
            <w:pPr>
              <w:spacing w:after="0" w:line="240" w:lineRule="auto"/>
              <w:rPr>
                <w:rFonts w:asciiTheme="majorHAnsi" w:hAnsiTheme="majorHAnsi"/>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F51C2D9"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monitoring reports</w:t>
            </w:r>
          </w:p>
          <w:p w14:paraId="2EACEFC0" w14:textId="17011B7E"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bCs/>
                <w:color w:val="000000" w:themeColor="text1"/>
                <w:lang w:eastAsia="en-GB"/>
              </w:rPr>
              <w:t xml:space="preserve">Updated GEF7 Core Indicators </w:t>
            </w:r>
            <w:r w:rsidRPr="00D643B5">
              <w:rPr>
                <w:rFonts w:asciiTheme="majorHAnsi" w:eastAsia="PMingLiU" w:hAnsiTheme="majorHAnsi"/>
                <w:color w:val="000000" w:themeColor="text1"/>
                <w:lang w:eastAsia="en-GB"/>
              </w:rPr>
              <w:t>at mid-term and final points of the project</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B766866"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 xml:space="preserve">There is willingness by the decision makers to incorporate SFM objectives into production landscapes/MUCBs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88FEE1E"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M&amp;E Expert</w:t>
            </w:r>
          </w:p>
          <w:p w14:paraId="54AEBF4D"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4EEDD4F9"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CARs</w:t>
            </w:r>
          </w:p>
          <w:p w14:paraId="151032CB"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MADS</w:t>
            </w:r>
          </w:p>
          <w:p w14:paraId="29796386"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Communal Councils</w:t>
            </w:r>
          </w:p>
          <w:p w14:paraId="30EBD3FD"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Indigenous Reserves</w:t>
            </w:r>
          </w:p>
        </w:tc>
      </w:tr>
      <w:tr w:rsidR="00BC1CBD" w:rsidRPr="00D643B5" w14:paraId="17F4D617"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25D28E2" w14:textId="77777777" w:rsidR="00BC1CBD" w:rsidRPr="00D643B5" w:rsidRDefault="00BC1CBD" w:rsidP="00A43815">
            <w:pPr>
              <w:spacing w:after="0" w:line="240" w:lineRule="auto"/>
              <w:rPr>
                <w:rFonts w:asciiTheme="majorHAnsi" w:eastAsia="PMingLiU" w:hAnsiTheme="majorHAnsi"/>
                <w:color w:val="000000" w:themeColor="text1"/>
              </w:rPr>
            </w:pPr>
            <w:bookmarkStart w:id="39" w:name="_Hlk519106439"/>
            <w:r w:rsidRPr="00D643B5">
              <w:rPr>
                <w:rFonts w:asciiTheme="majorHAnsi" w:eastAsia="PMingLiU" w:hAnsiTheme="majorHAnsi"/>
                <w:color w:val="000000" w:themeColor="text1"/>
                <w:u w:val="single"/>
              </w:rPr>
              <w:t>Output 2.2.1</w:t>
            </w:r>
            <w:r w:rsidRPr="00D643B5">
              <w:rPr>
                <w:rFonts w:asciiTheme="majorHAnsi" w:eastAsia="PMingLiU" w:hAnsiTheme="majorHAnsi"/>
                <w:color w:val="000000" w:themeColor="text1"/>
              </w:rPr>
              <w:t xml:space="preserve">: </w:t>
            </w:r>
          </w:p>
          <w:p w14:paraId="7AF64FBF"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Planning and management instruments developed, with priority actions implemented in CCSs, by the forest-dependent communities.</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65E5715" w14:textId="77777777" w:rsidR="00BC1CBD" w:rsidRPr="00D643B5" w:rsidRDefault="00BC1CBD" w:rsidP="00A43815">
            <w:pPr>
              <w:spacing w:after="0" w:line="240" w:lineRule="auto"/>
              <w:rPr>
                <w:rFonts w:asciiTheme="majorHAnsi" w:hAnsiTheme="majorHAnsi"/>
              </w:rPr>
            </w:pPr>
            <w:r w:rsidRPr="00D643B5">
              <w:rPr>
                <w:rFonts w:asciiTheme="majorHAnsi" w:hAnsiTheme="majorHAnsi"/>
              </w:rPr>
              <w:t>Number of planning and management instruments with early implementation actions in CCSs 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C3FB4D7" w14:textId="77777777" w:rsidR="00BC1CBD" w:rsidRPr="00D643B5" w:rsidRDefault="00BC1CBD" w:rsidP="00A43815">
            <w:pPr>
              <w:spacing w:after="0" w:line="240" w:lineRule="auto"/>
              <w:rPr>
                <w:rFonts w:asciiTheme="majorHAnsi" w:hAnsiTheme="majorHAnsi"/>
              </w:rPr>
            </w:pPr>
            <w:r w:rsidRPr="00D643B5">
              <w:rPr>
                <w:rFonts w:asciiTheme="majorHAnsi" w:hAnsiTheme="majorHAnsi"/>
              </w:rPr>
              <w:t xml:space="preserve">Zero (0)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30991BE" w14:textId="77777777" w:rsidR="00BC1CBD" w:rsidRPr="00D643B5" w:rsidRDefault="00BC1CBD" w:rsidP="00A43815">
            <w:pPr>
              <w:spacing w:after="0" w:line="240" w:lineRule="auto"/>
              <w:rPr>
                <w:rFonts w:asciiTheme="majorHAnsi" w:hAnsiTheme="majorHAnsi"/>
              </w:rPr>
            </w:pPr>
            <w:r w:rsidRPr="00D643B5">
              <w:rPr>
                <w:rFonts w:asciiTheme="majorHAnsi" w:hAnsiTheme="majorHAnsi"/>
              </w:rPr>
              <w:t xml:space="preserve">At least two (2) </w:t>
            </w:r>
          </w:p>
          <w:p w14:paraId="112906C2" w14:textId="77777777" w:rsidR="00BC1CBD" w:rsidRPr="00D643B5" w:rsidRDefault="00BC1CBD" w:rsidP="00A43815">
            <w:pPr>
              <w:spacing w:after="0" w:line="240" w:lineRule="auto"/>
              <w:rPr>
                <w:rFonts w:asciiTheme="majorHAnsi" w:hAnsiTheme="majorHAnsi"/>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DF5070E" w14:textId="77777777" w:rsidR="00BC1CBD" w:rsidRPr="00D643B5" w:rsidRDefault="00BC1CBD" w:rsidP="00A43815">
            <w:pPr>
              <w:spacing w:after="0" w:line="240" w:lineRule="auto"/>
              <w:rPr>
                <w:rFonts w:asciiTheme="majorHAnsi" w:hAnsiTheme="majorHAnsi"/>
              </w:rPr>
            </w:pPr>
            <w:r w:rsidRPr="00D643B5">
              <w:rPr>
                <w:rFonts w:asciiTheme="majorHAnsi" w:hAnsiTheme="majorHAnsi"/>
              </w:rPr>
              <w:t>Five (5)</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C1CA855"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CCS planning instruments approved by the competent platforms. </w:t>
            </w:r>
          </w:p>
          <w:p w14:paraId="2272B5A6" w14:textId="77777777" w:rsidR="00BC1CBD" w:rsidRPr="00D643B5" w:rsidRDefault="00BC1CBD" w:rsidP="00A43815">
            <w:pPr>
              <w:spacing w:after="120" w:line="240" w:lineRule="auto"/>
              <w:rPr>
                <w:rFonts w:asciiTheme="majorHAnsi" w:hAnsiTheme="majorHAnsi"/>
              </w:rPr>
            </w:pPr>
            <w:r w:rsidRPr="00D643B5">
              <w:rPr>
                <w:rFonts w:asciiTheme="majorHAnsi" w:eastAsia="PMingLiU" w:hAnsiTheme="majorHAnsi"/>
                <w:color w:val="000000" w:themeColor="text1"/>
                <w:lang w:eastAsia="en-GB"/>
              </w:rPr>
              <w:t>CCS management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5AF6305"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lang w:eastAsia="en-GB"/>
              </w:rPr>
              <w:t>Willingness and feasibility exist to support the existing CCSs and the consolidation of new related initiatives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47675C1"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Team</w:t>
            </w:r>
          </w:p>
          <w:p w14:paraId="5F905D21"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Communities</w:t>
            </w:r>
          </w:p>
          <w:p w14:paraId="4051AA08"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lang w:eastAsia="en-GB"/>
              </w:rPr>
              <w:t>SIRAP Pacific</w:t>
            </w:r>
          </w:p>
        </w:tc>
      </w:tr>
      <w:tr w:rsidR="00BC1CBD" w:rsidRPr="00D643B5" w14:paraId="0328381B"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6C5FA63" w14:textId="77777777" w:rsidR="00BC1CBD" w:rsidRPr="00D643B5" w:rsidRDefault="00BC1CBD" w:rsidP="00A43815">
            <w:pPr>
              <w:spacing w:after="0" w:line="240" w:lineRule="auto"/>
              <w:rPr>
                <w:rFonts w:asciiTheme="majorHAnsi" w:eastAsia="PMingLiU" w:hAnsiTheme="majorHAnsi"/>
                <w:color w:val="000000" w:themeColor="text1"/>
              </w:rPr>
            </w:pPr>
            <w:bookmarkStart w:id="40" w:name="_Hlk519106589"/>
            <w:bookmarkEnd w:id="39"/>
            <w:r w:rsidRPr="00D643B5">
              <w:rPr>
                <w:rFonts w:asciiTheme="majorHAnsi" w:eastAsia="PMingLiU" w:hAnsiTheme="majorHAnsi"/>
                <w:color w:val="000000" w:themeColor="text1"/>
                <w:u w:val="single"/>
              </w:rPr>
              <w:lastRenderedPageBreak/>
              <w:t>Output 2.2.2</w:t>
            </w:r>
            <w:r w:rsidRPr="00D643B5">
              <w:rPr>
                <w:rFonts w:asciiTheme="majorHAnsi" w:eastAsia="PMingLiU" w:hAnsiTheme="majorHAnsi"/>
                <w:color w:val="000000" w:themeColor="text1"/>
              </w:rPr>
              <w:t xml:space="preserve">: </w:t>
            </w:r>
          </w:p>
          <w:p w14:paraId="14236D20"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One Technical guidelines as support for the regulatory process to formalize the CCSs in the Pacific region considering ethnic/cultural aspects and in line with the national process.</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E1E3134"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rPr>
              <w:t>Document with technical guidelines as support for regulations to formalize the CCSs in the Pacific region</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75263CB"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hAnsiTheme="majorHAnsi"/>
              </w:rPr>
              <w:t xml:space="preserve">There are no technical guidelines.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ECB3CAA"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Technical guidelines under development</w:t>
            </w:r>
          </w:p>
          <w:p w14:paraId="25E2F809" w14:textId="77777777" w:rsidR="00BC1CBD" w:rsidRPr="00D643B5" w:rsidRDefault="00BC1CBD" w:rsidP="00A43815">
            <w:pPr>
              <w:spacing w:after="0" w:line="240" w:lineRule="auto"/>
              <w:rPr>
                <w:rFonts w:asciiTheme="majorHAnsi" w:hAnsiTheme="majorHAnsi"/>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F52468B"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rPr>
              <w:t>Document with technical guidelines</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268EABB" w14:textId="77777777" w:rsidR="00BC1CBD" w:rsidRPr="00D643B5" w:rsidRDefault="00BC1CBD" w:rsidP="00A43815">
            <w:pPr>
              <w:spacing w:after="120" w:line="240" w:lineRule="auto"/>
              <w:rPr>
                <w:rFonts w:asciiTheme="majorHAnsi" w:eastAsia="PMingLiU" w:hAnsiTheme="majorHAnsi"/>
                <w:color w:val="000000" w:themeColor="text1"/>
                <w:lang w:eastAsia="en-GB"/>
              </w:rPr>
            </w:pPr>
            <w:bookmarkStart w:id="41" w:name="_Hlk519106868"/>
            <w:r w:rsidRPr="00D643B5">
              <w:rPr>
                <w:rFonts w:asciiTheme="majorHAnsi" w:eastAsia="PMingLiU" w:hAnsiTheme="majorHAnsi"/>
                <w:color w:val="000000" w:themeColor="text1"/>
                <w:lang w:eastAsia="en-GB"/>
              </w:rPr>
              <w:t>Document compiling and analyzing the technical guidelines for formalizing the CCSs</w:t>
            </w:r>
          </w:p>
          <w:bookmarkEnd w:id="41"/>
          <w:p w14:paraId="6E01F686"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Dissemination reports</w:t>
            </w:r>
          </w:p>
          <w:p w14:paraId="5C5B76C7"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Project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BE89320"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Related authorities adopt the guidelines proposed. </w:t>
            </w:r>
          </w:p>
          <w:p w14:paraId="6460FC81"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Continued interest by indigenous peoples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7C3BE72"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Team</w:t>
            </w:r>
          </w:p>
          <w:p w14:paraId="2B6E1699"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Communities</w:t>
            </w:r>
          </w:p>
          <w:p w14:paraId="3965B6BC"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MADS</w:t>
            </w:r>
          </w:p>
          <w:p w14:paraId="0E202B42"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SIRAP</w:t>
            </w:r>
          </w:p>
        </w:tc>
      </w:tr>
      <w:tr w:rsidR="00BC1CBD" w:rsidRPr="00D643B5" w14:paraId="6B4AA83C"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8FD0EF8" w14:textId="77777777" w:rsidR="00BC1CBD" w:rsidRPr="00D643B5" w:rsidRDefault="00BC1CBD" w:rsidP="00A43815">
            <w:pPr>
              <w:spacing w:after="0" w:line="240" w:lineRule="auto"/>
              <w:rPr>
                <w:rFonts w:asciiTheme="majorHAnsi" w:eastAsia="PMingLiU" w:hAnsiTheme="majorHAnsi"/>
                <w:color w:val="000000" w:themeColor="text1"/>
              </w:rPr>
            </w:pPr>
            <w:bookmarkStart w:id="42" w:name="_Hlk519106983"/>
            <w:bookmarkEnd w:id="40"/>
            <w:r w:rsidRPr="00D643B5">
              <w:rPr>
                <w:rFonts w:asciiTheme="majorHAnsi" w:eastAsia="PMingLiU" w:hAnsiTheme="majorHAnsi"/>
                <w:color w:val="000000" w:themeColor="text1"/>
                <w:u w:val="single"/>
              </w:rPr>
              <w:t>Output 2.2.3</w:t>
            </w:r>
            <w:r w:rsidRPr="00D643B5">
              <w:rPr>
                <w:rFonts w:asciiTheme="majorHAnsi" w:eastAsia="PMingLiU" w:hAnsiTheme="majorHAnsi"/>
                <w:color w:val="000000" w:themeColor="text1"/>
              </w:rPr>
              <w:t xml:space="preserve">: </w:t>
            </w:r>
          </w:p>
          <w:p w14:paraId="5F340B8C"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rPr>
              <w:t>Priority areas for conservation are assessed and steps towards their declaration as formal PAs are taken.</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AABE754" w14:textId="77777777" w:rsidR="00BC1CBD" w:rsidRPr="00D643B5" w:rsidRDefault="00BC1CBD" w:rsidP="00A43815">
            <w:pPr>
              <w:spacing w:after="0" w:line="240" w:lineRule="auto"/>
              <w:rPr>
                <w:rFonts w:asciiTheme="majorHAnsi" w:hAnsiTheme="majorHAnsi"/>
              </w:rPr>
            </w:pPr>
            <w:r w:rsidRPr="00D643B5">
              <w:rPr>
                <w:rFonts w:asciiTheme="majorHAnsi" w:hAnsiTheme="majorHAnsi"/>
              </w:rPr>
              <w:t xml:space="preserve">Number of new PAs progressing </w:t>
            </w:r>
            <w:r w:rsidRPr="00D643B5">
              <w:rPr>
                <w:rFonts w:asciiTheme="majorHAnsi" w:eastAsia="PMingLiU" w:hAnsiTheme="majorHAnsi"/>
              </w:rPr>
              <w:t>towards their declaration</w:t>
            </w:r>
            <w:r w:rsidRPr="00D643B5">
              <w:rPr>
                <w:rFonts w:asciiTheme="majorHAnsi" w:hAnsiTheme="majorHAnsi"/>
              </w:rPr>
              <w:t xml:space="preserve"> 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FD669D0" w14:textId="77777777" w:rsidR="00BC1CBD" w:rsidRPr="00D643B5" w:rsidRDefault="00BC1CBD" w:rsidP="00A43815">
            <w:pPr>
              <w:spacing w:after="60" w:line="240" w:lineRule="auto"/>
              <w:rPr>
                <w:rFonts w:asciiTheme="majorHAnsi" w:hAnsiTheme="majorHAnsi"/>
              </w:rPr>
            </w:pPr>
            <w:r w:rsidRPr="00D643B5">
              <w:rPr>
                <w:rFonts w:asciiTheme="majorHAnsi" w:hAnsiTheme="majorHAnsi"/>
              </w:rPr>
              <w:t>- Regional public governance: Zero (0)</w:t>
            </w:r>
          </w:p>
          <w:p w14:paraId="3FA64AC5" w14:textId="77777777" w:rsidR="00BC1CBD" w:rsidRPr="00D643B5" w:rsidRDefault="00BC1CBD" w:rsidP="00A43815">
            <w:pPr>
              <w:spacing w:after="0" w:line="240" w:lineRule="auto"/>
              <w:rPr>
                <w:rFonts w:asciiTheme="majorHAnsi" w:hAnsiTheme="majorHAnsi"/>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98F4B38" w14:textId="77777777" w:rsidR="00BC1CBD" w:rsidRPr="00D643B5" w:rsidRDefault="00BC1CBD" w:rsidP="00A43815">
            <w:pPr>
              <w:spacing w:after="60" w:line="240" w:lineRule="auto"/>
              <w:rPr>
                <w:rFonts w:asciiTheme="majorHAnsi" w:hAnsiTheme="majorHAnsi"/>
                <w:lang w:val="es-CO"/>
              </w:rPr>
            </w:pPr>
            <w:r w:rsidRPr="00D643B5">
              <w:rPr>
                <w:rFonts w:asciiTheme="majorHAnsi" w:hAnsiTheme="majorHAnsi"/>
                <w:lang w:val="es-CO"/>
              </w:rPr>
              <w:t xml:space="preserve">- Regional </w:t>
            </w:r>
            <w:proofErr w:type="spellStart"/>
            <w:r w:rsidRPr="00D643B5">
              <w:rPr>
                <w:rFonts w:asciiTheme="majorHAnsi" w:hAnsiTheme="majorHAnsi"/>
                <w:lang w:val="es-CO"/>
              </w:rPr>
              <w:t>public</w:t>
            </w:r>
            <w:proofErr w:type="spellEnd"/>
            <w:r w:rsidRPr="00D643B5">
              <w:rPr>
                <w:rFonts w:asciiTheme="majorHAnsi" w:hAnsiTheme="majorHAnsi"/>
                <w:lang w:val="es-CO"/>
              </w:rPr>
              <w:t xml:space="preserve"> </w:t>
            </w:r>
            <w:proofErr w:type="spellStart"/>
            <w:r w:rsidRPr="00D643B5">
              <w:rPr>
                <w:rFonts w:asciiTheme="majorHAnsi" w:hAnsiTheme="majorHAnsi"/>
                <w:lang w:val="es-CO"/>
              </w:rPr>
              <w:t>governance</w:t>
            </w:r>
            <w:proofErr w:type="spellEnd"/>
            <w:r w:rsidRPr="00D643B5">
              <w:rPr>
                <w:rFonts w:asciiTheme="majorHAnsi" w:hAnsiTheme="majorHAnsi"/>
                <w:lang w:val="es-CO"/>
              </w:rPr>
              <w:t xml:space="preserve">: </w:t>
            </w:r>
            <w:proofErr w:type="spellStart"/>
            <w:r w:rsidRPr="00D643B5">
              <w:rPr>
                <w:rFonts w:asciiTheme="majorHAnsi" w:hAnsiTheme="majorHAnsi"/>
                <w:lang w:val="es-CO"/>
              </w:rPr>
              <w:t>Three</w:t>
            </w:r>
            <w:proofErr w:type="spellEnd"/>
            <w:r w:rsidRPr="00D643B5">
              <w:rPr>
                <w:rFonts w:asciiTheme="majorHAnsi" w:hAnsiTheme="majorHAnsi"/>
                <w:lang w:val="es-CO"/>
              </w:rPr>
              <w:t xml:space="preserve"> (3) (Caoba, Serranía de los Paraguas, and Calle Santa Rosa)</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9459383" w14:textId="77777777" w:rsidR="00BC1CBD" w:rsidRPr="00D643B5" w:rsidRDefault="00BC1CBD" w:rsidP="00A43815">
            <w:pPr>
              <w:spacing w:after="0" w:line="240" w:lineRule="auto"/>
              <w:rPr>
                <w:rFonts w:asciiTheme="majorHAnsi" w:hAnsiTheme="majorHAnsi"/>
                <w:lang w:val="es-CO"/>
              </w:rPr>
            </w:pPr>
            <w:r w:rsidRPr="00D643B5">
              <w:rPr>
                <w:rFonts w:asciiTheme="majorHAnsi" w:hAnsiTheme="majorHAnsi"/>
                <w:lang w:val="es-CO"/>
              </w:rPr>
              <w:t xml:space="preserve">- Regional </w:t>
            </w:r>
            <w:proofErr w:type="spellStart"/>
            <w:r w:rsidRPr="00D643B5">
              <w:rPr>
                <w:rFonts w:asciiTheme="majorHAnsi" w:hAnsiTheme="majorHAnsi"/>
                <w:lang w:val="es-CO"/>
              </w:rPr>
              <w:t>public</w:t>
            </w:r>
            <w:proofErr w:type="spellEnd"/>
            <w:r w:rsidRPr="00D643B5">
              <w:rPr>
                <w:rFonts w:asciiTheme="majorHAnsi" w:hAnsiTheme="majorHAnsi"/>
                <w:lang w:val="es-CO"/>
              </w:rPr>
              <w:t xml:space="preserve"> </w:t>
            </w:r>
            <w:proofErr w:type="spellStart"/>
            <w:r w:rsidRPr="00D643B5">
              <w:rPr>
                <w:rFonts w:asciiTheme="majorHAnsi" w:hAnsiTheme="majorHAnsi"/>
                <w:lang w:val="es-CO"/>
              </w:rPr>
              <w:t>governance</w:t>
            </w:r>
            <w:proofErr w:type="spellEnd"/>
            <w:r w:rsidRPr="00D643B5">
              <w:rPr>
                <w:rFonts w:asciiTheme="majorHAnsi" w:hAnsiTheme="majorHAnsi"/>
                <w:lang w:val="es-CO"/>
              </w:rPr>
              <w:t xml:space="preserve">: </w:t>
            </w:r>
            <w:proofErr w:type="spellStart"/>
            <w:r w:rsidRPr="00D643B5">
              <w:rPr>
                <w:rFonts w:asciiTheme="majorHAnsi" w:hAnsiTheme="majorHAnsi"/>
                <w:lang w:val="es-CO"/>
              </w:rPr>
              <w:t>Three</w:t>
            </w:r>
            <w:proofErr w:type="spellEnd"/>
            <w:r w:rsidRPr="00D643B5">
              <w:rPr>
                <w:rFonts w:asciiTheme="majorHAnsi" w:hAnsiTheme="majorHAnsi"/>
                <w:lang w:val="es-CO"/>
              </w:rPr>
              <w:t xml:space="preserve"> (3) (Caoba, Serranía de los Paraguas, and Calle Santa Rosa)</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D38DF35"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Technical studies</w:t>
            </w:r>
          </w:p>
          <w:p w14:paraId="49D7CD32"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CAR proposals for the declaration of PAs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6E7C1F1"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lang w:eastAsia="en-GB"/>
              </w:rPr>
              <w:t>Political will and social feasibility for establishing new PAs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4081F08"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CARs</w:t>
            </w:r>
          </w:p>
          <w:p w14:paraId="369B3FB6"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7CE7FFBB"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lang w:eastAsia="en-GB"/>
              </w:rPr>
              <w:t>PNN</w:t>
            </w:r>
          </w:p>
        </w:tc>
      </w:tr>
      <w:tr w:rsidR="00BC1CBD" w:rsidRPr="00D643B5" w14:paraId="6725199C" w14:textId="77777777" w:rsidTr="00D643B5">
        <w:tc>
          <w:tcPr>
            <w:tcW w:w="13222" w:type="dxa"/>
            <w:gridSpan w:val="8"/>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A24F704" w14:textId="14B607F7" w:rsidR="00BC1CBD" w:rsidRPr="00D643B5" w:rsidRDefault="00BC1CBD" w:rsidP="00D643B5">
            <w:pPr>
              <w:spacing w:after="0" w:line="240" w:lineRule="auto"/>
              <w:jc w:val="both"/>
              <w:rPr>
                <w:rFonts w:asciiTheme="majorHAnsi" w:eastAsia="PMingLiU" w:hAnsiTheme="majorHAnsi"/>
                <w:b/>
                <w:lang w:eastAsia="en-GB"/>
              </w:rPr>
            </w:pPr>
            <w:bookmarkStart w:id="43" w:name="_Hlk519107245"/>
            <w:bookmarkEnd w:id="42"/>
            <w:r w:rsidRPr="00D643B5">
              <w:rPr>
                <w:rFonts w:asciiTheme="majorHAnsi" w:eastAsia="PMingLiU" w:hAnsiTheme="majorHAnsi"/>
                <w:b/>
                <w:color w:val="000000" w:themeColor="text1"/>
              </w:rPr>
              <w:t>Component 3</w:t>
            </w:r>
            <w:r w:rsidRPr="00D643B5">
              <w:rPr>
                <w:rFonts w:asciiTheme="majorHAnsi" w:hAnsiTheme="majorHAnsi"/>
                <w:b/>
                <w:bCs/>
                <w:caps/>
                <w:color w:val="000000" w:themeColor="dark1"/>
                <w:kern w:val="24"/>
              </w:rPr>
              <w:t xml:space="preserve">: </w:t>
            </w:r>
            <w:r w:rsidRPr="00D643B5">
              <w:rPr>
                <w:rFonts w:asciiTheme="majorHAnsi" w:eastAsia="PMingLiU" w:hAnsiTheme="majorHAnsi"/>
                <w:b/>
                <w:color w:val="000000" w:themeColor="text1"/>
              </w:rPr>
              <w:t>Sustainable production practices as alternatives for local development, biodiversity protection and peace process support</w:t>
            </w:r>
            <w:bookmarkEnd w:id="43"/>
          </w:p>
        </w:tc>
      </w:tr>
      <w:tr w:rsidR="00BC1CBD" w:rsidRPr="00D643B5" w14:paraId="446CD1D3" w14:textId="77777777" w:rsidTr="00D643B5">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1554689D" w14:textId="77777777" w:rsidR="00BC1CBD" w:rsidRPr="00D643B5" w:rsidRDefault="00BC1CBD" w:rsidP="00A43815">
            <w:pPr>
              <w:spacing w:after="0" w:line="240" w:lineRule="auto"/>
              <w:rPr>
                <w:rFonts w:asciiTheme="majorHAnsi" w:eastAsia="PMingLiU" w:hAnsiTheme="majorHAnsi"/>
                <w:color w:val="000000" w:themeColor="text1"/>
              </w:rPr>
            </w:pPr>
            <w:bookmarkStart w:id="44" w:name="_Hlk506342040"/>
            <w:bookmarkStart w:id="45" w:name="_Hlk506343531"/>
            <w:r w:rsidRPr="00D643B5">
              <w:rPr>
                <w:rFonts w:asciiTheme="majorHAnsi" w:eastAsia="PMingLiU" w:hAnsiTheme="majorHAnsi"/>
                <w:color w:val="000000" w:themeColor="text1"/>
                <w:u w:val="single"/>
              </w:rPr>
              <w:t>Outcome 3.1</w:t>
            </w:r>
          </w:p>
          <w:p w14:paraId="623E1AF0"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Biodiversity and ecosystem services are sustainably utilized in forest-based productive systems and generate </w:t>
            </w:r>
            <w:r w:rsidRPr="00D643B5">
              <w:rPr>
                <w:rFonts w:asciiTheme="majorHAnsi" w:eastAsia="PMingLiU" w:hAnsiTheme="majorHAnsi"/>
                <w:color w:val="000000" w:themeColor="text1"/>
              </w:rPr>
              <w:lastRenderedPageBreak/>
              <w:t>multiple environmental and socio-economic benefits</w:t>
            </w:r>
            <w:bookmarkEnd w:id="44"/>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39C431B" w14:textId="02C6CB43"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lastRenderedPageBreak/>
              <w:t xml:space="preserve">Area (ha) under sustainable production systems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CC71517"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C80C243"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At least 3,500 ha</w:t>
            </w:r>
          </w:p>
          <w:p w14:paraId="12A952F1" w14:textId="77777777" w:rsidR="00BC1CBD" w:rsidRPr="00D643B5" w:rsidRDefault="00BC1CBD" w:rsidP="00A43815">
            <w:pPr>
              <w:spacing w:after="0" w:line="240" w:lineRule="auto"/>
              <w:rPr>
                <w:rFonts w:asciiTheme="majorHAnsi" w:eastAsia="PMingLiU" w:hAnsiTheme="majorHAnsi"/>
                <w:lang w:eastAsia="en-GB"/>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4DFAFC9"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10,000 ha</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4676965" w14:textId="77777777" w:rsidR="00BC1CBD" w:rsidRPr="00D643B5" w:rsidRDefault="00BC1CBD" w:rsidP="00A43815">
            <w:pPr>
              <w:spacing w:after="120" w:line="240" w:lineRule="auto"/>
              <w:rPr>
                <w:rFonts w:asciiTheme="majorHAnsi" w:eastAsia="PMingLiU" w:hAnsiTheme="majorHAnsi"/>
                <w:lang w:eastAsia="en-GB"/>
              </w:rPr>
            </w:pPr>
            <w:r w:rsidRPr="00D643B5">
              <w:rPr>
                <w:rFonts w:asciiTheme="majorHAnsi" w:eastAsia="PMingLiU" w:hAnsiTheme="majorHAnsi"/>
                <w:lang w:eastAsia="en-GB"/>
              </w:rPr>
              <w:t>Field reports</w:t>
            </w:r>
          </w:p>
          <w:p w14:paraId="5E430415" w14:textId="79E50376" w:rsidR="00BC1CBD" w:rsidRPr="00D643B5" w:rsidRDefault="00BC1CBD" w:rsidP="00A43815">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Project reports (PIR, mid-term </w:t>
            </w:r>
            <w:r w:rsidR="00A43815">
              <w:rPr>
                <w:rFonts w:asciiTheme="majorHAnsi" w:eastAsia="PMingLiU" w:hAnsiTheme="majorHAnsi"/>
                <w:lang w:eastAsia="en-GB"/>
              </w:rPr>
              <w:t xml:space="preserve">review </w:t>
            </w:r>
            <w:r w:rsidRPr="00D643B5">
              <w:rPr>
                <w:rFonts w:asciiTheme="majorHAnsi" w:eastAsia="PMingLiU" w:hAnsiTheme="majorHAnsi"/>
                <w:lang w:eastAsia="en-GB"/>
              </w:rPr>
              <w:t xml:space="preserve">and </w:t>
            </w:r>
            <w:r w:rsidR="00A43815">
              <w:rPr>
                <w:rFonts w:asciiTheme="majorHAnsi" w:eastAsia="PMingLiU" w:hAnsiTheme="majorHAnsi"/>
                <w:lang w:eastAsia="en-GB"/>
              </w:rPr>
              <w:t>terminal evaluation</w:t>
            </w:r>
            <w:r w:rsidRPr="00D643B5">
              <w:rPr>
                <w:rFonts w:asciiTheme="majorHAnsi" w:eastAsia="PMingLiU" w:hAnsiTheme="majorHAnsi"/>
                <w:lang w:eastAsia="en-GB"/>
              </w:rPr>
              <w:t xml:space="preserve">) </w:t>
            </w:r>
          </w:p>
          <w:p w14:paraId="4C0082E7" w14:textId="77777777" w:rsidR="00BC1CBD" w:rsidRPr="00D643B5" w:rsidRDefault="00BC1CBD" w:rsidP="00A43815">
            <w:pPr>
              <w:spacing w:after="0" w:line="240" w:lineRule="auto"/>
              <w:rPr>
                <w:rFonts w:asciiTheme="majorHAnsi" w:eastAsia="PMingLiU" w:hAnsiTheme="majorHAnsi"/>
                <w:lang w:eastAsia="en-GB"/>
              </w:rPr>
            </w:pP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AAAB9A0" w14:textId="77777777" w:rsidR="00BC1CBD" w:rsidRPr="00D643B5" w:rsidRDefault="00BC1CBD" w:rsidP="00A43815">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There is willingness by landowners and local producers to incorporate environmental sustainability criteria as part of their productive activities.  </w:t>
            </w:r>
          </w:p>
          <w:p w14:paraId="12A00393"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lastRenderedPageBreak/>
              <w:t xml:space="preserve">There are incentives available to implement sustainable production practices.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FB5C6B7" w14:textId="77777777" w:rsidR="00BC1CBD" w:rsidRPr="00D643B5" w:rsidRDefault="00BC1CBD" w:rsidP="00A43815">
            <w:pPr>
              <w:spacing w:after="120" w:line="240" w:lineRule="auto"/>
              <w:rPr>
                <w:rFonts w:asciiTheme="majorHAnsi" w:eastAsia="PMingLiU" w:hAnsiTheme="majorHAnsi"/>
                <w:lang w:eastAsia="en-GB"/>
              </w:rPr>
            </w:pPr>
            <w:r w:rsidRPr="00D643B5">
              <w:rPr>
                <w:rFonts w:asciiTheme="majorHAnsi" w:eastAsia="PMingLiU" w:hAnsiTheme="majorHAnsi"/>
                <w:lang w:eastAsia="en-GB"/>
              </w:rPr>
              <w:lastRenderedPageBreak/>
              <w:t>Project Team</w:t>
            </w:r>
          </w:p>
          <w:p w14:paraId="1B9529AF" w14:textId="77777777" w:rsidR="00BC1CBD" w:rsidRPr="00D643B5" w:rsidRDefault="00BC1CBD" w:rsidP="00A43815">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Socio-economic Expert </w:t>
            </w:r>
          </w:p>
        </w:tc>
      </w:tr>
      <w:bookmarkEnd w:id="45"/>
      <w:tr w:rsidR="00BC1CBD" w:rsidRPr="00D643B5" w14:paraId="4E1CA247" w14:textId="77777777" w:rsidTr="00D643B5">
        <w:trPr>
          <w:trHeight w:val="1988"/>
        </w:trPr>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DBA6EC9" w14:textId="77777777" w:rsidR="00BC1CBD" w:rsidRPr="00D643B5" w:rsidRDefault="00BC1CBD" w:rsidP="00D643B5">
            <w:pPr>
              <w:spacing w:after="0" w:line="240" w:lineRule="auto"/>
              <w:jc w:val="both"/>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438D469"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lang w:eastAsia="en-GB"/>
              </w:rPr>
              <w:t xml:space="preserve">Proportion of SFM initiatives and production systems led by women.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3398D3E" w14:textId="77777777" w:rsidR="00BC1CBD" w:rsidRPr="00D643B5" w:rsidRDefault="00BC1CBD" w:rsidP="00D643B5">
            <w:pPr>
              <w:spacing w:after="0" w:line="240" w:lineRule="auto"/>
              <w:jc w:val="both"/>
              <w:rPr>
                <w:rFonts w:asciiTheme="majorHAnsi" w:eastAsia="PMingLiU" w:hAnsiTheme="majorHAnsi"/>
                <w:color w:val="000000" w:themeColor="text1"/>
                <w:lang w:eastAsia="en-GB"/>
              </w:rPr>
            </w:pPr>
            <w:r w:rsidRPr="00D643B5">
              <w:rPr>
                <w:rFonts w:asciiTheme="majorHAnsi" w:eastAsia="PMingLiU" w:hAnsiTheme="majorHAnsi"/>
                <w:lang w:eastAsia="en-GB"/>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1EC8035" w14:textId="77777777" w:rsidR="00BC1CBD" w:rsidRPr="00D643B5" w:rsidRDefault="00BC1CBD" w:rsidP="00D643B5">
            <w:pPr>
              <w:spacing w:after="0" w:line="240" w:lineRule="auto"/>
              <w:jc w:val="both"/>
              <w:rPr>
                <w:rFonts w:asciiTheme="majorHAnsi" w:eastAsia="PMingLiU" w:hAnsiTheme="majorHAnsi"/>
                <w:color w:val="000000" w:themeColor="text1"/>
                <w:lang w:eastAsia="en-GB"/>
              </w:rPr>
            </w:pPr>
            <w:r w:rsidRPr="00D643B5">
              <w:rPr>
                <w:rFonts w:asciiTheme="majorHAnsi" w:eastAsia="PMingLiU" w:hAnsiTheme="majorHAnsi"/>
                <w:lang w:eastAsia="en-GB"/>
              </w:rPr>
              <w:t xml:space="preserve">10%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8FF2E52" w14:textId="77777777" w:rsidR="00BC1CBD" w:rsidRPr="00D643B5" w:rsidRDefault="00BC1CBD" w:rsidP="00D643B5">
            <w:pPr>
              <w:spacing w:after="0" w:line="240" w:lineRule="auto"/>
              <w:jc w:val="both"/>
              <w:rPr>
                <w:rFonts w:asciiTheme="majorHAnsi" w:eastAsia="PMingLiU" w:hAnsiTheme="majorHAnsi"/>
                <w:color w:val="000000" w:themeColor="text1"/>
                <w:lang w:eastAsia="en-GB"/>
              </w:rPr>
            </w:pPr>
            <w:r w:rsidRPr="00D643B5">
              <w:rPr>
                <w:rFonts w:asciiTheme="majorHAnsi" w:eastAsia="PMingLiU" w:hAnsiTheme="majorHAnsi"/>
                <w:lang w:eastAsia="en-GB"/>
              </w:rPr>
              <w:t xml:space="preserve">40%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0A0DB0D" w14:textId="77777777" w:rsidR="00BC1CBD" w:rsidRPr="00D643B5" w:rsidRDefault="00BC1CBD" w:rsidP="00D643B5">
            <w:pPr>
              <w:spacing w:after="120" w:line="240" w:lineRule="auto"/>
              <w:jc w:val="both"/>
              <w:rPr>
                <w:rFonts w:asciiTheme="majorHAnsi" w:eastAsia="PMingLiU" w:hAnsiTheme="majorHAnsi"/>
                <w:lang w:eastAsia="en-GB"/>
              </w:rPr>
            </w:pPr>
            <w:r w:rsidRPr="00D643B5">
              <w:rPr>
                <w:rFonts w:asciiTheme="majorHAnsi" w:eastAsia="PMingLiU" w:hAnsiTheme="majorHAnsi"/>
                <w:lang w:eastAsia="en-GB"/>
              </w:rPr>
              <w:t xml:space="preserve">Results of surveys made available to producers. </w:t>
            </w:r>
          </w:p>
          <w:p w14:paraId="460064B4" w14:textId="09E0356F" w:rsidR="00BC1CBD" w:rsidRPr="00D643B5" w:rsidRDefault="00BC1CBD" w:rsidP="00EC1667">
            <w:pPr>
              <w:spacing w:after="0" w:line="240" w:lineRule="auto"/>
              <w:jc w:val="both"/>
              <w:rPr>
                <w:rFonts w:asciiTheme="majorHAnsi" w:eastAsia="PMingLiU" w:hAnsiTheme="majorHAnsi"/>
                <w:lang w:eastAsia="en-GB"/>
              </w:rPr>
            </w:pPr>
            <w:r w:rsidRPr="00D643B5">
              <w:rPr>
                <w:rFonts w:asciiTheme="majorHAnsi" w:eastAsia="PMingLiU" w:hAnsiTheme="majorHAnsi"/>
                <w:lang w:eastAsia="en-GB"/>
              </w:rPr>
              <w:t xml:space="preserve">Project reports (PIR, mid-term and </w:t>
            </w:r>
            <w:r w:rsidR="00EC1667">
              <w:rPr>
                <w:rFonts w:asciiTheme="majorHAnsi" w:eastAsia="PMingLiU" w:hAnsiTheme="majorHAnsi"/>
                <w:lang w:eastAsia="en-GB"/>
              </w:rPr>
              <w:t>terminal</w:t>
            </w:r>
            <w:r w:rsidR="00EC1667" w:rsidRPr="00D643B5">
              <w:rPr>
                <w:rFonts w:asciiTheme="majorHAnsi" w:eastAsia="PMingLiU" w:hAnsiTheme="majorHAnsi"/>
                <w:lang w:eastAsia="en-GB"/>
              </w:rPr>
              <w:t xml:space="preserve"> </w:t>
            </w:r>
            <w:r w:rsidRPr="00D643B5">
              <w:rPr>
                <w:rFonts w:asciiTheme="majorHAnsi" w:eastAsia="PMingLiU" w:hAnsiTheme="majorHAnsi"/>
                <w:lang w:eastAsia="en-GB"/>
              </w:rPr>
              <w:t xml:space="preserve">evaluations)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8242536" w14:textId="77777777" w:rsidR="00BC1CBD" w:rsidRPr="00D643B5" w:rsidRDefault="00BC1CBD" w:rsidP="00D643B5">
            <w:pPr>
              <w:spacing w:after="0" w:line="240" w:lineRule="auto"/>
              <w:jc w:val="both"/>
              <w:rPr>
                <w:rFonts w:asciiTheme="majorHAnsi" w:eastAsia="PMingLiU" w:hAnsiTheme="majorHAnsi"/>
                <w:lang w:eastAsia="en-GB"/>
              </w:rPr>
            </w:pPr>
            <w:r w:rsidRPr="00D643B5">
              <w:rPr>
                <w:rFonts w:asciiTheme="majorHAnsi" w:eastAsia="PMingLiU" w:hAnsiTheme="majorHAnsi"/>
                <w:lang w:eastAsia="en-GB"/>
              </w:rPr>
              <w:t>Gender effectively mainstreamed</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DB43799" w14:textId="77777777" w:rsidR="00BC1CBD" w:rsidRPr="00D643B5" w:rsidRDefault="00BC1CBD" w:rsidP="00D643B5">
            <w:pPr>
              <w:spacing w:after="120" w:line="240" w:lineRule="auto"/>
              <w:jc w:val="both"/>
              <w:rPr>
                <w:rFonts w:asciiTheme="majorHAnsi" w:eastAsia="PMingLiU" w:hAnsiTheme="majorHAnsi"/>
                <w:lang w:eastAsia="en-GB"/>
              </w:rPr>
            </w:pPr>
            <w:r w:rsidRPr="00D643B5">
              <w:rPr>
                <w:rFonts w:asciiTheme="majorHAnsi" w:eastAsia="PMingLiU" w:hAnsiTheme="majorHAnsi"/>
                <w:lang w:eastAsia="en-GB"/>
              </w:rPr>
              <w:t>Project Team</w:t>
            </w:r>
          </w:p>
          <w:p w14:paraId="45C5BE26" w14:textId="77777777" w:rsidR="00BC1CBD" w:rsidRPr="00D643B5" w:rsidRDefault="00BC1CBD" w:rsidP="00D643B5">
            <w:pPr>
              <w:spacing w:after="0" w:line="240" w:lineRule="auto"/>
              <w:jc w:val="both"/>
              <w:rPr>
                <w:rFonts w:asciiTheme="majorHAnsi" w:eastAsia="PMingLiU" w:hAnsiTheme="majorHAnsi"/>
                <w:lang w:eastAsia="en-GB"/>
              </w:rPr>
            </w:pPr>
            <w:r w:rsidRPr="00D643B5">
              <w:rPr>
                <w:rFonts w:asciiTheme="majorHAnsi" w:eastAsia="PMingLiU" w:hAnsiTheme="majorHAnsi"/>
                <w:lang w:eastAsia="en-GB"/>
              </w:rPr>
              <w:t xml:space="preserve">Socio-economic Expert </w:t>
            </w:r>
          </w:p>
        </w:tc>
      </w:tr>
      <w:tr w:rsidR="00BC1CBD" w:rsidRPr="00D643B5" w14:paraId="66B77EB8" w14:textId="77777777" w:rsidTr="00D643B5">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3B8A5BE7" w14:textId="77777777" w:rsidR="00BC1CBD" w:rsidRPr="00D643B5" w:rsidRDefault="00BC1CBD" w:rsidP="00A43815">
            <w:pPr>
              <w:spacing w:after="0" w:line="240" w:lineRule="auto"/>
              <w:rPr>
                <w:rFonts w:asciiTheme="majorHAnsi" w:eastAsia="PMingLiU" w:hAnsiTheme="majorHAnsi"/>
              </w:rPr>
            </w:pPr>
            <w:bookmarkStart w:id="46" w:name="_Hlk519107885"/>
            <w:r w:rsidRPr="00D643B5">
              <w:rPr>
                <w:rFonts w:asciiTheme="majorHAnsi" w:eastAsia="PMingLiU" w:hAnsiTheme="majorHAnsi"/>
                <w:u w:val="single"/>
              </w:rPr>
              <w:t>Output 3.1.1</w:t>
            </w:r>
            <w:r w:rsidRPr="00D643B5">
              <w:rPr>
                <w:rFonts w:asciiTheme="majorHAnsi" w:eastAsia="PMingLiU" w:hAnsiTheme="majorHAnsi"/>
              </w:rPr>
              <w:t xml:space="preserve">: </w:t>
            </w:r>
          </w:p>
          <w:p w14:paraId="45F48C27" w14:textId="77777777" w:rsidR="00BC1CBD" w:rsidRPr="00D643B5" w:rsidRDefault="00BC1CBD" w:rsidP="00A43815">
            <w:pPr>
              <w:spacing w:after="0" w:line="240" w:lineRule="auto"/>
              <w:rPr>
                <w:rFonts w:asciiTheme="majorHAnsi" w:eastAsia="PMingLiU" w:hAnsiTheme="majorHAnsi"/>
              </w:rPr>
            </w:pPr>
            <w:bookmarkStart w:id="47" w:name="_Hlk518905195"/>
            <w:r w:rsidRPr="00D643B5">
              <w:rPr>
                <w:rFonts w:asciiTheme="majorHAnsi" w:eastAsia="PMingLiU" w:hAnsiTheme="majorHAnsi"/>
              </w:rPr>
              <w:t>Green Business action plan(s) harmonized and under implementation for fostering and developing diversified production systems</w:t>
            </w:r>
            <w:bookmarkEnd w:id="47"/>
            <w:r w:rsidRPr="00D643B5">
              <w:rPr>
                <w:rFonts w:asciiTheme="majorHAnsi" w:eastAsia="PMingLiU" w:hAnsiTheme="majorHAnsi"/>
              </w:rPr>
              <w:t xml:space="preserve"> are </w:t>
            </w:r>
            <w:bookmarkStart w:id="48" w:name="_Hlk518905278"/>
            <w:r w:rsidRPr="00D643B5">
              <w:rPr>
                <w:rFonts w:asciiTheme="majorHAnsi" w:eastAsia="PMingLiU" w:hAnsiTheme="majorHAnsi"/>
              </w:rPr>
              <w:t xml:space="preserve">agreed upon and modalities adapted to local conditions, for supporting food security, sustainable livelihoods, </w:t>
            </w:r>
            <w:r w:rsidRPr="00D643B5">
              <w:rPr>
                <w:rFonts w:asciiTheme="majorHAnsi" w:eastAsia="PMingLiU" w:hAnsiTheme="majorHAnsi"/>
              </w:rPr>
              <w:lastRenderedPageBreak/>
              <w:t>landscape-level connectivity and forest rehabilitation</w:t>
            </w:r>
            <w:bookmarkEnd w:id="48"/>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1B188D6"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rPr>
              <w:lastRenderedPageBreak/>
              <w:t>Number of green business plans that safeguard cultural, biological, and ecosystem services’ diversity.</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2DB5D53"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Zero (0)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497FBFD"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Three (3):</w:t>
            </w:r>
          </w:p>
          <w:p w14:paraId="65AAF3A5"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Nariño, Cauca, Risaralda</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A51FFDE"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Three (3): Nariño, Cauca, Risaralda</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6D1DC4F"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Green business plans approved by the interested parties </w:t>
            </w:r>
          </w:p>
          <w:p w14:paraId="1BFDBBC9"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Project reports. </w:t>
            </w:r>
          </w:p>
          <w:p w14:paraId="7019D5E0" w14:textId="77777777" w:rsidR="00BC1CBD" w:rsidRPr="00D643B5" w:rsidRDefault="00BC1CBD" w:rsidP="00A43815">
            <w:pPr>
              <w:spacing w:after="0" w:line="240" w:lineRule="auto"/>
              <w:rPr>
                <w:rFonts w:asciiTheme="majorHAnsi" w:eastAsia="PMingLiU" w:hAnsiTheme="majorHAnsi"/>
                <w:lang w:eastAsia="en-GB"/>
              </w:rPr>
            </w:pP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A2ED3A2"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bCs/>
                <w:color w:val="000000" w:themeColor="text1"/>
                <w:lang w:eastAsia="en-GB"/>
              </w:rPr>
              <w:t xml:space="preserve">Stakeholders are interested in participating.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179BEFF"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Team</w:t>
            </w:r>
          </w:p>
          <w:p w14:paraId="16A131FA"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 xml:space="preserve">Green Markets Expert </w:t>
            </w:r>
          </w:p>
          <w:p w14:paraId="41070888"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CARs</w:t>
            </w:r>
          </w:p>
          <w:p w14:paraId="45DF1289"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MADS</w:t>
            </w:r>
          </w:p>
          <w:p w14:paraId="19D6F667" w14:textId="77777777" w:rsidR="00BC1CBD" w:rsidRPr="00D643B5" w:rsidRDefault="00BC1CBD" w:rsidP="00A43815">
            <w:pPr>
              <w:spacing w:after="0" w:line="240" w:lineRule="auto"/>
              <w:rPr>
                <w:rFonts w:asciiTheme="majorHAnsi" w:eastAsia="PMingLiU" w:hAnsiTheme="majorHAnsi"/>
                <w:lang w:eastAsia="en-GB"/>
              </w:rPr>
            </w:pPr>
          </w:p>
        </w:tc>
      </w:tr>
      <w:bookmarkEnd w:id="46"/>
      <w:tr w:rsidR="00BC1CBD" w:rsidRPr="00D643B5" w14:paraId="46C3652A" w14:textId="77777777" w:rsidTr="00D643B5">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885469E" w14:textId="77777777" w:rsidR="00BC1CBD" w:rsidRPr="00D643B5" w:rsidRDefault="00BC1CBD" w:rsidP="00A43815">
            <w:pPr>
              <w:spacing w:after="0" w:line="240" w:lineRule="auto"/>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BF2D2D9" w14:textId="4ADE00B6"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Number of green business initiatives </w:t>
            </w:r>
            <w:r w:rsidR="00A43815">
              <w:rPr>
                <w:rFonts w:asciiTheme="majorHAnsi" w:eastAsia="PMingLiU" w:hAnsiTheme="majorHAnsi"/>
                <w:color w:val="000000" w:themeColor="text1"/>
              </w:rPr>
              <w:t xml:space="preserve">with priority actions supported (in the MUCBs)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D8F9231"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Zero (0)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7E846F5"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Ten (10)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4F6E0B9"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Twenty five (25)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E17EA21"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Implementation reports</w:t>
            </w:r>
            <w:r w:rsidRPr="00D643B5">
              <w:rPr>
                <w:rFonts w:asciiTheme="majorHAnsi" w:eastAsia="PMingLiU" w:hAnsiTheme="majorHAnsi"/>
                <w:color w:val="000000" w:themeColor="text1"/>
              </w:rPr>
              <w:t xml:space="preserve"> of green business initiatives</w:t>
            </w:r>
          </w:p>
          <w:p w14:paraId="067DD46D"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reports</w:t>
            </w:r>
          </w:p>
          <w:p w14:paraId="244B044F" w14:textId="77777777" w:rsidR="00BC1CBD" w:rsidRPr="00D643B5" w:rsidRDefault="00BC1CBD" w:rsidP="00A43815">
            <w:pPr>
              <w:spacing w:after="0" w:line="240" w:lineRule="auto"/>
              <w:rPr>
                <w:rFonts w:asciiTheme="majorHAnsi" w:eastAsia="PMingLiU" w:hAnsiTheme="majorHAnsi"/>
                <w:color w:val="000000" w:themeColor="text1"/>
                <w:lang w:eastAsia="en-GB"/>
              </w:rPr>
            </w:pP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CF112B4"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 xml:space="preserve">Stakeholders are interested in participating.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7677295"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Team</w:t>
            </w:r>
          </w:p>
          <w:p w14:paraId="56A3AD3F"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Green Markets Expert</w:t>
            </w:r>
          </w:p>
          <w:p w14:paraId="603A321C"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CARs</w:t>
            </w:r>
          </w:p>
          <w:p w14:paraId="33A14F6A"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MADS</w:t>
            </w:r>
          </w:p>
          <w:p w14:paraId="4E7056EB" w14:textId="77777777" w:rsidR="00BC1CBD" w:rsidRPr="00D643B5" w:rsidRDefault="00BC1CBD" w:rsidP="00A43815">
            <w:pPr>
              <w:spacing w:after="0" w:line="240" w:lineRule="auto"/>
              <w:rPr>
                <w:rFonts w:asciiTheme="majorHAnsi" w:eastAsia="PMingLiU" w:hAnsiTheme="majorHAnsi"/>
                <w:color w:val="000000" w:themeColor="text1"/>
                <w:lang w:eastAsia="en-GB"/>
              </w:rPr>
            </w:pPr>
          </w:p>
        </w:tc>
      </w:tr>
      <w:tr w:rsidR="00BC1CBD" w:rsidRPr="00D643B5" w14:paraId="54DC068E" w14:textId="77777777" w:rsidTr="00D643B5">
        <w:tc>
          <w:tcPr>
            <w:tcW w:w="1638" w:type="dxa"/>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10CD665" w14:textId="77777777" w:rsidR="00BC1CBD" w:rsidRPr="00D643B5" w:rsidRDefault="00BC1CBD" w:rsidP="006734AE">
            <w:pPr>
              <w:spacing w:after="0" w:line="240" w:lineRule="auto"/>
              <w:rPr>
                <w:rFonts w:asciiTheme="majorHAnsi" w:eastAsia="PMingLiU" w:hAnsiTheme="majorHAnsi"/>
                <w:lang w:eastAsia="en-GB"/>
              </w:rPr>
            </w:pPr>
            <w:bookmarkStart w:id="49" w:name="_Hlk519108086"/>
            <w:r w:rsidRPr="00D643B5">
              <w:rPr>
                <w:rFonts w:asciiTheme="majorHAnsi" w:eastAsia="PMingLiU" w:hAnsiTheme="majorHAnsi"/>
                <w:u w:val="single"/>
                <w:lang w:eastAsia="en-GB"/>
              </w:rPr>
              <w:t>Output 3.1.2</w:t>
            </w:r>
            <w:r w:rsidRPr="00D643B5">
              <w:rPr>
                <w:rFonts w:asciiTheme="majorHAnsi" w:eastAsia="PMingLiU" w:hAnsiTheme="majorHAnsi"/>
                <w:lang w:eastAsia="en-GB"/>
              </w:rPr>
              <w:t xml:space="preserve">: </w:t>
            </w:r>
          </w:p>
          <w:p w14:paraId="7489CE3C" w14:textId="20886AEC" w:rsidR="00BC1CBD" w:rsidRPr="00D643B5" w:rsidRDefault="00BC1CBD" w:rsidP="006734AE">
            <w:pPr>
              <w:spacing w:after="0" w:line="240" w:lineRule="auto"/>
              <w:rPr>
                <w:rFonts w:asciiTheme="majorHAnsi" w:eastAsia="PMingLiU" w:hAnsiTheme="majorHAnsi"/>
                <w:color w:val="000000" w:themeColor="text1"/>
                <w:u w:val="single"/>
              </w:rPr>
            </w:pPr>
            <w:bookmarkStart w:id="50" w:name="_Hlk518905926"/>
            <w:r w:rsidRPr="00D643B5">
              <w:rPr>
                <w:rFonts w:asciiTheme="majorHAnsi" w:eastAsia="PMingLiU" w:hAnsiTheme="majorHAnsi"/>
                <w:lang w:eastAsia="en-GB"/>
              </w:rPr>
              <w:t>SFM initiatives and sustainable production systems implemented incorporating good soil and biodiversity-friendly practices,</w:t>
            </w:r>
            <w:r w:rsidR="006734AE">
              <w:rPr>
                <w:rFonts w:asciiTheme="majorHAnsi" w:eastAsia="PMingLiU" w:hAnsiTheme="majorHAnsi"/>
                <w:lang w:eastAsia="en-GB"/>
              </w:rPr>
              <w:t xml:space="preserve"> </w:t>
            </w:r>
            <w:r w:rsidRPr="00D643B5">
              <w:rPr>
                <w:rFonts w:asciiTheme="majorHAnsi" w:eastAsia="PMingLiU" w:hAnsiTheme="majorHAnsi"/>
                <w:lang w:eastAsia="en-GB"/>
              </w:rPr>
              <w:t>with gender approach</w:t>
            </w:r>
            <w:bookmarkEnd w:id="50"/>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5B9C310" w14:textId="77777777" w:rsidR="00BC1CBD" w:rsidRPr="00D643B5" w:rsidRDefault="00BC1CBD" w:rsidP="006734AE">
            <w:pPr>
              <w:spacing w:after="0" w:line="240" w:lineRule="auto"/>
              <w:rPr>
                <w:rFonts w:asciiTheme="majorHAnsi" w:eastAsia="PMingLiU" w:hAnsiTheme="majorHAnsi"/>
                <w:color w:val="000000" w:themeColor="text1"/>
              </w:rPr>
            </w:pPr>
            <w:r w:rsidRPr="00D643B5">
              <w:rPr>
                <w:rFonts w:asciiTheme="majorHAnsi" w:eastAsia="PMingLiU" w:hAnsiTheme="majorHAnsi"/>
                <w:lang w:eastAsia="en-GB"/>
              </w:rPr>
              <w:t xml:space="preserve">Number of plans for SFM initiatives and sustainable production systems </w:t>
            </w:r>
            <w:r w:rsidRPr="00D643B5">
              <w:rPr>
                <w:rFonts w:asciiTheme="majorHAnsi" w:eastAsia="PMingLiU" w:hAnsiTheme="majorHAnsi"/>
                <w:color w:val="000000" w:themeColor="text1"/>
              </w:rPr>
              <w:t>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27D32FA"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8196575" w14:textId="77777777" w:rsidR="00BC1CBD" w:rsidRPr="00D643B5" w:rsidRDefault="00BC1CBD" w:rsidP="006734AE">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lang w:eastAsia="en-GB"/>
              </w:rPr>
              <w:t xml:space="preserve">Eight (8)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155FBAA"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Eight (8) </w:t>
            </w:r>
          </w:p>
          <w:p w14:paraId="1AA49183" w14:textId="77777777" w:rsidR="00BC1CBD" w:rsidRPr="00D643B5" w:rsidRDefault="00BC1CBD" w:rsidP="006734AE">
            <w:pPr>
              <w:spacing w:after="0" w:line="240" w:lineRule="auto"/>
              <w:rPr>
                <w:rFonts w:asciiTheme="majorHAnsi" w:eastAsia="PMingLiU" w:hAnsiTheme="majorHAnsi"/>
                <w:lang w:eastAsia="en-GB"/>
              </w:rPr>
            </w:pPr>
          </w:p>
          <w:p w14:paraId="366EFF85" w14:textId="77777777" w:rsidR="00BC1CBD" w:rsidRPr="00D643B5" w:rsidRDefault="00BC1CBD" w:rsidP="006734AE">
            <w:pPr>
              <w:spacing w:after="0" w:line="240" w:lineRule="auto"/>
              <w:rPr>
                <w:rFonts w:asciiTheme="majorHAnsi" w:eastAsia="PMingLiU" w:hAnsiTheme="majorHAnsi"/>
                <w:color w:val="000000" w:themeColor="text1"/>
                <w:lang w:eastAsia="en-GB"/>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B4D5C3E"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Results of surveys made available to producer families </w:t>
            </w:r>
          </w:p>
          <w:p w14:paraId="41D8A8F0"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Production plans shared with stakeholders </w:t>
            </w:r>
          </w:p>
          <w:p w14:paraId="2FD5E70A"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Field reports</w:t>
            </w:r>
          </w:p>
          <w:p w14:paraId="3C0D3B08"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Project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29E77EC"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Beneficiaries are interested in participating.</w:t>
            </w:r>
          </w:p>
          <w:p w14:paraId="746B86A7"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Incentives available to implement environmental-friendly production practices.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C19A06A"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Project Team</w:t>
            </w:r>
          </w:p>
          <w:p w14:paraId="5E2BE423"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bCs/>
                <w:lang w:eastAsia="en-GB"/>
              </w:rPr>
              <w:t>SFM and SLM Expert</w:t>
            </w:r>
          </w:p>
        </w:tc>
      </w:tr>
      <w:tr w:rsidR="00BC1CBD" w:rsidRPr="00D643B5" w14:paraId="5098F84F" w14:textId="77777777" w:rsidTr="00D643B5">
        <w:trPr>
          <w:trHeight w:val="2051"/>
        </w:trPr>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17F44862" w14:textId="77777777" w:rsidR="00BC1CBD" w:rsidRPr="00D643B5" w:rsidRDefault="00BC1CBD" w:rsidP="006734AE">
            <w:pPr>
              <w:spacing w:after="0" w:line="240" w:lineRule="auto"/>
              <w:rPr>
                <w:rFonts w:asciiTheme="majorHAnsi" w:eastAsia="PMingLiU" w:hAnsiTheme="majorHAnsi"/>
                <w:u w:val="single"/>
              </w:rPr>
            </w:pPr>
            <w:bookmarkStart w:id="51" w:name="_Hlk519108465"/>
            <w:bookmarkEnd w:id="49"/>
            <w:r w:rsidRPr="00D643B5">
              <w:rPr>
                <w:rFonts w:asciiTheme="majorHAnsi" w:eastAsia="PMingLiU" w:hAnsiTheme="majorHAnsi"/>
                <w:u w:val="single"/>
              </w:rPr>
              <w:t xml:space="preserve">Outcome 3.2 </w:t>
            </w:r>
          </w:p>
          <w:p w14:paraId="1189A66E" w14:textId="77777777" w:rsidR="00BC1CBD" w:rsidRPr="00D643B5" w:rsidRDefault="00BC1CBD" w:rsidP="006734AE">
            <w:pPr>
              <w:spacing w:after="0" w:line="240" w:lineRule="auto"/>
              <w:rPr>
                <w:rFonts w:asciiTheme="majorHAnsi" w:eastAsia="PMingLiU" w:hAnsiTheme="majorHAnsi"/>
                <w:color w:val="000000" w:themeColor="text1"/>
              </w:rPr>
            </w:pPr>
            <w:r w:rsidRPr="00D643B5">
              <w:rPr>
                <w:rFonts w:asciiTheme="majorHAnsi" w:eastAsia="PMingLiU" w:hAnsiTheme="majorHAnsi"/>
              </w:rPr>
              <w:t>Products and services derived from biodiversity have value added and their value chains duly strengthened.</w:t>
            </w:r>
          </w:p>
        </w:tc>
        <w:tc>
          <w:tcPr>
            <w:tcW w:w="165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4F7AE783" w14:textId="77777777" w:rsidR="00BC1CBD" w:rsidRDefault="00BC1CBD" w:rsidP="00BB1BDB">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Annual average income of </w:t>
            </w:r>
            <w:r w:rsidR="00BB1BDB">
              <w:rPr>
                <w:rFonts w:asciiTheme="majorHAnsi" w:eastAsia="PMingLiU" w:hAnsiTheme="majorHAnsi"/>
                <w:lang w:eastAsia="en-GB"/>
              </w:rPr>
              <w:t xml:space="preserve">beneficiary communities, maintained or increased </w:t>
            </w:r>
          </w:p>
          <w:p w14:paraId="39105E56" w14:textId="77777777" w:rsidR="00BB1BDB" w:rsidRDefault="00BB1BDB" w:rsidP="00BB1BDB">
            <w:pPr>
              <w:spacing w:after="0" w:line="240" w:lineRule="auto"/>
              <w:rPr>
                <w:rFonts w:asciiTheme="majorHAnsi" w:eastAsia="PMingLiU" w:hAnsiTheme="majorHAnsi"/>
                <w:lang w:eastAsia="en-GB"/>
              </w:rPr>
            </w:pPr>
          </w:p>
          <w:p w14:paraId="43FFE99A" w14:textId="77777777" w:rsidR="00BB1BDB" w:rsidRDefault="00BB1BDB" w:rsidP="00BB1BDB">
            <w:pPr>
              <w:spacing w:after="0" w:line="240" w:lineRule="auto"/>
              <w:rPr>
                <w:rFonts w:asciiTheme="majorHAnsi" w:eastAsia="PMingLiU" w:hAnsiTheme="majorHAnsi"/>
                <w:lang w:eastAsia="en-GB"/>
              </w:rPr>
            </w:pPr>
            <w:r>
              <w:rPr>
                <w:rFonts w:asciiTheme="majorHAnsi" w:eastAsia="PMingLiU" w:hAnsiTheme="majorHAnsi"/>
                <w:lang w:eastAsia="en-GB"/>
              </w:rPr>
              <w:t xml:space="preserve"># of value added units of BD-derived products with technical and management capacities </w:t>
            </w:r>
          </w:p>
          <w:p w14:paraId="73FD55D9" w14:textId="77777777" w:rsidR="00BB1BDB" w:rsidRDefault="00BB1BDB" w:rsidP="00BB1BDB">
            <w:pPr>
              <w:spacing w:after="0" w:line="240" w:lineRule="auto"/>
              <w:rPr>
                <w:rFonts w:asciiTheme="majorHAnsi" w:eastAsia="PMingLiU" w:hAnsiTheme="majorHAnsi"/>
                <w:lang w:eastAsia="en-GB"/>
              </w:rPr>
            </w:pPr>
          </w:p>
          <w:p w14:paraId="153B1693" w14:textId="77777777" w:rsidR="00BB1BDB" w:rsidRDefault="00BB1BDB" w:rsidP="00BB1BDB">
            <w:pPr>
              <w:spacing w:after="0" w:line="240" w:lineRule="auto"/>
              <w:rPr>
                <w:rFonts w:asciiTheme="majorHAnsi" w:eastAsia="PMingLiU" w:hAnsiTheme="majorHAnsi"/>
                <w:lang w:eastAsia="en-GB"/>
              </w:rPr>
            </w:pPr>
            <w:r>
              <w:rPr>
                <w:rFonts w:asciiTheme="majorHAnsi" w:eastAsia="PMingLiU" w:hAnsiTheme="majorHAnsi"/>
                <w:lang w:eastAsia="en-GB"/>
              </w:rPr>
              <w:t xml:space="preserve">#of BD-derived products with access to formal markets, </w:t>
            </w:r>
            <w:r>
              <w:rPr>
                <w:rFonts w:asciiTheme="majorHAnsi" w:eastAsia="PMingLiU" w:hAnsiTheme="majorHAnsi"/>
                <w:lang w:eastAsia="en-GB"/>
              </w:rPr>
              <w:lastRenderedPageBreak/>
              <w:t>and fulfilling the requirements for quality, MADS green business criteria, and other standards</w:t>
            </w:r>
          </w:p>
          <w:p w14:paraId="56E734EC" w14:textId="77777777" w:rsidR="00BB1BDB" w:rsidRDefault="00BB1BDB" w:rsidP="00BB1BDB">
            <w:pPr>
              <w:spacing w:after="0" w:line="240" w:lineRule="auto"/>
              <w:rPr>
                <w:rFonts w:asciiTheme="majorHAnsi" w:eastAsia="PMingLiU" w:hAnsiTheme="majorHAnsi"/>
                <w:lang w:eastAsia="en-GB"/>
              </w:rPr>
            </w:pPr>
          </w:p>
          <w:p w14:paraId="68C280BB" w14:textId="0D7C2C54" w:rsidR="00BB1BDB" w:rsidRPr="00D643B5" w:rsidRDefault="00BB1BDB" w:rsidP="00BB1BDB">
            <w:pPr>
              <w:spacing w:after="0" w:line="240" w:lineRule="auto"/>
              <w:rPr>
                <w:rFonts w:asciiTheme="majorHAnsi" w:hAnsiTheme="majorHAnsi"/>
                <w:lang w:eastAsia="es-CO"/>
              </w:rPr>
            </w:pPr>
            <w:r>
              <w:rPr>
                <w:rFonts w:asciiTheme="majorHAnsi" w:eastAsia="PMingLiU" w:hAnsiTheme="majorHAnsi"/>
                <w:lang w:eastAsia="en-GB"/>
              </w:rPr>
              <w:t xml:space="preserve"># of community-based nature tourism initiative strengthened  </w:t>
            </w:r>
          </w:p>
        </w:tc>
        <w:tc>
          <w:tcPr>
            <w:tcW w:w="155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6FBD411E" w14:textId="77777777" w:rsidR="00BC1CBD" w:rsidRDefault="00BC1CBD" w:rsidP="00BB1BDB">
            <w:pPr>
              <w:spacing w:after="0" w:line="240" w:lineRule="auto"/>
              <w:rPr>
                <w:rFonts w:asciiTheme="majorHAnsi" w:eastAsia="PMingLiU" w:hAnsiTheme="majorHAnsi"/>
                <w:lang w:eastAsia="en-GB"/>
              </w:rPr>
            </w:pPr>
            <w:r w:rsidRPr="00D643B5">
              <w:rPr>
                <w:rFonts w:asciiTheme="majorHAnsi" w:eastAsia="PMingLiU" w:hAnsiTheme="majorHAnsi"/>
                <w:lang w:eastAsia="en-GB"/>
              </w:rPr>
              <w:lastRenderedPageBreak/>
              <w:t xml:space="preserve">- Average of USD $1,240 per year per family (COP $3,600,000 per year per family) </w:t>
            </w:r>
          </w:p>
          <w:p w14:paraId="4A781B5A" w14:textId="77777777" w:rsidR="00BB1BDB" w:rsidRDefault="00BB1BDB" w:rsidP="00BB1BDB">
            <w:pPr>
              <w:spacing w:after="0" w:line="240" w:lineRule="auto"/>
              <w:rPr>
                <w:rFonts w:asciiTheme="majorHAnsi" w:eastAsia="PMingLiU" w:hAnsiTheme="majorHAnsi"/>
                <w:lang w:eastAsia="en-GB"/>
              </w:rPr>
            </w:pPr>
          </w:p>
          <w:p w14:paraId="08D17DAC" w14:textId="7CBE247B" w:rsidR="00BB1BDB" w:rsidRPr="00BB1BDB" w:rsidRDefault="00BB1BDB" w:rsidP="00BB1BDB">
            <w:pPr>
              <w:spacing w:after="0" w:line="240" w:lineRule="auto"/>
              <w:rPr>
                <w:rFonts w:asciiTheme="majorHAnsi" w:eastAsia="PMingLiU" w:hAnsiTheme="majorHAnsi"/>
                <w:i/>
                <w:lang w:eastAsia="en-GB"/>
              </w:rPr>
            </w:pPr>
            <w:r w:rsidRPr="00BB1BDB">
              <w:rPr>
                <w:rFonts w:asciiTheme="majorHAnsi" w:eastAsia="PMingLiU" w:hAnsiTheme="majorHAnsi"/>
                <w:i/>
                <w:lang w:eastAsia="en-GB"/>
              </w:rPr>
              <w:t>(Baseline to be defined at project inception)</w:t>
            </w:r>
          </w:p>
        </w:tc>
        <w:tc>
          <w:tcPr>
            <w:tcW w:w="1739"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67CEED00"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 Average of USD $1,302 per year per family (5% increase)</w:t>
            </w:r>
          </w:p>
        </w:tc>
        <w:tc>
          <w:tcPr>
            <w:tcW w:w="1800"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58A8C41" w14:textId="77777777" w:rsidR="00BC1CBD"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 At least an average of USD $1,364 per year per family (at least 10% increase)</w:t>
            </w:r>
          </w:p>
          <w:p w14:paraId="4F335FF8" w14:textId="77777777" w:rsidR="00BB1BDB" w:rsidRDefault="00BB1BDB" w:rsidP="006734AE">
            <w:pPr>
              <w:spacing w:after="0" w:line="240" w:lineRule="auto"/>
              <w:rPr>
                <w:rFonts w:asciiTheme="majorHAnsi" w:eastAsia="PMingLiU" w:hAnsiTheme="majorHAnsi"/>
                <w:lang w:eastAsia="en-GB"/>
              </w:rPr>
            </w:pPr>
          </w:p>
          <w:p w14:paraId="00F59C71" w14:textId="5F7ADFEF" w:rsidR="00BB1BDB" w:rsidRDefault="00BB1BDB" w:rsidP="006734AE">
            <w:pPr>
              <w:spacing w:after="0" w:line="240" w:lineRule="auto"/>
              <w:rPr>
                <w:rFonts w:asciiTheme="majorHAnsi" w:eastAsia="PMingLiU" w:hAnsiTheme="majorHAnsi"/>
                <w:lang w:eastAsia="en-GB"/>
              </w:rPr>
            </w:pPr>
            <w:r>
              <w:rPr>
                <w:rFonts w:asciiTheme="majorHAnsi" w:eastAsia="PMingLiU" w:hAnsiTheme="majorHAnsi"/>
                <w:lang w:eastAsia="en-GB"/>
              </w:rPr>
              <w:t xml:space="preserve">Seven (7) units </w:t>
            </w:r>
          </w:p>
          <w:p w14:paraId="537BA826" w14:textId="77777777" w:rsidR="00BB1BDB" w:rsidRDefault="00BB1BDB" w:rsidP="006734AE">
            <w:pPr>
              <w:spacing w:after="0" w:line="240" w:lineRule="auto"/>
              <w:rPr>
                <w:rFonts w:asciiTheme="majorHAnsi" w:eastAsia="PMingLiU" w:hAnsiTheme="majorHAnsi"/>
                <w:lang w:eastAsia="en-GB"/>
              </w:rPr>
            </w:pPr>
          </w:p>
          <w:p w14:paraId="07EDAFB1" w14:textId="77777777" w:rsidR="00BB1BDB" w:rsidRDefault="00BB1BDB" w:rsidP="006734AE">
            <w:pPr>
              <w:spacing w:after="0" w:line="240" w:lineRule="auto"/>
              <w:rPr>
                <w:rFonts w:asciiTheme="majorHAnsi" w:eastAsia="PMingLiU" w:hAnsiTheme="majorHAnsi"/>
                <w:lang w:eastAsia="en-GB"/>
              </w:rPr>
            </w:pPr>
            <w:r>
              <w:rPr>
                <w:rFonts w:asciiTheme="majorHAnsi" w:eastAsia="PMingLiU" w:hAnsiTheme="majorHAnsi"/>
                <w:lang w:eastAsia="en-GB"/>
              </w:rPr>
              <w:t>Five (5) products</w:t>
            </w:r>
          </w:p>
          <w:p w14:paraId="0DEB9467" w14:textId="77777777" w:rsidR="00BB1BDB" w:rsidRDefault="00BB1BDB" w:rsidP="006734AE">
            <w:pPr>
              <w:spacing w:after="0" w:line="240" w:lineRule="auto"/>
              <w:rPr>
                <w:rFonts w:asciiTheme="majorHAnsi" w:eastAsia="PMingLiU" w:hAnsiTheme="majorHAnsi"/>
                <w:lang w:eastAsia="en-GB"/>
              </w:rPr>
            </w:pPr>
          </w:p>
          <w:p w14:paraId="0866F7B7" w14:textId="21A8E566" w:rsidR="00BB1BDB" w:rsidRPr="00D643B5" w:rsidRDefault="00BB1BDB" w:rsidP="006734AE">
            <w:pPr>
              <w:spacing w:after="0" w:line="240" w:lineRule="auto"/>
              <w:rPr>
                <w:rFonts w:asciiTheme="majorHAnsi" w:eastAsia="PMingLiU" w:hAnsiTheme="majorHAnsi"/>
                <w:lang w:eastAsia="en-GB"/>
              </w:rPr>
            </w:pPr>
            <w:r>
              <w:rPr>
                <w:rFonts w:asciiTheme="majorHAnsi" w:eastAsia="PMingLiU" w:hAnsiTheme="majorHAnsi"/>
                <w:lang w:eastAsia="en-GB"/>
              </w:rPr>
              <w:t xml:space="preserve">Four (4) tourism initiatives </w:t>
            </w:r>
          </w:p>
        </w:tc>
        <w:tc>
          <w:tcPr>
            <w:tcW w:w="149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7139CB5E"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Income assessment results</w:t>
            </w:r>
          </w:p>
          <w:p w14:paraId="513BD593"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Household surveys</w:t>
            </w:r>
          </w:p>
          <w:p w14:paraId="7F7D4F20" w14:textId="77777777" w:rsidR="00BC1CBD" w:rsidRPr="00D643B5" w:rsidRDefault="00BC1CBD" w:rsidP="006734AE">
            <w:pPr>
              <w:spacing w:after="0" w:line="240" w:lineRule="auto"/>
              <w:rPr>
                <w:rFonts w:asciiTheme="majorHAnsi" w:eastAsia="PMingLiU" w:hAnsiTheme="majorHAnsi"/>
                <w:lang w:eastAsia="en-GB"/>
              </w:rPr>
            </w:pPr>
          </w:p>
        </w:tc>
        <w:tc>
          <w:tcPr>
            <w:tcW w:w="180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05517FF5"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Beneficiaries are interested in participating.</w:t>
            </w:r>
          </w:p>
          <w:p w14:paraId="22A67AE6"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Incentives available to implement biodiversity-friendly production practices.</w:t>
            </w:r>
          </w:p>
          <w:p w14:paraId="67C5996D" w14:textId="77777777" w:rsidR="00BC1CBD" w:rsidRPr="00D643B5" w:rsidRDefault="00BC1CBD" w:rsidP="006734AE">
            <w:pPr>
              <w:spacing w:after="0" w:line="240" w:lineRule="auto"/>
              <w:rPr>
                <w:rFonts w:asciiTheme="majorHAnsi" w:eastAsia="PMingLiU" w:hAnsiTheme="majorHAnsi"/>
                <w:lang w:eastAsia="en-GB"/>
              </w:rPr>
            </w:pPr>
          </w:p>
          <w:p w14:paraId="229BDC91"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Stable and multiple markets available.</w:t>
            </w:r>
          </w:p>
        </w:tc>
        <w:tc>
          <w:tcPr>
            <w:tcW w:w="1532"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506964B7"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Project Team</w:t>
            </w:r>
          </w:p>
          <w:p w14:paraId="7649A99A"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Socio-economic Expert </w:t>
            </w:r>
          </w:p>
          <w:p w14:paraId="02FC7315" w14:textId="77777777" w:rsidR="00BC1CBD" w:rsidRPr="00D643B5" w:rsidRDefault="00BC1CBD" w:rsidP="006734AE">
            <w:pPr>
              <w:spacing w:after="120" w:line="240" w:lineRule="auto"/>
              <w:rPr>
                <w:rFonts w:asciiTheme="majorHAnsi" w:eastAsia="PMingLiU" w:hAnsiTheme="majorHAnsi"/>
                <w:lang w:eastAsia="en-GB"/>
              </w:rPr>
            </w:pPr>
          </w:p>
          <w:p w14:paraId="29D7A31A" w14:textId="77777777" w:rsidR="00BC1CBD" w:rsidRPr="00D643B5" w:rsidRDefault="00BC1CBD" w:rsidP="006734AE">
            <w:pPr>
              <w:spacing w:after="0" w:line="240" w:lineRule="auto"/>
              <w:rPr>
                <w:rFonts w:asciiTheme="majorHAnsi" w:eastAsia="PMingLiU" w:hAnsiTheme="majorHAnsi"/>
                <w:lang w:eastAsia="en-GB"/>
              </w:rPr>
            </w:pPr>
          </w:p>
        </w:tc>
      </w:tr>
      <w:tr w:rsidR="00BC1CBD" w:rsidRPr="00D643B5" w14:paraId="5482B284" w14:textId="77777777" w:rsidTr="00D643B5">
        <w:trPr>
          <w:trHeight w:val="3428"/>
        </w:trPr>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177AD3B5" w14:textId="4479C0F0" w:rsidR="00BC1CBD" w:rsidRPr="00D643B5" w:rsidRDefault="00BC1CBD" w:rsidP="00F54A2F">
            <w:pPr>
              <w:spacing w:after="0" w:line="240" w:lineRule="auto"/>
              <w:rPr>
                <w:rFonts w:asciiTheme="majorHAnsi" w:eastAsia="PMingLiU" w:hAnsiTheme="majorHAnsi"/>
                <w:u w:val="single"/>
              </w:rPr>
            </w:pPr>
            <w:bookmarkStart w:id="52" w:name="_Hlk519108812"/>
            <w:bookmarkEnd w:id="51"/>
            <w:r w:rsidRPr="00D643B5">
              <w:rPr>
                <w:rFonts w:asciiTheme="majorHAnsi" w:eastAsia="PMingLiU" w:hAnsiTheme="majorHAnsi"/>
                <w:u w:val="single"/>
              </w:rPr>
              <w:t>Output 3.2.1</w:t>
            </w:r>
          </w:p>
          <w:p w14:paraId="5E187489" w14:textId="77777777" w:rsidR="00BC1CBD" w:rsidRPr="00D643B5" w:rsidRDefault="00BC1CBD" w:rsidP="00F54A2F">
            <w:pPr>
              <w:spacing w:after="0" w:line="240" w:lineRule="auto"/>
              <w:rPr>
                <w:rFonts w:asciiTheme="majorHAnsi" w:eastAsia="PMingLiU" w:hAnsiTheme="majorHAnsi"/>
                <w:color w:val="000000" w:themeColor="text1"/>
                <w:u w:val="single"/>
              </w:rPr>
            </w:pPr>
            <w:r w:rsidRPr="00D643B5">
              <w:rPr>
                <w:rFonts w:asciiTheme="majorHAnsi" w:eastAsia="PMingLiU" w:hAnsiTheme="majorHAnsi"/>
              </w:rPr>
              <w:t>Value addition units of biodiversity-derived products created and strengthened, with technical and management training that safeguard cultural, biological, and ecosystem services’ diversity.</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B3B84EF"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Number of value addition units strengthened and created for biodiversity-derived products with technical and management capacity as a result of the project </w:t>
            </w:r>
          </w:p>
          <w:p w14:paraId="6567A481" w14:textId="77777777" w:rsidR="00BC1CBD" w:rsidRPr="00D643B5" w:rsidRDefault="00BC1CBD" w:rsidP="00F54A2F">
            <w:pPr>
              <w:spacing w:after="0" w:line="240" w:lineRule="auto"/>
              <w:rPr>
                <w:rFonts w:asciiTheme="majorHAnsi" w:eastAsia="PMingLiU" w:hAnsiTheme="majorHAnsi"/>
                <w:color w:val="000000" w:themeColor="text1"/>
                <w:lang w:eastAsia="en-GB"/>
              </w:rPr>
            </w:pP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41EE76B" w14:textId="77777777" w:rsidR="00BC1CBD" w:rsidRPr="00D643B5" w:rsidRDefault="00BC1CBD" w:rsidP="00F54A2F">
            <w:pPr>
              <w:spacing w:after="60" w:line="240" w:lineRule="auto"/>
              <w:rPr>
                <w:rFonts w:asciiTheme="majorHAnsi" w:eastAsia="PMingLiU" w:hAnsiTheme="majorHAnsi"/>
                <w:lang w:eastAsia="en-GB"/>
              </w:rPr>
            </w:pPr>
            <w:r w:rsidRPr="00D643B5">
              <w:rPr>
                <w:rFonts w:asciiTheme="majorHAnsi" w:eastAsia="PMingLiU" w:hAnsiTheme="majorHAnsi"/>
                <w:lang w:eastAsia="en-GB"/>
              </w:rPr>
              <w:t>- Value addition units strengthened: Zero (0)</w:t>
            </w:r>
          </w:p>
          <w:p w14:paraId="40A0C5B1"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 Value addition units created: 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2CCFEA0" w14:textId="77777777" w:rsidR="00BC1CBD" w:rsidRPr="00D643B5" w:rsidRDefault="00BC1CBD" w:rsidP="00F54A2F">
            <w:pPr>
              <w:spacing w:after="60" w:line="240" w:lineRule="auto"/>
              <w:rPr>
                <w:rFonts w:asciiTheme="majorHAnsi" w:eastAsia="PMingLiU" w:hAnsiTheme="majorHAnsi"/>
                <w:lang w:eastAsia="en-GB"/>
              </w:rPr>
            </w:pPr>
            <w:r w:rsidRPr="00D643B5">
              <w:rPr>
                <w:rFonts w:asciiTheme="majorHAnsi" w:eastAsia="PMingLiU" w:hAnsiTheme="majorHAnsi"/>
                <w:lang w:eastAsia="en-GB"/>
              </w:rPr>
              <w:t>- Five (5) value addition units in the process of strengthening</w:t>
            </w:r>
          </w:p>
          <w:p w14:paraId="3D512C79" w14:textId="77777777" w:rsidR="00BC1CBD" w:rsidRPr="00D643B5" w:rsidRDefault="00BC1CBD" w:rsidP="00F54A2F">
            <w:pPr>
              <w:spacing w:after="60" w:line="240" w:lineRule="auto"/>
              <w:rPr>
                <w:rFonts w:asciiTheme="majorHAnsi" w:eastAsia="PMingLiU" w:hAnsiTheme="majorHAnsi"/>
                <w:lang w:eastAsia="en-GB"/>
              </w:rPr>
            </w:pPr>
            <w:r w:rsidRPr="00D643B5">
              <w:rPr>
                <w:rFonts w:asciiTheme="majorHAnsi" w:eastAsia="PMingLiU" w:hAnsiTheme="majorHAnsi"/>
                <w:lang w:eastAsia="en-GB"/>
              </w:rPr>
              <w:t>- Two (2) value addition units in the process of being created</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E23EA9B"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lang w:eastAsia="en-GB"/>
              </w:rPr>
              <w:t xml:space="preserve">Seven (7) value addition units strengthened </w:t>
            </w:r>
          </w:p>
          <w:p w14:paraId="72EC358A" w14:textId="77777777" w:rsidR="00BC1CBD" w:rsidRPr="00D643B5" w:rsidRDefault="00BC1CBD" w:rsidP="00F54A2F">
            <w:pPr>
              <w:spacing w:after="0" w:line="240" w:lineRule="auto"/>
              <w:rPr>
                <w:rFonts w:asciiTheme="majorHAnsi" w:eastAsia="PMingLiU" w:hAnsiTheme="majorHAnsi"/>
                <w:color w:val="000000" w:themeColor="text1"/>
                <w:lang w:eastAsia="en-GB"/>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ACEEB70"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Technical and management training plans for value addition units</w:t>
            </w:r>
          </w:p>
          <w:p w14:paraId="1F2B0EB7"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Performance report of </w:t>
            </w:r>
            <w:r w:rsidRPr="00D643B5">
              <w:rPr>
                <w:rFonts w:asciiTheme="majorHAnsi" w:eastAsia="PMingLiU" w:hAnsiTheme="majorHAnsi"/>
              </w:rPr>
              <w:t>value addition units</w:t>
            </w:r>
            <w:r w:rsidRPr="00D643B5">
              <w:rPr>
                <w:rFonts w:asciiTheme="majorHAnsi" w:eastAsia="PMingLiU" w:hAnsiTheme="majorHAnsi"/>
                <w:lang w:eastAsia="en-GB"/>
              </w:rPr>
              <w:t xml:space="preserve"> </w:t>
            </w:r>
          </w:p>
          <w:p w14:paraId="51E05307"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Training documents and tools </w:t>
            </w:r>
          </w:p>
          <w:p w14:paraId="25DE1780" w14:textId="77777777" w:rsidR="00BC1CBD" w:rsidRPr="00D643B5" w:rsidRDefault="00BC1CBD" w:rsidP="00F54A2F">
            <w:pPr>
              <w:spacing w:after="0" w:line="240" w:lineRule="auto"/>
              <w:rPr>
                <w:rFonts w:asciiTheme="majorHAnsi" w:eastAsia="PMingLiU" w:hAnsiTheme="majorHAnsi"/>
                <w:lang w:eastAsia="en-GB"/>
              </w:rPr>
            </w:pPr>
          </w:p>
          <w:p w14:paraId="543848D0"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Lists of attendees at training events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E4E4010"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Continuity of the national green business policy </w:t>
            </w:r>
          </w:p>
          <w:p w14:paraId="6AFC59E3"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Favorable security conditions</w:t>
            </w:r>
          </w:p>
          <w:p w14:paraId="6E113C84"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p>
          <w:p w14:paraId="264B9941"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p>
          <w:p w14:paraId="3D430B7C"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p>
          <w:p w14:paraId="501C68B7"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p>
          <w:p w14:paraId="6CEA180F"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p>
          <w:p w14:paraId="6BA9E0A5" w14:textId="77777777" w:rsidR="00BC1CBD" w:rsidRPr="00D643B5" w:rsidRDefault="00BC1CBD" w:rsidP="00F54A2F">
            <w:pPr>
              <w:spacing w:after="0" w:line="240" w:lineRule="auto"/>
              <w:rPr>
                <w:rFonts w:asciiTheme="majorHAnsi" w:eastAsia="PMingLiU" w:hAnsiTheme="majorHAnsi"/>
                <w:lang w:eastAsia="en-GB"/>
              </w:rPr>
            </w:pP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F1C1B0A"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Project Team</w:t>
            </w:r>
          </w:p>
          <w:p w14:paraId="24464DA3"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UNIDO</w:t>
            </w:r>
          </w:p>
          <w:p w14:paraId="381D3B8F"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Trainers </w:t>
            </w:r>
          </w:p>
        </w:tc>
      </w:tr>
      <w:tr w:rsidR="00BC1CBD" w:rsidRPr="00D643B5" w14:paraId="389C5036"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5075C6D" w14:textId="77777777" w:rsidR="00BC1CBD" w:rsidRPr="00D643B5" w:rsidRDefault="00BC1CBD" w:rsidP="00F54A2F">
            <w:pPr>
              <w:spacing w:after="0" w:line="240" w:lineRule="auto"/>
              <w:rPr>
                <w:rFonts w:asciiTheme="majorHAnsi" w:eastAsia="PMingLiU" w:hAnsiTheme="majorHAnsi"/>
              </w:rPr>
            </w:pPr>
            <w:bookmarkStart w:id="53" w:name="_Hlk519162474"/>
            <w:bookmarkEnd w:id="52"/>
            <w:r w:rsidRPr="00D643B5">
              <w:rPr>
                <w:rFonts w:asciiTheme="majorHAnsi" w:eastAsia="PMingLiU" w:hAnsiTheme="majorHAnsi"/>
              </w:rPr>
              <w:lastRenderedPageBreak/>
              <w:t xml:space="preserve">Output 3.2.2: </w:t>
            </w:r>
          </w:p>
          <w:p w14:paraId="76719FB4" w14:textId="31EF89F7" w:rsidR="00BC1CBD" w:rsidRPr="00D643B5" w:rsidRDefault="00BC1CBD" w:rsidP="00F54A2F">
            <w:pPr>
              <w:spacing w:after="0" w:line="240" w:lineRule="auto"/>
              <w:rPr>
                <w:rFonts w:asciiTheme="majorHAnsi" w:eastAsia="PMingLiU" w:hAnsiTheme="majorHAnsi"/>
              </w:rPr>
            </w:pPr>
            <w:r w:rsidRPr="00D643B5">
              <w:rPr>
                <w:rFonts w:asciiTheme="majorHAnsi" w:eastAsia="PMingLiU" w:hAnsiTheme="majorHAnsi"/>
              </w:rPr>
              <w:t>Biodiversity-derived products with market access and</w:t>
            </w:r>
            <w:r w:rsidR="00F54A2F">
              <w:rPr>
                <w:rFonts w:asciiTheme="majorHAnsi" w:eastAsia="PMingLiU" w:hAnsiTheme="majorHAnsi"/>
              </w:rPr>
              <w:t>/or enhance compliance</w:t>
            </w:r>
            <w:r w:rsidRPr="00D643B5">
              <w:rPr>
                <w:rFonts w:asciiTheme="majorHAnsi" w:eastAsia="PMingLiU" w:hAnsiTheme="majorHAnsi"/>
              </w:rPr>
              <w:t xml:space="preserve"> with quality requirements, MADS green business criteria, and other standards for market access.</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008C1FE" w14:textId="77777777" w:rsidR="00BC1CBD" w:rsidRPr="00D643B5" w:rsidRDefault="00BC1CBD" w:rsidP="00F54A2F">
            <w:pPr>
              <w:spacing w:after="0" w:line="240" w:lineRule="auto"/>
              <w:rPr>
                <w:rFonts w:asciiTheme="majorHAnsi" w:eastAsia="PMingLiU" w:hAnsiTheme="majorHAnsi"/>
              </w:rPr>
            </w:pPr>
            <w:r w:rsidRPr="00D643B5">
              <w:rPr>
                <w:rFonts w:asciiTheme="majorHAnsi" w:eastAsia="PMingLiU" w:hAnsiTheme="majorHAnsi"/>
                <w:lang w:eastAsia="en-GB"/>
              </w:rPr>
              <w:t xml:space="preserve">Number of biodiversity-derived products with formal market access and complying with </w:t>
            </w:r>
            <w:r w:rsidRPr="00D643B5">
              <w:rPr>
                <w:rFonts w:asciiTheme="majorHAnsi" w:eastAsia="PMingLiU" w:hAnsiTheme="majorHAnsi"/>
              </w:rPr>
              <w:t>quality requirements, green business criteria of MADS and other standards for markets access</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B06DBA7"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lang w:eastAsia="en-GB"/>
              </w:rPr>
              <w:t>Zero (0)</w:t>
            </w:r>
            <w:r w:rsidRPr="00D643B5">
              <w:rPr>
                <w:rStyle w:val="FootnoteReference"/>
                <w:rFonts w:asciiTheme="majorHAnsi" w:eastAsia="PMingLiU" w:hAnsiTheme="majorHAnsi"/>
                <w:lang w:eastAsia="en-GB"/>
              </w:rPr>
              <w:footnoteReference w:id="27"/>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1258039"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At least two (2) </w:t>
            </w:r>
          </w:p>
          <w:p w14:paraId="16B4B0D9" w14:textId="77777777" w:rsidR="00BC1CBD" w:rsidRPr="00D643B5" w:rsidRDefault="00BC1CBD" w:rsidP="00F54A2F">
            <w:pPr>
              <w:spacing w:after="0" w:line="240" w:lineRule="auto"/>
              <w:rPr>
                <w:rFonts w:asciiTheme="majorHAnsi" w:hAnsiTheme="majorHAnsi"/>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CF139C5" w14:textId="77777777" w:rsidR="00BC1CBD" w:rsidRPr="00D643B5" w:rsidRDefault="00BC1CBD" w:rsidP="00F54A2F">
            <w:pPr>
              <w:spacing w:after="0" w:line="240" w:lineRule="auto"/>
              <w:rPr>
                <w:rFonts w:asciiTheme="majorHAnsi" w:hAnsiTheme="majorHAnsi"/>
              </w:rPr>
            </w:pPr>
            <w:r w:rsidRPr="00D643B5">
              <w:rPr>
                <w:rFonts w:asciiTheme="majorHAnsi" w:eastAsia="PMingLiU" w:hAnsiTheme="majorHAnsi"/>
                <w:lang w:eastAsia="en-GB"/>
              </w:rPr>
              <w:t>At least five (5)</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D41FDBD"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Business plans for the five products</w:t>
            </w:r>
          </w:p>
          <w:p w14:paraId="27B02293" w14:textId="77777777" w:rsidR="00BC1CBD" w:rsidRPr="00D643B5" w:rsidRDefault="00BC1CBD" w:rsidP="00F54A2F">
            <w:pPr>
              <w:spacing w:after="120" w:line="240" w:lineRule="auto"/>
              <w:rPr>
                <w:rFonts w:asciiTheme="majorHAnsi" w:eastAsia="PMingLiU" w:hAnsiTheme="majorHAnsi"/>
              </w:rPr>
            </w:pPr>
            <w:r w:rsidRPr="00D643B5">
              <w:rPr>
                <w:rFonts w:asciiTheme="majorHAnsi" w:eastAsia="PMingLiU" w:hAnsiTheme="majorHAnsi"/>
                <w:lang w:eastAsia="en-GB"/>
              </w:rPr>
              <w:t>Progress reports, audits to assess compliance with green business criteria</w:t>
            </w:r>
          </w:p>
          <w:p w14:paraId="2B2B3A92" w14:textId="77777777" w:rsidR="00BC1CBD" w:rsidRPr="00D643B5" w:rsidRDefault="00BC1CBD" w:rsidP="00F54A2F">
            <w:pPr>
              <w:spacing w:after="120" w:line="240" w:lineRule="auto"/>
              <w:rPr>
                <w:rFonts w:asciiTheme="majorHAnsi" w:eastAsia="PMingLiU" w:hAnsiTheme="majorHAnsi"/>
              </w:rPr>
            </w:pPr>
            <w:r w:rsidRPr="00D643B5">
              <w:rPr>
                <w:rFonts w:asciiTheme="majorHAnsi" w:eastAsia="PMingLiU" w:hAnsiTheme="majorHAnsi"/>
              </w:rPr>
              <w:t>Project reports</w:t>
            </w:r>
          </w:p>
          <w:p w14:paraId="3472AC5C"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rPr>
              <w:t>Business agreements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E4B1D8A"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 xml:space="preserve">Markets available </w:t>
            </w:r>
          </w:p>
          <w:p w14:paraId="12B901FD"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Government continues strengthening the infrastructure quality</w:t>
            </w:r>
          </w:p>
          <w:p w14:paraId="5E8E0BFE"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Reduced contamination in project areas</w:t>
            </w:r>
          </w:p>
          <w:p w14:paraId="0A6EFB40" w14:textId="77777777" w:rsidR="00BC1CBD" w:rsidRPr="00D643B5" w:rsidRDefault="00BC1CBD" w:rsidP="00F54A2F">
            <w:pPr>
              <w:spacing w:after="0" w:line="240" w:lineRule="auto"/>
              <w:rPr>
                <w:rFonts w:asciiTheme="majorHAnsi" w:eastAsia="PMingLiU" w:hAnsiTheme="majorHAnsi"/>
                <w:lang w:eastAsia="en-GB"/>
              </w:rPr>
            </w:pP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EA96FE9"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Project Team</w:t>
            </w:r>
          </w:p>
          <w:p w14:paraId="25371730"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UNIDO</w:t>
            </w:r>
          </w:p>
          <w:p w14:paraId="4D81423C"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Green Markets Expert</w:t>
            </w:r>
          </w:p>
          <w:p w14:paraId="72D6E1AB"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bCs/>
                <w:lang w:eastAsia="en-GB"/>
              </w:rPr>
              <w:t>CAR</w:t>
            </w:r>
          </w:p>
        </w:tc>
      </w:tr>
      <w:tr w:rsidR="00BC1CBD" w:rsidRPr="00D643B5" w14:paraId="58C8D581"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FBE0174" w14:textId="77777777" w:rsidR="00BC1CBD" w:rsidRPr="00D643B5" w:rsidRDefault="00BC1CBD" w:rsidP="00F54A2F">
            <w:pPr>
              <w:spacing w:after="0" w:line="240" w:lineRule="auto"/>
              <w:rPr>
                <w:rFonts w:asciiTheme="majorHAnsi" w:hAnsiTheme="majorHAnsi"/>
              </w:rPr>
            </w:pPr>
            <w:bookmarkStart w:id="54" w:name="_Hlk519109161"/>
            <w:bookmarkEnd w:id="53"/>
            <w:r w:rsidRPr="00D643B5">
              <w:rPr>
                <w:rFonts w:asciiTheme="majorHAnsi" w:eastAsia="PMingLiU" w:hAnsiTheme="majorHAnsi"/>
              </w:rPr>
              <w:t>Output 3.2.3:</w:t>
            </w:r>
            <w:r w:rsidRPr="00D643B5">
              <w:rPr>
                <w:rFonts w:asciiTheme="majorHAnsi" w:hAnsiTheme="majorHAnsi"/>
              </w:rPr>
              <w:t xml:space="preserve"> </w:t>
            </w:r>
          </w:p>
          <w:p w14:paraId="174AB72E" w14:textId="77777777" w:rsidR="00BC1CBD" w:rsidRPr="00D643B5" w:rsidRDefault="00BC1CBD" w:rsidP="00F54A2F">
            <w:pPr>
              <w:spacing w:after="0" w:line="240" w:lineRule="auto"/>
              <w:rPr>
                <w:rFonts w:asciiTheme="majorHAnsi" w:eastAsia="PMingLiU" w:hAnsiTheme="majorHAnsi"/>
                <w:color w:val="000000" w:themeColor="text1"/>
              </w:rPr>
            </w:pPr>
            <w:r w:rsidRPr="00D643B5">
              <w:rPr>
                <w:rFonts w:asciiTheme="majorHAnsi" w:hAnsiTheme="majorHAnsi"/>
              </w:rPr>
              <w:t xml:space="preserve">Community-based nature tourism initiatives strengthened with government and non-government support that safeguard cultural, biological, and ecosystem </w:t>
            </w:r>
            <w:r w:rsidRPr="00D643B5">
              <w:rPr>
                <w:rFonts w:asciiTheme="majorHAnsi" w:hAnsiTheme="majorHAnsi"/>
              </w:rPr>
              <w:lastRenderedPageBreak/>
              <w:t>services’ diversity</w:t>
            </w:r>
            <w:r w:rsidRPr="00D643B5">
              <w:rPr>
                <w:rFonts w:asciiTheme="majorHAnsi" w:eastAsia="PMingLiU" w:hAnsiTheme="majorHAnsi"/>
              </w:rPr>
              <w:t>.</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86212BD" w14:textId="77777777" w:rsidR="00BC1CBD" w:rsidRPr="00D643B5" w:rsidRDefault="00BC1CBD" w:rsidP="00F54A2F">
            <w:pPr>
              <w:spacing w:after="0" w:line="240" w:lineRule="auto"/>
              <w:rPr>
                <w:rFonts w:asciiTheme="majorHAnsi" w:hAnsiTheme="majorHAnsi"/>
              </w:rPr>
            </w:pPr>
            <w:r w:rsidRPr="00D643B5">
              <w:rPr>
                <w:rFonts w:asciiTheme="majorHAnsi" w:eastAsia="PMingLiU" w:hAnsiTheme="majorHAnsi"/>
                <w:lang w:eastAsia="en-GB"/>
              </w:rPr>
              <w:lastRenderedPageBreak/>
              <w:t xml:space="preserve">Number of </w:t>
            </w:r>
            <w:r w:rsidRPr="00D643B5">
              <w:rPr>
                <w:rFonts w:asciiTheme="majorHAnsi" w:hAnsiTheme="majorHAnsi"/>
              </w:rPr>
              <w:t>community-based nature tourism initiatives strengthened that safeguard cultural, biological, and ecosystem services’ diversity</w:t>
            </w:r>
            <w:r w:rsidRPr="00D643B5">
              <w:rPr>
                <w:rFonts w:asciiTheme="majorHAnsi" w:eastAsia="PMingLiU" w:hAnsiTheme="majorHAnsi"/>
              </w:rPr>
              <w: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575AAE2"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lang w:eastAsia="en-GB"/>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E299238" w14:textId="77777777" w:rsidR="00BC1CBD" w:rsidRPr="00D643B5" w:rsidRDefault="00BC1CBD" w:rsidP="00F54A2F">
            <w:pPr>
              <w:spacing w:after="0" w:line="240" w:lineRule="auto"/>
              <w:rPr>
                <w:rFonts w:asciiTheme="majorHAnsi" w:hAnsiTheme="majorHAnsi"/>
              </w:rPr>
            </w:pPr>
            <w:r w:rsidRPr="00D643B5">
              <w:rPr>
                <w:rFonts w:asciiTheme="majorHAnsi" w:eastAsia="PMingLiU" w:hAnsiTheme="majorHAnsi"/>
                <w:lang w:eastAsia="en-GB"/>
              </w:rPr>
              <w:t>Four (4) under development</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BDB3A52" w14:textId="77777777" w:rsidR="00BC1CBD" w:rsidRPr="00D643B5" w:rsidRDefault="00BC1CBD" w:rsidP="00F54A2F">
            <w:pPr>
              <w:spacing w:after="0" w:line="240" w:lineRule="auto"/>
              <w:rPr>
                <w:rFonts w:asciiTheme="majorHAnsi" w:hAnsiTheme="majorHAnsi"/>
              </w:rPr>
            </w:pPr>
            <w:r w:rsidRPr="00D643B5">
              <w:rPr>
                <w:rFonts w:asciiTheme="majorHAnsi" w:eastAsia="PMingLiU" w:hAnsiTheme="majorHAnsi"/>
                <w:lang w:eastAsia="en-GB"/>
              </w:rPr>
              <w:t>Four (4)</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4593CAB"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Nature tourism plans.  </w:t>
            </w:r>
          </w:p>
          <w:p w14:paraId="4E796701"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Social, environmental, and economic feasibility reports</w:t>
            </w:r>
          </w:p>
          <w:p w14:paraId="22716702"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Project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38982CD"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Social, environmental, and economic feasibility</w:t>
            </w:r>
          </w:p>
          <w:p w14:paraId="7D6BF2D2"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bCs/>
                <w:lang w:eastAsia="en-GB"/>
              </w:rPr>
              <w:t xml:space="preserve">Interest by the </w:t>
            </w:r>
            <w:r w:rsidRPr="00D643B5">
              <w:rPr>
                <w:rFonts w:asciiTheme="majorHAnsi" w:hAnsiTheme="majorHAnsi"/>
              </w:rPr>
              <w:t xml:space="preserve">government and non-government </w:t>
            </w:r>
            <w:r w:rsidRPr="00D643B5">
              <w:rPr>
                <w:rFonts w:asciiTheme="majorHAnsi" w:eastAsia="PMingLiU" w:hAnsiTheme="majorHAnsi"/>
                <w:bCs/>
                <w:lang w:eastAsia="en-GB"/>
              </w:rPr>
              <w:t>sectors to support initiatives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14F6856"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Project Team</w:t>
            </w:r>
          </w:p>
          <w:p w14:paraId="4E62836F"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UNIDO</w:t>
            </w:r>
          </w:p>
          <w:p w14:paraId="34590B26"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SIRAP</w:t>
            </w:r>
          </w:p>
          <w:p w14:paraId="570D71C4"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CARs</w:t>
            </w:r>
          </w:p>
          <w:p w14:paraId="39D2588D"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National Parks</w:t>
            </w:r>
          </w:p>
          <w:p w14:paraId="559BE5B9"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bCs/>
                <w:lang w:eastAsia="en-GB"/>
              </w:rPr>
              <w:t>MADS</w:t>
            </w:r>
          </w:p>
        </w:tc>
      </w:tr>
      <w:tr w:rsidR="00BC1CBD" w:rsidRPr="00D643B5" w14:paraId="233DB6D3" w14:textId="77777777" w:rsidTr="00D643B5">
        <w:tc>
          <w:tcPr>
            <w:tcW w:w="13222" w:type="dxa"/>
            <w:gridSpan w:val="8"/>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BB393E6" w14:textId="7220254B" w:rsidR="00BC1CBD" w:rsidRPr="00D643B5" w:rsidRDefault="00BC1CBD" w:rsidP="00D643B5">
            <w:pPr>
              <w:spacing w:after="0" w:line="240" w:lineRule="auto"/>
              <w:jc w:val="both"/>
              <w:rPr>
                <w:rFonts w:asciiTheme="majorHAnsi" w:eastAsia="PMingLiU" w:hAnsiTheme="majorHAnsi"/>
                <w:b/>
                <w:color w:val="000000" w:themeColor="text1"/>
                <w:lang w:eastAsia="en-GB"/>
              </w:rPr>
            </w:pPr>
            <w:bookmarkStart w:id="55" w:name="_Hlk519109229"/>
            <w:bookmarkEnd w:id="54"/>
            <w:r w:rsidRPr="00D643B5">
              <w:rPr>
                <w:rFonts w:asciiTheme="majorHAnsi" w:eastAsia="PMingLiU" w:hAnsiTheme="majorHAnsi"/>
                <w:b/>
                <w:color w:val="000000" w:themeColor="text1"/>
              </w:rPr>
              <w:t>Component 4</w:t>
            </w:r>
            <w:r w:rsidRPr="00D643B5">
              <w:rPr>
                <w:rFonts w:asciiTheme="majorHAnsi" w:hAnsiTheme="majorHAnsi"/>
                <w:b/>
                <w:bCs/>
                <w:caps/>
                <w:color w:val="000000" w:themeColor="dark1"/>
                <w:kern w:val="24"/>
              </w:rPr>
              <w:t xml:space="preserve">: </w:t>
            </w:r>
            <w:r w:rsidRPr="00D643B5">
              <w:rPr>
                <w:rFonts w:asciiTheme="majorHAnsi" w:eastAsia="PMingLiU" w:hAnsiTheme="majorHAnsi"/>
                <w:b/>
                <w:color w:val="000000" w:themeColor="text1"/>
              </w:rPr>
              <w:t xml:space="preserve">Knowledge management and project </w:t>
            </w:r>
            <w:bookmarkEnd w:id="55"/>
            <w:r w:rsidRPr="00D643B5">
              <w:rPr>
                <w:rFonts w:asciiTheme="majorHAnsi" w:eastAsia="PMingLiU" w:hAnsiTheme="majorHAnsi"/>
                <w:b/>
                <w:color w:val="000000" w:themeColor="text1"/>
              </w:rPr>
              <w:t>M&amp;E</w:t>
            </w:r>
          </w:p>
        </w:tc>
      </w:tr>
      <w:tr w:rsidR="00BC1CBD" w:rsidRPr="00D643B5" w14:paraId="480D55B1"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19B6F15" w14:textId="77777777" w:rsidR="00BC1CBD" w:rsidRPr="00D643B5" w:rsidRDefault="00BC1CBD" w:rsidP="00F54A2F">
            <w:pPr>
              <w:spacing w:after="0" w:line="240" w:lineRule="auto"/>
              <w:rPr>
                <w:rFonts w:asciiTheme="majorHAnsi" w:eastAsia="PMingLiU" w:hAnsiTheme="majorHAnsi"/>
                <w:color w:val="000000" w:themeColor="text1"/>
                <w:u w:val="single"/>
              </w:rPr>
            </w:pPr>
            <w:r w:rsidRPr="00D643B5">
              <w:rPr>
                <w:rFonts w:asciiTheme="majorHAnsi" w:eastAsia="PMingLiU" w:hAnsiTheme="majorHAnsi"/>
                <w:color w:val="000000" w:themeColor="text1"/>
                <w:u w:val="single"/>
              </w:rPr>
              <w:t xml:space="preserve">Outcome 4.1 </w:t>
            </w:r>
          </w:p>
          <w:p w14:paraId="13013579" w14:textId="77777777" w:rsidR="00BC1CBD" w:rsidRPr="00D643B5" w:rsidRDefault="00BC1CBD" w:rsidP="00F54A2F">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Project monitored and evaluated with a results-based management approach, and communication of lessons learned.</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06D2951"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Progress made in project implementation</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6D6D167"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A2C5979"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35-50%</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27156DD"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100%</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11E494F" w14:textId="77777777" w:rsidR="00BC1CBD" w:rsidRPr="00D643B5" w:rsidRDefault="00BC1CBD" w:rsidP="00F54A2F">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PIRs</w:t>
            </w:r>
          </w:p>
          <w:p w14:paraId="01EF1A45"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PPRs</w:t>
            </w:r>
          </w:p>
          <w:p w14:paraId="4CCF6FE1" w14:textId="796E9E5D" w:rsidR="00BC1CBD" w:rsidRPr="00D643B5" w:rsidRDefault="00BC1CBD" w:rsidP="00EC1667">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Mid-term and </w:t>
            </w:r>
            <w:r w:rsidR="00EC1667">
              <w:rPr>
                <w:rFonts w:asciiTheme="majorHAnsi" w:eastAsia="PMingLiU" w:hAnsiTheme="majorHAnsi"/>
                <w:color w:val="000000" w:themeColor="text1"/>
                <w:lang w:eastAsia="en-GB"/>
              </w:rPr>
              <w:t>terminal</w:t>
            </w:r>
            <w:r w:rsidR="00EC1667" w:rsidRPr="00D643B5">
              <w:rPr>
                <w:rFonts w:asciiTheme="majorHAnsi" w:eastAsia="PMingLiU" w:hAnsiTheme="majorHAnsi"/>
                <w:color w:val="000000" w:themeColor="text1"/>
                <w:lang w:eastAsia="en-GB"/>
              </w:rPr>
              <w:t xml:space="preserve"> </w:t>
            </w:r>
            <w:r w:rsidRPr="00D643B5">
              <w:rPr>
                <w:rFonts w:asciiTheme="majorHAnsi" w:eastAsia="PMingLiU" w:hAnsiTheme="majorHAnsi"/>
                <w:color w:val="000000" w:themeColor="text1"/>
                <w:lang w:eastAsia="en-GB"/>
              </w:rPr>
              <w:t>evaluation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D03F386" w14:textId="77777777" w:rsidR="00BC1CBD" w:rsidRPr="00D643B5" w:rsidRDefault="00BC1CBD" w:rsidP="00F54A2F">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 xml:space="preserve">The M&amp;E plan of the project and related actions are implemented. </w:t>
            </w:r>
          </w:p>
          <w:p w14:paraId="2BA232AC"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Project executed within the intended time.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87EC5E8" w14:textId="0A6FACF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FAO-</w:t>
            </w:r>
            <w:r w:rsidR="00F54A2F">
              <w:rPr>
                <w:rFonts w:asciiTheme="majorHAnsi" w:eastAsia="PMingLiU" w:hAnsiTheme="majorHAnsi"/>
                <w:bCs/>
                <w:color w:val="000000" w:themeColor="text1"/>
                <w:lang w:eastAsia="en-GB"/>
              </w:rPr>
              <w:t>GEF and UNIDO-GEF</w:t>
            </w:r>
            <w:r w:rsidRPr="00D643B5">
              <w:rPr>
                <w:rFonts w:asciiTheme="majorHAnsi" w:eastAsia="PMingLiU" w:hAnsiTheme="majorHAnsi"/>
                <w:bCs/>
                <w:color w:val="000000" w:themeColor="text1"/>
                <w:lang w:eastAsia="en-GB"/>
              </w:rPr>
              <w:t xml:space="preserve"> Coordination Unit</w:t>
            </w:r>
            <w:r w:rsidR="00F54A2F">
              <w:rPr>
                <w:rFonts w:asciiTheme="majorHAnsi" w:eastAsia="PMingLiU" w:hAnsiTheme="majorHAnsi"/>
                <w:bCs/>
                <w:color w:val="000000" w:themeColor="text1"/>
                <w:lang w:eastAsia="en-GB"/>
              </w:rPr>
              <w:t>s</w:t>
            </w:r>
          </w:p>
          <w:p w14:paraId="027B0B75"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MADS</w:t>
            </w:r>
          </w:p>
          <w:p w14:paraId="4573477E"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Team</w:t>
            </w:r>
          </w:p>
          <w:p w14:paraId="728A8B42"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External Evaluators</w:t>
            </w:r>
          </w:p>
        </w:tc>
      </w:tr>
      <w:tr w:rsidR="00BC1CBD" w:rsidRPr="00D643B5" w14:paraId="446032CA" w14:textId="77777777" w:rsidTr="00D643B5">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auto"/>
          </w:tcPr>
          <w:p w14:paraId="429D44BD" w14:textId="77777777" w:rsidR="00BC1CBD" w:rsidRPr="00D643B5" w:rsidRDefault="00BC1CBD" w:rsidP="00662E61">
            <w:pPr>
              <w:spacing w:after="0" w:line="240" w:lineRule="auto"/>
              <w:rPr>
                <w:rFonts w:asciiTheme="majorHAnsi" w:eastAsia="PMingLiU" w:hAnsiTheme="majorHAnsi"/>
                <w:color w:val="000000" w:themeColor="text1"/>
              </w:rPr>
            </w:pPr>
            <w:bookmarkStart w:id="56" w:name="_Hlk519109602"/>
            <w:r w:rsidRPr="00D643B5">
              <w:rPr>
                <w:rFonts w:asciiTheme="majorHAnsi" w:eastAsia="PMingLiU" w:hAnsiTheme="majorHAnsi"/>
                <w:color w:val="000000" w:themeColor="text1"/>
              </w:rPr>
              <w:t xml:space="preserve">Output 4.1.1. </w:t>
            </w:r>
          </w:p>
          <w:p w14:paraId="2662CD8B" w14:textId="2C7A916A"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Five participatory action plans for the prioritized MUCBs. </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377420E4"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Number of action plans</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7D1EAB08"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1C945ACD"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Five (5), 1 per MUCB</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026C3EEC"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Five (5), 1 per MUCB</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0DB68C0D" w14:textId="77777777" w:rsidR="00BC1CBD" w:rsidRPr="00D643B5" w:rsidRDefault="00BC1CBD" w:rsidP="00662E61">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Draft plans</w:t>
            </w:r>
          </w:p>
          <w:p w14:paraId="2F277790"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Monitoring and follow-up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18229992"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Project actions to be implemented have been identified and prioritized in a participatory manner for each MUCB</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026A29BE" w14:textId="77777777" w:rsidR="00BC1CBD" w:rsidRPr="00D643B5" w:rsidRDefault="00BC1CBD" w:rsidP="00662E61">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Project Team</w:t>
            </w:r>
          </w:p>
          <w:p w14:paraId="3DD01E3D" w14:textId="77777777" w:rsidR="00BC1CBD" w:rsidRPr="00D643B5" w:rsidRDefault="00BC1CBD" w:rsidP="00662E61">
            <w:pPr>
              <w:spacing w:after="120" w:line="240" w:lineRule="auto"/>
              <w:rPr>
                <w:rFonts w:asciiTheme="majorHAnsi" w:eastAsia="PMingLiU" w:hAnsiTheme="majorHAnsi"/>
                <w:color w:val="000000" w:themeColor="text1"/>
              </w:rPr>
            </w:pPr>
          </w:p>
          <w:p w14:paraId="7424D730"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SIRAP</w:t>
            </w:r>
          </w:p>
        </w:tc>
      </w:tr>
      <w:bookmarkEnd w:id="56"/>
      <w:tr w:rsidR="00BC1CBD" w:rsidRPr="00D643B5" w14:paraId="317AD1CA" w14:textId="77777777" w:rsidTr="00D643B5">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39894E05" w14:textId="77777777" w:rsidR="00BC1CBD" w:rsidRPr="00D643B5" w:rsidRDefault="00BC1CBD" w:rsidP="00662E61">
            <w:pPr>
              <w:spacing w:after="0" w:line="240" w:lineRule="auto"/>
              <w:rPr>
                <w:rFonts w:asciiTheme="majorHAnsi" w:eastAsia="PMingLiU" w:hAnsiTheme="majorHAnsi"/>
                <w:color w:val="000000" w:themeColor="text1"/>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6382D91A"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Number of participation agreements at the MUCB level for the conservation and sustainable use of biodiversity</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2DCF98A2"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101F3EB2"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Five (5), 1 per MUCB</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19B4DCDA"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Five (5), 1 per MUCB</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4A8954C9" w14:textId="77777777" w:rsidR="00BC1CBD" w:rsidRPr="00D643B5" w:rsidRDefault="00BC1CBD" w:rsidP="00662E61">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Agreements signed</w:t>
            </w:r>
          </w:p>
          <w:p w14:paraId="118688B3" w14:textId="77777777" w:rsidR="00BC1CBD" w:rsidRPr="00D643B5" w:rsidRDefault="00BC1CBD" w:rsidP="00662E61">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Project monitoring and follow-up reports</w:t>
            </w:r>
          </w:p>
          <w:p w14:paraId="71370128"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Project partners’ institutional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66345C55"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Willingness at the institutional and collective territories level to implement actions for the conservation and sustainable use of biodiversity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01C70C03" w14:textId="77777777" w:rsidR="00BC1CBD" w:rsidRPr="00D643B5" w:rsidRDefault="00BC1CBD" w:rsidP="00662E61">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Project Team</w:t>
            </w:r>
          </w:p>
          <w:p w14:paraId="4C248E7B"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MUCB Coordinator </w:t>
            </w:r>
          </w:p>
        </w:tc>
      </w:tr>
      <w:tr w:rsidR="00BC1CBD" w:rsidRPr="00D643B5" w14:paraId="6A033AE8"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FCEF957" w14:textId="77777777" w:rsidR="00BC1CBD" w:rsidRPr="00D643B5" w:rsidRDefault="00BC1CBD" w:rsidP="00F54A2F">
            <w:pPr>
              <w:spacing w:after="0" w:line="240" w:lineRule="auto"/>
              <w:rPr>
                <w:rFonts w:asciiTheme="majorHAnsi" w:eastAsia="PMingLiU" w:hAnsiTheme="majorHAnsi"/>
                <w:color w:val="000000" w:themeColor="text1"/>
              </w:rPr>
            </w:pPr>
            <w:bookmarkStart w:id="57" w:name="_Hlk519109565"/>
            <w:r w:rsidRPr="00D643B5">
              <w:rPr>
                <w:rFonts w:asciiTheme="majorHAnsi" w:eastAsia="PMingLiU" w:hAnsiTheme="majorHAnsi"/>
                <w:color w:val="000000" w:themeColor="text1"/>
              </w:rPr>
              <w:t>Output 4.1.2</w:t>
            </w:r>
          </w:p>
          <w:p w14:paraId="524058F8" w14:textId="75295364"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An online M&amp;E platform</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9A1FE2F"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Online monitoring platform</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6A10D9E"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Zero (0) </w:t>
            </w:r>
          </w:p>
          <w:p w14:paraId="0B943740" w14:textId="77777777" w:rsidR="00BC1CBD" w:rsidRPr="00D643B5" w:rsidRDefault="00BC1CBD" w:rsidP="00F54A2F">
            <w:pPr>
              <w:spacing w:after="0" w:line="240" w:lineRule="auto"/>
              <w:rPr>
                <w:rFonts w:asciiTheme="majorHAnsi" w:eastAsia="PMingLiU" w:hAnsiTheme="majorHAnsi"/>
                <w:color w:val="000000" w:themeColor="text1"/>
                <w:lang w:eastAsia="en-GB"/>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018455A"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One (1) online monitoring platform being designed</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E2962E3"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One (1) online monitoring platform operating</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4C38C76"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PIR</w:t>
            </w:r>
          </w:p>
          <w:p w14:paraId="7CF05737"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PPRs</w:t>
            </w:r>
          </w:p>
          <w:p w14:paraId="2B4EDCB5"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lastRenderedPageBreak/>
              <w:t>Online monitoring platform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B75CBD2"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 xml:space="preserve">Effective use of the platform by the project and </w:t>
            </w:r>
            <w:r w:rsidRPr="00D643B5">
              <w:rPr>
                <w:rFonts w:asciiTheme="majorHAnsi" w:eastAsia="PMingLiU" w:hAnsiTheme="majorHAnsi"/>
                <w:color w:val="000000" w:themeColor="text1"/>
                <w:lang w:eastAsia="en-GB"/>
              </w:rPr>
              <w:lastRenderedPageBreak/>
              <w:t xml:space="preserve">other stakeholders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118F661"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lastRenderedPageBreak/>
              <w:t>Project Team</w:t>
            </w:r>
          </w:p>
          <w:p w14:paraId="75B0BED4"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FAO</w:t>
            </w:r>
          </w:p>
          <w:p w14:paraId="1895B1D2"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UNIDO</w:t>
            </w:r>
          </w:p>
          <w:p w14:paraId="41D380DB"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lastRenderedPageBreak/>
              <w:t xml:space="preserve">Implementation Partners </w:t>
            </w:r>
          </w:p>
        </w:tc>
      </w:tr>
      <w:tr w:rsidR="00BC1CBD" w:rsidRPr="00D643B5" w14:paraId="4AFD75CF"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8F7BEF5" w14:textId="77777777" w:rsidR="00BC1CBD" w:rsidRPr="00D643B5" w:rsidRDefault="00BC1CBD" w:rsidP="00662E61">
            <w:pPr>
              <w:spacing w:after="0" w:line="240" w:lineRule="auto"/>
              <w:rPr>
                <w:rFonts w:asciiTheme="majorHAnsi" w:eastAsia="PMingLiU" w:hAnsiTheme="majorHAnsi"/>
                <w:color w:val="000000" w:themeColor="text1"/>
                <w:lang w:eastAsia="en-GB"/>
              </w:rPr>
            </w:pPr>
            <w:bookmarkStart w:id="58" w:name="_Hlk519110004"/>
            <w:bookmarkEnd w:id="57"/>
            <w:r w:rsidRPr="00D643B5">
              <w:rPr>
                <w:rFonts w:asciiTheme="majorHAnsi" w:eastAsia="PMingLiU" w:hAnsiTheme="majorHAnsi"/>
                <w:color w:val="000000" w:themeColor="text1"/>
                <w:lang w:eastAsia="en-GB"/>
              </w:rPr>
              <w:lastRenderedPageBreak/>
              <w:t xml:space="preserve">Output 4.1.3: </w:t>
            </w:r>
          </w:p>
          <w:p w14:paraId="73658D53" w14:textId="4D7112E5"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One communication strategy for development</w:t>
            </w:r>
            <w:r w:rsidR="00662E61">
              <w:rPr>
                <w:rFonts w:asciiTheme="majorHAnsi" w:eastAsia="PMingLiU" w:hAnsiTheme="majorHAnsi"/>
                <w:color w:val="000000" w:themeColor="text1"/>
                <w:lang w:eastAsia="en-GB"/>
              </w:rPr>
              <w:t xml:space="preserve">, </w:t>
            </w:r>
            <w:r w:rsidRPr="00D643B5">
              <w:rPr>
                <w:rFonts w:asciiTheme="majorHAnsi" w:eastAsia="PMingLiU" w:hAnsiTheme="majorHAnsi"/>
                <w:color w:val="000000" w:themeColor="text1"/>
                <w:lang w:eastAsia="en-GB"/>
              </w:rPr>
              <w:t>implemented</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9EB9E91"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Communication strategy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F2EEC6D"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63103F0"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One (1) communication strategy designed and in early stages of implementation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170EF38"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One (1) communication strategy implemented</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49619CD" w14:textId="77777777" w:rsidR="00BC1CBD" w:rsidRPr="00D643B5" w:rsidRDefault="00BC1CBD" w:rsidP="00662E61">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Communication strategy reports </w:t>
            </w:r>
          </w:p>
          <w:p w14:paraId="4D689AE0" w14:textId="77777777" w:rsidR="00BC1CBD" w:rsidRPr="00D643B5" w:rsidRDefault="00BC1CBD" w:rsidP="00662E61">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Project-related publications</w:t>
            </w:r>
          </w:p>
          <w:p w14:paraId="410A4F34" w14:textId="77777777" w:rsidR="00BC1CBD" w:rsidRPr="00D643B5" w:rsidRDefault="00BC1CBD" w:rsidP="00662E61">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PPRs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38D50D6"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Best practices and lessons learned disseminated in a timely manner at the local, sub-national, national and regional (international) levels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F62FE81" w14:textId="77777777" w:rsidR="00BC1CBD" w:rsidRPr="00D643B5" w:rsidRDefault="00BC1CBD" w:rsidP="00662E61">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 xml:space="preserve">Communication and Knowledge Management Expert </w:t>
            </w:r>
          </w:p>
          <w:p w14:paraId="33CA6FC2" w14:textId="77777777" w:rsidR="00BC1CBD" w:rsidRPr="00D643B5" w:rsidRDefault="00BC1CBD" w:rsidP="00662E61">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FAO</w:t>
            </w:r>
          </w:p>
          <w:p w14:paraId="782E3798" w14:textId="77777777" w:rsidR="00BC1CBD" w:rsidRPr="00D643B5" w:rsidRDefault="00BC1CBD" w:rsidP="00662E61">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UNIDO</w:t>
            </w:r>
          </w:p>
          <w:p w14:paraId="2017C56C"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 xml:space="preserve">Implementation Partners </w:t>
            </w:r>
          </w:p>
        </w:tc>
      </w:tr>
      <w:bookmarkEnd w:id="58"/>
      <w:tr w:rsidR="00BC1CBD" w:rsidRPr="00D643B5" w14:paraId="3E492622"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89D5B2A"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Output 4.1.4:</w:t>
            </w:r>
          </w:p>
          <w:p w14:paraId="47BF59B6" w14:textId="58B913DD" w:rsidR="00BC1CBD" w:rsidRPr="00D643B5" w:rsidRDefault="00BC1CBD" w:rsidP="00EC1667">
            <w:pPr>
              <w:spacing w:after="0" w:line="240" w:lineRule="auto"/>
              <w:rPr>
                <w:rFonts w:asciiTheme="majorHAnsi" w:eastAsia="PMingLiU" w:hAnsiTheme="majorHAnsi"/>
                <w:color w:val="000000" w:themeColor="text1"/>
                <w:lang w:eastAsia="en-GB"/>
              </w:rPr>
            </w:pPr>
            <w:r w:rsidRPr="00D643B5">
              <w:rPr>
                <w:rFonts w:asciiTheme="majorHAnsi" w:eastAsia="Times New Roman" w:hAnsiTheme="majorHAnsi"/>
                <w:color w:val="000000"/>
              </w:rPr>
              <w:t xml:space="preserve">One Mid-term Review (MTR) and one </w:t>
            </w:r>
            <w:r w:rsidR="00EC1667">
              <w:rPr>
                <w:rFonts w:asciiTheme="majorHAnsi" w:eastAsia="Times New Roman" w:hAnsiTheme="majorHAnsi"/>
                <w:color w:val="000000"/>
              </w:rPr>
              <w:t>Terminal</w:t>
            </w:r>
            <w:r w:rsidR="00EC1667" w:rsidRPr="00D643B5">
              <w:rPr>
                <w:rFonts w:asciiTheme="majorHAnsi" w:eastAsia="Times New Roman" w:hAnsiTheme="majorHAnsi"/>
                <w:color w:val="000000"/>
              </w:rPr>
              <w:t xml:space="preserve"> </w:t>
            </w:r>
            <w:r w:rsidRPr="00D643B5">
              <w:rPr>
                <w:rFonts w:asciiTheme="majorHAnsi" w:eastAsia="Times New Roman" w:hAnsiTheme="majorHAnsi"/>
                <w:color w:val="000000"/>
              </w:rPr>
              <w:t>Evaluation (</w:t>
            </w:r>
            <w:r w:rsidR="00EC1667">
              <w:rPr>
                <w:rFonts w:asciiTheme="majorHAnsi" w:eastAsia="Times New Roman" w:hAnsiTheme="majorHAnsi"/>
                <w:color w:val="000000"/>
              </w:rPr>
              <w:t>T</w:t>
            </w:r>
            <w:r w:rsidRPr="00D643B5">
              <w:rPr>
                <w:rFonts w:asciiTheme="majorHAnsi" w:eastAsia="Times New Roman" w:hAnsiTheme="majorHAnsi"/>
                <w:color w:val="000000"/>
              </w:rPr>
              <w:t>E)</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2E173E9" w14:textId="4F3BD9F4" w:rsidR="00BC1CBD" w:rsidRPr="00D643B5" w:rsidRDefault="00BC1CBD" w:rsidP="00EC1667">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One Mid-term Review  and one </w:t>
            </w:r>
            <w:r w:rsidR="00EC1667">
              <w:rPr>
                <w:rFonts w:asciiTheme="majorHAnsi" w:eastAsia="PMingLiU" w:hAnsiTheme="majorHAnsi"/>
                <w:color w:val="000000" w:themeColor="text1"/>
                <w:lang w:eastAsia="en-GB"/>
              </w:rPr>
              <w:t>terminal</w:t>
            </w:r>
            <w:r w:rsidR="00EC1667" w:rsidRPr="00D643B5">
              <w:rPr>
                <w:rFonts w:asciiTheme="majorHAnsi" w:eastAsia="PMingLiU" w:hAnsiTheme="majorHAnsi"/>
                <w:color w:val="000000" w:themeColor="text1"/>
                <w:lang w:eastAsia="en-GB"/>
              </w:rPr>
              <w:t xml:space="preserve"> </w:t>
            </w:r>
            <w:r w:rsidRPr="00D643B5">
              <w:rPr>
                <w:rFonts w:asciiTheme="majorHAnsi" w:eastAsia="PMingLiU" w:hAnsiTheme="majorHAnsi"/>
                <w:color w:val="000000" w:themeColor="text1"/>
                <w:lang w:eastAsia="en-GB"/>
              </w:rPr>
              <w:t xml:space="preserve">Evaluation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E286E7C"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NA</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02377C5" w14:textId="6A38AE91"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Mid-term Review  report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BB689A0" w14:textId="46254938" w:rsidR="00BC1CBD" w:rsidRPr="00D643B5" w:rsidRDefault="00EC1667" w:rsidP="00662E61">
            <w:pPr>
              <w:spacing w:after="0" w:line="240" w:lineRule="auto"/>
              <w:rPr>
                <w:rFonts w:asciiTheme="majorHAnsi" w:eastAsia="PMingLiU" w:hAnsiTheme="majorHAnsi"/>
                <w:color w:val="000000" w:themeColor="text1"/>
                <w:lang w:eastAsia="en-GB"/>
              </w:rPr>
            </w:pPr>
            <w:r>
              <w:rPr>
                <w:rFonts w:asciiTheme="majorHAnsi" w:eastAsia="PMingLiU" w:hAnsiTheme="majorHAnsi"/>
                <w:color w:val="000000" w:themeColor="text1"/>
                <w:lang w:eastAsia="en-GB"/>
              </w:rPr>
              <w:t>Terminal</w:t>
            </w:r>
            <w:r w:rsidRPr="00D643B5">
              <w:rPr>
                <w:rFonts w:asciiTheme="majorHAnsi" w:eastAsia="PMingLiU" w:hAnsiTheme="majorHAnsi"/>
                <w:color w:val="000000" w:themeColor="text1"/>
                <w:lang w:eastAsia="en-GB"/>
              </w:rPr>
              <w:t xml:space="preserve"> </w:t>
            </w:r>
            <w:r w:rsidR="00BC1CBD" w:rsidRPr="00D643B5">
              <w:rPr>
                <w:rFonts w:asciiTheme="majorHAnsi" w:eastAsia="PMingLiU" w:hAnsiTheme="majorHAnsi"/>
                <w:color w:val="000000" w:themeColor="text1"/>
                <w:lang w:eastAsia="en-GB"/>
              </w:rPr>
              <w:t>Evaluation report</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4CA766B" w14:textId="1F76D28C" w:rsidR="00BC1CBD" w:rsidRPr="00D643B5" w:rsidRDefault="00BC1CBD" w:rsidP="00EC1667">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Mid-term Review and </w:t>
            </w:r>
            <w:r w:rsidR="00EC1667">
              <w:rPr>
                <w:rFonts w:asciiTheme="majorHAnsi" w:eastAsia="PMingLiU" w:hAnsiTheme="majorHAnsi"/>
                <w:color w:val="000000" w:themeColor="text1"/>
                <w:lang w:eastAsia="en-GB"/>
              </w:rPr>
              <w:t>Terminal</w:t>
            </w:r>
            <w:r w:rsidR="00EC1667" w:rsidRPr="00D643B5">
              <w:rPr>
                <w:rFonts w:asciiTheme="majorHAnsi" w:eastAsia="PMingLiU" w:hAnsiTheme="majorHAnsi"/>
                <w:color w:val="000000" w:themeColor="text1"/>
                <w:lang w:eastAsia="en-GB"/>
              </w:rPr>
              <w:t xml:space="preserve"> </w:t>
            </w:r>
            <w:r w:rsidRPr="00D643B5">
              <w:rPr>
                <w:rFonts w:asciiTheme="majorHAnsi" w:eastAsia="PMingLiU" w:hAnsiTheme="majorHAnsi"/>
                <w:color w:val="000000" w:themeColor="text1"/>
                <w:lang w:eastAsia="en-GB"/>
              </w:rPr>
              <w:t xml:space="preserve">Evaluation reports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62DE906" w14:textId="7E0862E3"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 xml:space="preserve">Mid-term Review and </w:t>
            </w:r>
            <w:r w:rsidR="00662E61">
              <w:rPr>
                <w:rFonts w:asciiTheme="majorHAnsi" w:eastAsia="PMingLiU" w:hAnsiTheme="majorHAnsi"/>
                <w:bCs/>
                <w:color w:val="000000" w:themeColor="text1"/>
                <w:lang w:eastAsia="en-GB"/>
              </w:rPr>
              <w:t xml:space="preserve">Terminal </w:t>
            </w:r>
            <w:r w:rsidRPr="00D643B5">
              <w:rPr>
                <w:rFonts w:asciiTheme="majorHAnsi" w:eastAsia="PMingLiU" w:hAnsiTheme="majorHAnsi"/>
                <w:bCs/>
                <w:color w:val="000000" w:themeColor="text1"/>
                <w:lang w:eastAsia="en-GB"/>
              </w:rPr>
              <w:t>E</w:t>
            </w:r>
            <w:r w:rsidR="00662E61">
              <w:rPr>
                <w:rFonts w:asciiTheme="majorHAnsi" w:eastAsia="PMingLiU" w:hAnsiTheme="majorHAnsi"/>
                <w:bCs/>
                <w:color w:val="000000" w:themeColor="text1"/>
                <w:lang w:eastAsia="en-GB"/>
              </w:rPr>
              <w:t>valuation</w:t>
            </w:r>
            <w:r w:rsidRPr="00D643B5">
              <w:rPr>
                <w:rFonts w:asciiTheme="majorHAnsi" w:eastAsia="PMingLiU" w:hAnsiTheme="majorHAnsi"/>
                <w:bCs/>
                <w:color w:val="000000" w:themeColor="text1"/>
                <w:lang w:eastAsia="en-GB"/>
              </w:rPr>
              <w:t xml:space="preserve"> completed according to guidelines of FAO, UNIDO and GEF and within the intended timeframe</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A515249" w14:textId="4EC76770" w:rsidR="00BC1CBD" w:rsidRPr="00D643B5" w:rsidRDefault="00BC1CBD" w:rsidP="00662E61">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FAO-</w:t>
            </w:r>
            <w:r w:rsidR="00662E61">
              <w:rPr>
                <w:rFonts w:asciiTheme="majorHAnsi" w:eastAsia="PMingLiU" w:hAnsiTheme="majorHAnsi"/>
                <w:bCs/>
                <w:color w:val="000000" w:themeColor="text1"/>
                <w:lang w:eastAsia="en-GB"/>
              </w:rPr>
              <w:t>GEF and</w:t>
            </w:r>
            <w:r w:rsidRPr="00D643B5">
              <w:rPr>
                <w:rFonts w:asciiTheme="majorHAnsi" w:eastAsia="PMingLiU" w:hAnsiTheme="majorHAnsi"/>
                <w:bCs/>
                <w:color w:val="000000" w:themeColor="text1"/>
                <w:lang w:eastAsia="en-GB"/>
              </w:rPr>
              <w:t xml:space="preserve"> UNIDO-GEF Coordination Unit</w:t>
            </w:r>
            <w:r w:rsidR="00662E61">
              <w:rPr>
                <w:rFonts w:asciiTheme="majorHAnsi" w:eastAsia="PMingLiU" w:hAnsiTheme="majorHAnsi"/>
                <w:bCs/>
                <w:color w:val="000000" w:themeColor="text1"/>
                <w:lang w:eastAsia="en-GB"/>
              </w:rPr>
              <w:t>s</w:t>
            </w:r>
          </w:p>
          <w:p w14:paraId="1CCEA2D2"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External Evaluators</w:t>
            </w:r>
          </w:p>
        </w:tc>
      </w:tr>
      <w:bookmarkEnd w:id="26"/>
    </w:tbl>
    <w:p w14:paraId="1748CA02" w14:textId="77777777" w:rsidR="00F9371D" w:rsidRPr="00D643B5" w:rsidRDefault="00F9371D" w:rsidP="00EE0510">
      <w:pPr>
        <w:spacing w:after="0" w:line="240" w:lineRule="auto"/>
        <w:rPr>
          <w:rFonts w:asciiTheme="majorHAnsi" w:eastAsia="Times New Roman" w:hAnsiTheme="majorHAnsi"/>
          <w:color w:val="000000"/>
        </w:rPr>
        <w:sectPr w:rsidR="00F9371D" w:rsidRPr="00D643B5" w:rsidSect="0035107A">
          <w:pgSz w:w="15840" w:h="12240" w:orient="landscape"/>
          <w:pgMar w:top="720" w:right="720" w:bottom="907" w:left="1440" w:header="720" w:footer="720" w:gutter="0"/>
          <w:cols w:space="720"/>
          <w:docGrid w:linePitch="360"/>
        </w:sectPr>
      </w:pPr>
    </w:p>
    <w:p w14:paraId="5E7A7888" w14:textId="77777777" w:rsidR="0035107A" w:rsidRPr="00D643B5" w:rsidRDefault="0035107A" w:rsidP="0035107A">
      <w:pPr>
        <w:spacing w:after="0" w:line="240" w:lineRule="auto"/>
        <w:rPr>
          <w:rFonts w:asciiTheme="majorHAnsi" w:eastAsia="Times New Roman" w:hAnsiTheme="majorHAnsi"/>
          <w:color w:val="000000"/>
        </w:rPr>
      </w:pPr>
      <w:r w:rsidRPr="00D643B5">
        <w:rPr>
          <w:rFonts w:asciiTheme="majorHAnsi" w:eastAsia="Times New Roman" w:hAnsiTheme="majorHAnsi"/>
          <w:b/>
          <w:color w:val="000000"/>
        </w:rPr>
        <w:lastRenderedPageBreak/>
        <w:t>ANNEX B:  RESPONSES TO PROJECT REVIEWS (</w:t>
      </w:r>
      <w:r w:rsidRPr="00D643B5">
        <w:rPr>
          <w:rFonts w:asciiTheme="majorHAnsi" w:eastAsia="Times New Roman" w:hAnsiTheme="majorHAnsi"/>
          <w:color w:val="000000"/>
        </w:rPr>
        <w:t>from GEF Secretariat and GEF Agencies, and Responses to Comments from Council at work program inclusion and the Convention Secretariat and STAP at PIF).</w:t>
      </w:r>
    </w:p>
    <w:p w14:paraId="1B6ED007" w14:textId="77777777" w:rsidR="0035107A" w:rsidRPr="00D643B5" w:rsidRDefault="0035107A" w:rsidP="0035107A">
      <w:pPr>
        <w:spacing w:after="0" w:line="240" w:lineRule="auto"/>
        <w:rPr>
          <w:rFonts w:asciiTheme="majorHAnsi" w:eastAsia="Times New Roman" w:hAnsiTheme="majorHAnsi"/>
          <w:color w:val="000000"/>
        </w:rPr>
      </w:pPr>
    </w:p>
    <w:tbl>
      <w:tblPr>
        <w:tblW w:w="50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0"/>
        <w:gridCol w:w="5460"/>
        <w:gridCol w:w="1858"/>
      </w:tblGrid>
      <w:tr w:rsidR="00DB315A" w:rsidRPr="00D643B5" w14:paraId="6F28F144" w14:textId="77777777" w:rsidTr="00E2793E">
        <w:tc>
          <w:tcPr>
            <w:tcW w:w="1573" w:type="pct"/>
            <w:shd w:val="clear" w:color="auto" w:fill="D9D9D9"/>
          </w:tcPr>
          <w:p w14:paraId="052F4F20" w14:textId="77777777" w:rsidR="00D22907" w:rsidRPr="00D643B5" w:rsidRDefault="00D22907" w:rsidP="0054240A">
            <w:pPr>
              <w:spacing w:after="120" w:line="240" w:lineRule="auto"/>
              <w:jc w:val="center"/>
              <w:rPr>
                <w:rFonts w:asciiTheme="majorHAnsi" w:eastAsia="Times New Roman" w:hAnsiTheme="majorHAnsi"/>
                <w:b/>
                <w:sz w:val="20"/>
                <w:szCs w:val="20"/>
              </w:rPr>
            </w:pPr>
            <w:r w:rsidRPr="00D643B5">
              <w:rPr>
                <w:rFonts w:asciiTheme="majorHAnsi" w:eastAsia="Times New Roman" w:hAnsiTheme="majorHAnsi"/>
                <w:b/>
                <w:sz w:val="20"/>
                <w:szCs w:val="20"/>
              </w:rPr>
              <w:t>Reviewer’s comments</w:t>
            </w:r>
          </w:p>
        </w:tc>
        <w:tc>
          <w:tcPr>
            <w:tcW w:w="2557" w:type="pct"/>
            <w:shd w:val="clear" w:color="auto" w:fill="D9D9D9"/>
          </w:tcPr>
          <w:p w14:paraId="02FB230B" w14:textId="77777777" w:rsidR="00D22907" w:rsidRPr="00D643B5" w:rsidRDefault="00D22907" w:rsidP="0054240A">
            <w:pPr>
              <w:spacing w:after="120" w:line="240" w:lineRule="auto"/>
              <w:jc w:val="center"/>
              <w:rPr>
                <w:rFonts w:asciiTheme="majorHAnsi" w:eastAsia="Times New Roman" w:hAnsiTheme="majorHAnsi"/>
                <w:b/>
                <w:sz w:val="20"/>
                <w:szCs w:val="20"/>
              </w:rPr>
            </w:pPr>
            <w:r w:rsidRPr="00D643B5">
              <w:rPr>
                <w:rFonts w:asciiTheme="majorHAnsi" w:eastAsia="Times New Roman" w:hAnsiTheme="majorHAnsi"/>
                <w:b/>
                <w:sz w:val="20"/>
                <w:szCs w:val="20"/>
              </w:rPr>
              <w:t>Responses</w:t>
            </w:r>
          </w:p>
        </w:tc>
        <w:tc>
          <w:tcPr>
            <w:tcW w:w="870" w:type="pct"/>
            <w:shd w:val="clear" w:color="auto" w:fill="D9D9D9"/>
          </w:tcPr>
          <w:p w14:paraId="777C1B1C" w14:textId="77777777" w:rsidR="00D22907" w:rsidRPr="00D643B5" w:rsidRDefault="00D22907" w:rsidP="0054240A">
            <w:pPr>
              <w:spacing w:after="120" w:line="240" w:lineRule="auto"/>
              <w:jc w:val="center"/>
              <w:rPr>
                <w:rFonts w:asciiTheme="majorHAnsi" w:eastAsia="Times New Roman" w:hAnsiTheme="majorHAnsi"/>
                <w:b/>
                <w:sz w:val="20"/>
                <w:szCs w:val="20"/>
              </w:rPr>
            </w:pPr>
            <w:r w:rsidRPr="00D643B5">
              <w:rPr>
                <w:rFonts w:asciiTheme="majorHAnsi" w:eastAsia="Times New Roman" w:hAnsiTheme="majorHAnsi"/>
                <w:b/>
                <w:sz w:val="20"/>
                <w:szCs w:val="20"/>
              </w:rPr>
              <w:t xml:space="preserve">Reference in CEO Endorsement Document (or </w:t>
            </w:r>
            <w:proofErr w:type="spellStart"/>
            <w:r w:rsidRPr="00D643B5">
              <w:rPr>
                <w:rFonts w:asciiTheme="majorHAnsi" w:eastAsia="Times New Roman" w:hAnsiTheme="majorHAnsi"/>
                <w:b/>
                <w:sz w:val="20"/>
                <w:szCs w:val="20"/>
              </w:rPr>
              <w:t>ProDoc</w:t>
            </w:r>
            <w:proofErr w:type="spellEnd"/>
            <w:r w:rsidRPr="00D643B5">
              <w:rPr>
                <w:rFonts w:asciiTheme="majorHAnsi" w:eastAsia="Times New Roman" w:hAnsiTheme="majorHAnsi"/>
                <w:b/>
                <w:sz w:val="20"/>
                <w:szCs w:val="20"/>
              </w:rPr>
              <w:t xml:space="preserve">) </w:t>
            </w:r>
          </w:p>
        </w:tc>
      </w:tr>
      <w:tr w:rsidR="00D22907" w:rsidRPr="00D643B5" w14:paraId="2FFCEB00" w14:textId="77777777" w:rsidTr="00DB315A">
        <w:tc>
          <w:tcPr>
            <w:tcW w:w="5000" w:type="pct"/>
            <w:gridSpan w:val="3"/>
            <w:shd w:val="clear" w:color="auto" w:fill="D9D9D9"/>
          </w:tcPr>
          <w:p w14:paraId="10BCA46F" w14:textId="77777777" w:rsidR="00D22907" w:rsidRPr="00D643B5" w:rsidRDefault="00D22907" w:rsidP="0054240A">
            <w:pPr>
              <w:spacing w:after="120" w:line="240" w:lineRule="auto"/>
              <w:rPr>
                <w:rFonts w:asciiTheme="majorHAnsi" w:eastAsia="Times New Roman" w:hAnsiTheme="majorHAnsi"/>
                <w:b/>
                <w:sz w:val="20"/>
                <w:szCs w:val="20"/>
              </w:rPr>
            </w:pPr>
            <w:r w:rsidRPr="00D643B5">
              <w:rPr>
                <w:rFonts w:asciiTheme="majorHAnsi" w:eastAsia="Times New Roman" w:hAnsiTheme="majorHAnsi"/>
                <w:b/>
                <w:sz w:val="20"/>
                <w:szCs w:val="20"/>
              </w:rPr>
              <w:t>Secretariat Comment at CEO Endorsement (FSP)/Approval (MSP): NA</w:t>
            </w:r>
          </w:p>
        </w:tc>
      </w:tr>
      <w:tr w:rsidR="00D22907" w:rsidRPr="00D643B5" w14:paraId="115E1616" w14:textId="77777777" w:rsidTr="00DB315A">
        <w:trPr>
          <w:trHeight w:val="350"/>
        </w:trPr>
        <w:tc>
          <w:tcPr>
            <w:tcW w:w="5000" w:type="pct"/>
            <w:gridSpan w:val="3"/>
          </w:tcPr>
          <w:p w14:paraId="14D02D14" w14:textId="77777777" w:rsidR="00D22907" w:rsidRPr="00D643B5" w:rsidRDefault="00D22907" w:rsidP="0054240A">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No comments</w:t>
            </w:r>
          </w:p>
        </w:tc>
      </w:tr>
      <w:tr w:rsidR="00D22907" w:rsidRPr="00D643B5" w14:paraId="520E1FF7" w14:textId="77777777" w:rsidTr="00DB315A">
        <w:tc>
          <w:tcPr>
            <w:tcW w:w="5000" w:type="pct"/>
            <w:gridSpan w:val="3"/>
            <w:shd w:val="clear" w:color="auto" w:fill="D9D9D9"/>
          </w:tcPr>
          <w:p w14:paraId="6181F7D9" w14:textId="77777777" w:rsidR="00D22907" w:rsidRPr="00D643B5" w:rsidRDefault="00D22907" w:rsidP="0054240A">
            <w:pPr>
              <w:spacing w:after="120" w:line="240" w:lineRule="auto"/>
              <w:rPr>
                <w:rFonts w:asciiTheme="majorHAnsi" w:eastAsia="Times New Roman" w:hAnsiTheme="majorHAnsi"/>
                <w:sz w:val="20"/>
                <w:szCs w:val="20"/>
              </w:rPr>
            </w:pPr>
            <w:r w:rsidRPr="00D643B5">
              <w:rPr>
                <w:rFonts w:asciiTheme="majorHAnsi" w:eastAsia="Times New Roman" w:hAnsiTheme="majorHAnsi"/>
                <w:b/>
                <w:sz w:val="20"/>
                <w:szCs w:val="20"/>
              </w:rPr>
              <w:t>STAP Scientific and Technical screening of the Project Identification Form (PIF). Date of screening:</w:t>
            </w:r>
            <w:r w:rsidRPr="00D643B5">
              <w:rPr>
                <w:rFonts w:asciiTheme="majorHAnsi" w:hAnsiTheme="majorHAnsi"/>
                <w:sz w:val="20"/>
                <w:szCs w:val="20"/>
              </w:rPr>
              <w:t xml:space="preserve"> </w:t>
            </w:r>
            <w:r w:rsidRPr="00D643B5">
              <w:rPr>
                <w:rFonts w:asciiTheme="majorHAnsi" w:eastAsia="Times New Roman" w:hAnsiTheme="majorHAnsi"/>
                <w:b/>
                <w:sz w:val="20"/>
                <w:szCs w:val="20"/>
              </w:rPr>
              <w:t>May 03, 2017</w:t>
            </w:r>
          </w:p>
        </w:tc>
      </w:tr>
      <w:tr w:rsidR="00DB315A" w:rsidRPr="00D643B5" w14:paraId="5AB96BC5" w14:textId="77777777" w:rsidTr="00E2793E">
        <w:trPr>
          <w:trHeight w:val="9377"/>
        </w:trPr>
        <w:tc>
          <w:tcPr>
            <w:tcW w:w="1573" w:type="pct"/>
          </w:tcPr>
          <w:p w14:paraId="02ED224C" w14:textId="77D7A966"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1. The promotion of biodiversity-derived products as the key economic engine to provide incentives for sustainable land management is risky. While developing such products is important in the long term, and certainly to be encouraged, it puts this project at unnecessary risk. By taking on the double challenges of community land governance, and of developing new products, the probability of success of the project will be much reduced. Therefore, the PPG should consider whether improved methods of agronomy or </w:t>
            </w:r>
            <w:proofErr w:type="spellStart"/>
            <w:r w:rsidRPr="00D643B5">
              <w:rPr>
                <w:rFonts w:asciiTheme="majorHAnsi" w:eastAsia="Times New Roman" w:hAnsiTheme="majorHAnsi"/>
                <w:sz w:val="20"/>
                <w:szCs w:val="20"/>
              </w:rPr>
              <w:t>silviculture</w:t>
            </w:r>
            <w:proofErr w:type="spellEnd"/>
            <w:r w:rsidRPr="00D643B5">
              <w:rPr>
                <w:rFonts w:asciiTheme="majorHAnsi" w:eastAsia="Times New Roman" w:hAnsiTheme="majorHAnsi"/>
                <w:sz w:val="20"/>
                <w:szCs w:val="20"/>
              </w:rPr>
              <w:t xml:space="preserve">/agroforestry (e.g. "Conservation Agriculture") might not be a much more effective and much less risky (and less complex) way of providing critical short-term incentives to a project that is already ambitious. Because of the importance of getting Component 2 to work, STAP suggests that Component 3 should be much more conservative (even if less innovative) and rely on improved agronomy. The project could still open the door a little </w:t>
            </w:r>
            <w:proofErr w:type="gramStart"/>
            <w:r w:rsidRPr="00D643B5">
              <w:rPr>
                <w:rFonts w:asciiTheme="majorHAnsi" w:eastAsia="Times New Roman" w:hAnsiTheme="majorHAnsi"/>
                <w:sz w:val="20"/>
                <w:szCs w:val="20"/>
              </w:rPr>
              <w:t>to</w:t>
            </w:r>
            <w:proofErr w:type="gramEnd"/>
            <w:r w:rsidRPr="00D643B5">
              <w:rPr>
                <w:rFonts w:asciiTheme="majorHAnsi" w:eastAsia="Times New Roman" w:hAnsiTheme="majorHAnsi"/>
                <w:sz w:val="20"/>
                <w:szCs w:val="20"/>
              </w:rPr>
              <w:t xml:space="preserve"> new</w:t>
            </w:r>
            <w:r w:rsidR="00662E61">
              <w:rPr>
                <w:rFonts w:asciiTheme="majorHAnsi" w:eastAsia="Times New Roman" w:hAnsiTheme="majorHAnsi"/>
                <w:sz w:val="20"/>
                <w:szCs w:val="20"/>
              </w:rPr>
              <w:t xml:space="preserve"> </w:t>
            </w:r>
            <w:r w:rsidRPr="00D643B5">
              <w:rPr>
                <w:rFonts w:asciiTheme="majorHAnsi" w:eastAsia="Times New Roman" w:hAnsiTheme="majorHAnsi"/>
                <w:sz w:val="20"/>
                <w:szCs w:val="20"/>
              </w:rPr>
              <w:t>bio-products, but should not rely heavily on this.</w:t>
            </w:r>
          </w:p>
          <w:p w14:paraId="5E496FBC" w14:textId="278A9A6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This argument does not apply to ecotourism. Ecotourism is a reliable economic activity, with the caveat that it is not an entry-level activity for communities and will probably be most successful if it involves community–private partnerships, a destination business plan, marketing and scale (see below).</w:t>
            </w:r>
          </w:p>
        </w:tc>
        <w:tc>
          <w:tcPr>
            <w:tcW w:w="2557" w:type="pct"/>
          </w:tcPr>
          <w:p w14:paraId="42506CFF" w14:textId="77777777"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eastAsia="Times New Roman" w:hAnsiTheme="majorHAnsi"/>
                <w:color w:val="000000" w:themeColor="text1"/>
                <w:sz w:val="20"/>
                <w:szCs w:val="20"/>
              </w:rPr>
              <w:t>The project addresses the risks of promoting biodiversity-derived products as the key economic engine to provide incentives for sustainable land management by focusing on those products which have been studied thoroughly.</w:t>
            </w:r>
          </w:p>
          <w:p w14:paraId="22723A1F" w14:textId="5B0D1C76" w:rsidR="00A070C0" w:rsidRPr="00DB315A" w:rsidRDefault="00A070C0" w:rsidP="00A070C0">
            <w:pPr>
              <w:autoSpaceDE w:val="0"/>
              <w:autoSpaceDN w:val="0"/>
              <w:adjustRightInd w:val="0"/>
              <w:spacing w:after="120" w:line="240" w:lineRule="auto"/>
              <w:jc w:val="both"/>
              <w:rPr>
                <w:rFonts w:asciiTheme="majorHAnsi" w:hAnsiTheme="majorHAnsi"/>
                <w:color w:val="000000" w:themeColor="text1"/>
                <w:sz w:val="20"/>
              </w:rPr>
            </w:pPr>
            <w:r w:rsidRPr="00DB315A">
              <w:rPr>
                <w:rFonts w:asciiTheme="majorHAnsi" w:eastAsia="Times New Roman" w:hAnsiTheme="majorHAnsi"/>
                <w:color w:val="000000" w:themeColor="text1"/>
                <w:sz w:val="20"/>
                <w:szCs w:val="20"/>
              </w:rPr>
              <w:t>L</w:t>
            </w:r>
            <w:r w:rsidRPr="00DB315A">
              <w:rPr>
                <w:rFonts w:asciiTheme="majorHAnsi" w:hAnsiTheme="majorHAnsi"/>
                <w:color w:val="000000" w:themeColor="text1"/>
                <w:sz w:val="20"/>
              </w:rPr>
              <w:t>ocal communities in the five prioritized landscapes</w:t>
            </w:r>
            <w:r w:rsidRPr="00DB315A">
              <w:rPr>
                <w:rFonts w:asciiTheme="majorHAnsi" w:eastAsia="Times New Roman" w:hAnsiTheme="majorHAnsi"/>
                <w:color w:val="000000" w:themeColor="text1"/>
                <w:sz w:val="20"/>
                <w:szCs w:val="20"/>
              </w:rPr>
              <w:t xml:space="preserve"> currently use well-studied biodiversity-derived products, </w:t>
            </w:r>
            <w:r w:rsidRPr="00DB315A">
              <w:rPr>
                <w:rFonts w:asciiTheme="majorHAnsi" w:hAnsiTheme="majorHAnsi"/>
                <w:color w:val="000000" w:themeColor="text1"/>
                <w:sz w:val="20"/>
              </w:rPr>
              <w:t xml:space="preserve">for which technical support can be provided </w:t>
            </w:r>
            <w:r w:rsidRPr="00DB315A">
              <w:rPr>
                <w:rFonts w:asciiTheme="majorHAnsi" w:eastAsia="Times New Roman" w:hAnsiTheme="majorHAnsi"/>
                <w:color w:val="000000" w:themeColor="text1"/>
                <w:sz w:val="20"/>
                <w:szCs w:val="20"/>
              </w:rPr>
              <w:t>to ensure their</w:t>
            </w:r>
            <w:r w:rsidRPr="00DB315A">
              <w:rPr>
                <w:rFonts w:asciiTheme="majorHAnsi" w:hAnsiTheme="majorHAnsi"/>
                <w:color w:val="000000" w:themeColor="text1"/>
                <w:sz w:val="20"/>
              </w:rPr>
              <w:t xml:space="preserve"> sustainable use and </w:t>
            </w:r>
            <w:r w:rsidRPr="00DB315A">
              <w:rPr>
                <w:rFonts w:asciiTheme="majorHAnsi" w:eastAsia="Times New Roman" w:hAnsiTheme="majorHAnsi"/>
                <w:color w:val="000000" w:themeColor="text1"/>
                <w:sz w:val="20"/>
                <w:szCs w:val="20"/>
              </w:rPr>
              <w:t xml:space="preserve">add </w:t>
            </w:r>
            <w:r w:rsidRPr="00DB315A">
              <w:rPr>
                <w:rFonts w:asciiTheme="majorHAnsi" w:hAnsiTheme="majorHAnsi"/>
                <w:color w:val="000000" w:themeColor="text1"/>
                <w:sz w:val="20"/>
              </w:rPr>
              <w:t>value</w:t>
            </w:r>
            <w:r w:rsidRPr="00DB315A">
              <w:rPr>
                <w:rFonts w:asciiTheme="majorHAnsi" w:eastAsia="Times New Roman" w:hAnsiTheme="majorHAnsi"/>
                <w:color w:val="000000" w:themeColor="text1"/>
                <w:sz w:val="20"/>
                <w:szCs w:val="20"/>
              </w:rPr>
              <w:t>, thus increasing the products’</w:t>
            </w:r>
            <w:r w:rsidRPr="00DB315A">
              <w:rPr>
                <w:rFonts w:asciiTheme="majorHAnsi" w:hAnsiTheme="majorHAnsi"/>
                <w:color w:val="000000" w:themeColor="text1"/>
                <w:sz w:val="20"/>
              </w:rPr>
              <w:t xml:space="preserve"> market potential.</w:t>
            </w:r>
          </w:p>
          <w:p w14:paraId="132C75AE" w14:textId="301FCC7E"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hAnsiTheme="majorHAnsi"/>
                <w:color w:val="000000" w:themeColor="text1"/>
                <w:sz w:val="20"/>
              </w:rPr>
              <w:t xml:space="preserve">During the PPG phase, </w:t>
            </w:r>
            <w:r w:rsidRPr="00DB315A">
              <w:rPr>
                <w:rFonts w:asciiTheme="majorHAnsi" w:eastAsia="Times New Roman" w:hAnsiTheme="majorHAnsi"/>
                <w:color w:val="000000" w:themeColor="text1"/>
                <w:sz w:val="20"/>
                <w:szCs w:val="20"/>
              </w:rPr>
              <w:t xml:space="preserve">the </w:t>
            </w:r>
            <w:r w:rsidRPr="00DB315A">
              <w:rPr>
                <w:rFonts w:asciiTheme="majorHAnsi" w:hAnsiTheme="majorHAnsi"/>
                <w:color w:val="000000" w:themeColor="text1"/>
                <w:sz w:val="20"/>
              </w:rPr>
              <w:t xml:space="preserve">species </w:t>
            </w:r>
            <w:r w:rsidRPr="00DB315A">
              <w:rPr>
                <w:rFonts w:asciiTheme="majorHAnsi" w:eastAsia="Times New Roman" w:hAnsiTheme="majorHAnsi"/>
                <w:color w:val="000000" w:themeColor="text1"/>
                <w:sz w:val="20"/>
                <w:szCs w:val="20"/>
              </w:rPr>
              <w:t>used in</w:t>
            </w:r>
            <w:r w:rsidRPr="00DB315A">
              <w:rPr>
                <w:rFonts w:asciiTheme="majorHAnsi" w:hAnsiTheme="majorHAnsi"/>
                <w:color w:val="000000" w:themeColor="text1"/>
                <w:sz w:val="20"/>
              </w:rPr>
              <w:t xml:space="preserve"> three groups of products were identified</w:t>
            </w:r>
            <w:r w:rsidRPr="00DB315A">
              <w:rPr>
                <w:rFonts w:asciiTheme="majorHAnsi" w:eastAsia="Times New Roman" w:hAnsiTheme="majorHAnsi"/>
                <w:color w:val="000000" w:themeColor="text1"/>
                <w:sz w:val="20"/>
                <w:szCs w:val="20"/>
              </w:rPr>
              <w:t>,</w:t>
            </w:r>
            <w:r w:rsidRPr="00DB315A">
              <w:rPr>
                <w:rFonts w:asciiTheme="majorHAnsi" w:hAnsiTheme="majorHAnsi"/>
                <w:color w:val="000000" w:themeColor="text1"/>
                <w:sz w:val="20"/>
              </w:rPr>
              <w:t xml:space="preserve"> and a feasibility analysis was conducted to assess their potential for adding value and market access. The </w:t>
            </w:r>
            <w:r w:rsidRPr="00DB315A">
              <w:rPr>
                <w:rFonts w:asciiTheme="majorHAnsi" w:eastAsia="Times New Roman" w:hAnsiTheme="majorHAnsi"/>
                <w:color w:val="000000" w:themeColor="text1"/>
                <w:sz w:val="20"/>
                <w:szCs w:val="20"/>
              </w:rPr>
              <w:t xml:space="preserve">following </w:t>
            </w:r>
            <w:r w:rsidRPr="00DB315A">
              <w:rPr>
                <w:rFonts w:asciiTheme="majorHAnsi" w:hAnsiTheme="majorHAnsi"/>
                <w:color w:val="000000" w:themeColor="text1"/>
                <w:sz w:val="20"/>
              </w:rPr>
              <w:t xml:space="preserve">species </w:t>
            </w:r>
            <w:r w:rsidRPr="00DB315A">
              <w:rPr>
                <w:rFonts w:asciiTheme="majorHAnsi" w:eastAsia="Times New Roman" w:hAnsiTheme="majorHAnsi"/>
                <w:color w:val="000000" w:themeColor="text1"/>
                <w:sz w:val="20"/>
                <w:szCs w:val="20"/>
              </w:rPr>
              <w:t>are used in the products which</w:t>
            </w:r>
            <w:r w:rsidRPr="00DB315A">
              <w:rPr>
                <w:rFonts w:asciiTheme="majorHAnsi" w:hAnsiTheme="majorHAnsi"/>
                <w:color w:val="000000" w:themeColor="text1"/>
                <w:sz w:val="20"/>
              </w:rPr>
              <w:t xml:space="preserve"> </w:t>
            </w:r>
            <w:r w:rsidRPr="00DB315A">
              <w:rPr>
                <w:rFonts w:asciiTheme="majorHAnsi" w:eastAsia="Times New Roman" w:hAnsiTheme="majorHAnsi"/>
                <w:color w:val="000000" w:themeColor="text1"/>
                <w:sz w:val="20"/>
                <w:szCs w:val="20"/>
              </w:rPr>
              <w:t xml:space="preserve">are part of the project: </w:t>
            </w:r>
          </w:p>
          <w:p w14:paraId="2BAB5374" w14:textId="290B0AF9"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hAnsiTheme="majorHAnsi"/>
                <w:color w:val="000000" w:themeColor="text1"/>
                <w:sz w:val="20"/>
              </w:rPr>
              <w:t xml:space="preserve">1) </w:t>
            </w:r>
            <w:r w:rsidRPr="00DB315A">
              <w:rPr>
                <w:rFonts w:asciiTheme="majorHAnsi" w:eastAsia="Times New Roman" w:hAnsiTheme="majorHAnsi"/>
                <w:color w:val="000000" w:themeColor="text1"/>
                <w:sz w:val="20"/>
                <w:szCs w:val="20"/>
              </w:rPr>
              <w:t>the n</w:t>
            </w:r>
            <w:r w:rsidRPr="00DB315A">
              <w:rPr>
                <w:rFonts w:asciiTheme="majorHAnsi" w:hAnsiTheme="majorHAnsi"/>
                <w:color w:val="000000" w:themeColor="text1"/>
                <w:sz w:val="20"/>
              </w:rPr>
              <w:t xml:space="preserve">atural colorants </w:t>
            </w:r>
            <w:proofErr w:type="spellStart"/>
            <w:r w:rsidRPr="00DB315A">
              <w:rPr>
                <w:rFonts w:asciiTheme="majorHAnsi" w:eastAsia="Times New Roman" w:hAnsiTheme="majorHAnsi"/>
                <w:color w:val="000000" w:themeColor="text1"/>
                <w:sz w:val="20"/>
                <w:szCs w:val="20"/>
              </w:rPr>
              <w:t>a</w:t>
            </w:r>
            <w:r w:rsidRPr="00DB315A">
              <w:rPr>
                <w:rFonts w:asciiTheme="majorHAnsi" w:hAnsiTheme="majorHAnsi"/>
                <w:color w:val="000000" w:themeColor="text1"/>
                <w:sz w:val="20"/>
              </w:rPr>
              <w:t>chiote</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Bixa</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orellana</w:t>
            </w:r>
            <w:proofErr w:type="spellEnd"/>
            <w:r w:rsidRPr="00DB315A">
              <w:rPr>
                <w:rFonts w:asciiTheme="majorHAnsi" w:hAnsiTheme="majorHAnsi"/>
                <w:color w:val="000000" w:themeColor="text1"/>
                <w:sz w:val="20"/>
              </w:rPr>
              <w:t xml:space="preserve">) and </w:t>
            </w:r>
            <w:proofErr w:type="spellStart"/>
            <w:r w:rsidRPr="00DB315A">
              <w:rPr>
                <w:rFonts w:asciiTheme="majorHAnsi" w:eastAsia="Times New Roman" w:hAnsiTheme="majorHAnsi"/>
                <w:color w:val="000000" w:themeColor="text1"/>
                <w:sz w:val="20"/>
                <w:szCs w:val="20"/>
              </w:rPr>
              <w:t>j</w:t>
            </w:r>
            <w:r w:rsidRPr="00DB315A">
              <w:rPr>
                <w:rFonts w:asciiTheme="majorHAnsi" w:hAnsiTheme="majorHAnsi"/>
                <w:color w:val="000000" w:themeColor="text1"/>
                <w:sz w:val="20"/>
              </w:rPr>
              <w:t>agua</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Genipa</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americana</w:t>
            </w:r>
            <w:proofErr w:type="spellEnd"/>
            <w:r w:rsidRPr="00DB315A">
              <w:rPr>
                <w:rFonts w:asciiTheme="majorHAnsi" w:hAnsiTheme="majorHAnsi"/>
                <w:color w:val="000000" w:themeColor="text1"/>
                <w:sz w:val="20"/>
              </w:rPr>
              <w:t xml:space="preserve">); </w:t>
            </w:r>
          </w:p>
          <w:p w14:paraId="66AD484E" w14:textId="7EB91A99"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hAnsiTheme="majorHAnsi"/>
                <w:color w:val="000000" w:themeColor="text1"/>
                <w:sz w:val="20"/>
              </w:rPr>
              <w:t xml:space="preserve">2) </w:t>
            </w:r>
            <w:r w:rsidRPr="00DB315A">
              <w:rPr>
                <w:rFonts w:asciiTheme="majorHAnsi" w:eastAsia="Times New Roman" w:hAnsiTheme="majorHAnsi"/>
                <w:color w:val="000000" w:themeColor="text1"/>
                <w:sz w:val="20"/>
                <w:szCs w:val="20"/>
              </w:rPr>
              <w:t>f</w:t>
            </w:r>
            <w:r w:rsidRPr="00DB315A">
              <w:rPr>
                <w:rFonts w:asciiTheme="majorHAnsi" w:hAnsiTheme="majorHAnsi"/>
                <w:color w:val="000000" w:themeColor="text1"/>
                <w:sz w:val="20"/>
              </w:rPr>
              <w:t>ats and oils</w:t>
            </w:r>
            <w:r w:rsidRPr="00DB315A">
              <w:rPr>
                <w:rFonts w:asciiTheme="majorHAnsi" w:eastAsia="Times New Roman" w:hAnsiTheme="majorHAnsi"/>
                <w:color w:val="000000" w:themeColor="text1"/>
                <w:sz w:val="20"/>
                <w:szCs w:val="20"/>
              </w:rPr>
              <w:t>, including</w:t>
            </w:r>
            <w:r w:rsidR="00662E61">
              <w:rPr>
                <w:rFonts w:asciiTheme="majorHAnsi" w:eastAsia="Times New Roman" w:hAnsiTheme="majorHAnsi"/>
                <w:color w:val="000000" w:themeColor="text1"/>
                <w:sz w:val="20"/>
                <w:szCs w:val="20"/>
              </w:rPr>
              <w:t xml:space="preserve"> </w:t>
            </w:r>
            <w:proofErr w:type="spellStart"/>
            <w:r w:rsidR="00662E61" w:rsidRPr="00662E61">
              <w:rPr>
                <w:rFonts w:asciiTheme="majorHAnsi" w:hAnsiTheme="majorHAnsi" w:cstheme="majorHAnsi"/>
                <w:i/>
                <w:iCs/>
                <w:color w:val="2A2A2A"/>
                <w:sz w:val="20"/>
                <w:szCs w:val="20"/>
              </w:rPr>
              <w:t>açai</w:t>
            </w:r>
            <w:proofErr w:type="spellEnd"/>
            <w:r w:rsidRPr="00DB315A">
              <w:rPr>
                <w:rFonts w:asciiTheme="majorHAnsi" w:hAnsiTheme="majorHAnsi"/>
                <w:color w:val="000000" w:themeColor="text1"/>
                <w:sz w:val="20"/>
                <w:szCs w:val="20"/>
              </w:rPr>
              <w:t xml:space="preserve"> </w:t>
            </w:r>
            <w:r w:rsidRPr="00DB315A">
              <w:rPr>
                <w:rFonts w:asciiTheme="majorHAnsi" w:hAnsiTheme="majorHAnsi"/>
                <w:color w:val="000000" w:themeColor="text1"/>
                <w:sz w:val="20"/>
              </w:rPr>
              <w:t>(</w:t>
            </w:r>
            <w:r w:rsidRPr="00DB315A">
              <w:rPr>
                <w:rFonts w:asciiTheme="majorHAnsi" w:hAnsiTheme="majorHAnsi"/>
                <w:i/>
                <w:color w:val="000000" w:themeColor="text1"/>
                <w:sz w:val="20"/>
              </w:rPr>
              <w:t xml:space="preserve">Euterpe </w:t>
            </w:r>
            <w:proofErr w:type="spellStart"/>
            <w:r w:rsidRPr="00DB315A">
              <w:rPr>
                <w:rFonts w:asciiTheme="majorHAnsi" w:hAnsiTheme="majorHAnsi"/>
                <w:i/>
                <w:color w:val="000000" w:themeColor="text1"/>
                <w:sz w:val="20"/>
              </w:rPr>
              <w:t>oleracea</w:t>
            </w:r>
            <w:proofErr w:type="spellEnd"/>
            <w:r w:rsidRPr="00DB315A">
              <w:rPr>
                <w:rFonts w:asciiTheme="majorHAnsi" w:hAnsiTheme="majorHAnsi"/>
                <w:color w:val="000000" w:themeColor="text1"/>
                <w:sz w:val="20"/>
              </w:rPr>
              <w:t xml:space="preserve">), </w:t>
            </w:r>
            <w:proofErr w:type="spellStart"/>
            <w:r w:rsidRPr="00DB315A">
              <w:rPr>
                <w:rFonts w:asciiTheme="majorHAnsi" w:eastAsia="Times New Roman" w:hAnsiTheme="majorHAnsi"/>
                <w:i/>
                <w:color w:val="000000" w:themeColor="text1"/>
                <w:sz w:val="20"/>
                <w:szCs w:val="20"/>
              </w:rPr>
              <w:t>m</w:t>
            </w:r>
            <w:r w:rsidRPr="00DB315A">
              <w:rPr>
                <w:rFonts w:asciiTheme="majorHAnsi" w:hAnsiTheme="majorHAnsi"/>
                <w:i/>
                <w:color w:val="000000" w:themeColor="text1"/>
                <w:sz w:val="20"/>
              </w:rPr>
              <w:t>ilpesos</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Oenocarpus</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bataua</w:t>
            </w:r>
            <w:proofErr w:type="spellEnd"/>
            <w:r w:rsidRPr="00DB315A">
              <w:rPr>
                <w:rFonts w:asciiTheme="majorHAnsi" w:hAnsiTheme="majorHAnsi"/>
                <w:color w:val="000000" w:themeColor="text1"/>
                <w:sz w:val="20"/>
              </w:rPr>
              <w:t xml:space="preserve">), </w:t>
            </w:r>
            <w:proofErr w:type="spellStart"/>
            <w:r w:rsidRPr="00DB315A">
              <w:rPr>
                <w:rFonts w:asciiTheme="majorHAnsi" w:eastAsia="Times New Roman" w:hAnsiTheme="majorHAnsi"/>
                <w:color w:val="000000" w:themeColor="text1"/>
                <w:sz w:val="20"/>
                <w:szCs w:val="20"/>
              </w:rPr>
              <w:t>n</w:t>
            </w:r>
            <w:r w:rsidRPr="00DB315A">
              <w:rPr>
                <w:rFonts w:asciiTheme="majorHAnsi" w:hAnsiTheme="majorHAnsi"/>
                <w:color w:val="000000" w:themeColor="text1"/>
                <w:sz w:val="20"/>
              </w:rPr>
              <w:t>oli</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Elaeis</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oleífera</w:t>
            </w:r>
            <w:proofErr w:type="spellEnd"/>
            <w:r w:rsidRPr="00DB315A">
              <w:rPr>
                <w:rFonts w:asciiTheme="majorHAnsi" w:hAnsiTheme="majorHAnsi"/>
                <w:color w:val="000000" w:themeColor="text1"/>
                <w:sz w:val="20"/>
              </w:rPr>
              <w:t xml:space="preserve">), </w:t>
            </w:r>
            <w:r w:rsidRPr="00DB315A">
              <w:rPr>
                <w:rFonts w:asciiTheme="majorHAnsi" w:eastAsia="Times New Roman" w:hAnsiTheme="majorHAnsi"/>
                <w:color w:val="000000" w:themeColor="text1"/>
                <w:sz w:val="20"/>
                <w:szCs w:val="20"/>
              </w:rPr>
              <w:t>c</w:t>
            </w:r>
            <w:r w:rsidRPr="00DB315A">
              <w:rPr>
                <w:rFonts w:asciiTheme="majorHAnsi" w:hAnsiTheme="majorHAnsi"/>
                <w:color w:val="000000" w:themeColor="text1"/>
                <w:sz w:val="20"/>
              </w:rPr>
              <w:t>ocoa (</w:t>
            </w:r>
            <w:proofErr w:type="spellStart"/>
            <w:r w:rsidRPr="00DB315A">
              <w:rPr>
                <w:rFonts w:asciiTheme="majorHAnsi" w:hAnsiTheme="majorHAnsi"/>
                <w:i/>
                <w:color w:val="000000" w:themeColor="text1"/>
                <w:sz w:val="20"/>
              </w:rPr>
              <w:t>Theobroma</w:t>
            </w:r>
            <w:proofErr w:type="spellEnd"/>
            <w:r w:rsidRPr="00DB315A">
              <w:rPr>
                <w:rFonts w:asciiTheme="majorHAnsi" w:hAnsiTheme="majorHAnsi"/>
                <w:i/>
                <w:color w:val="000000" w:themeColor="text1"/>
                <w:sz w:val="20"/>
              </w:rPr>
              <w:t xml:space="preserve"> cacao</w:t>
            </w:r>
            <w:r w:rsidRPr="00DB315A">
              <w:rPr>
                <w:rFonts w:asciiTheme="majorHAnsi" w:hAnsiTheme="majorHAnsi"/>
                <w:color w:val="000000" w:themeColor="text1"/>
                <w:sz w:val="20"/>
              </w:rPr>
              <w:t xml:space="preserve">), </w:t>
            </w:r>
            <w:r w:rsidRPr="00DB315A">
              <w:rPr>
                <w:rFonts w:asciiTheme="majorHAnsi" w:eastAsia="Times New Roman" w:hAnsiTheme="majorHAnsi"/>
                <w:color w:val="000000" w:themeColor="text1"/>
                <w:sz w:val="20"/>
                <w:szCs w:val="20"/>
              </w:rPr>
              <w:t>c</w:t>
            </w:r>
            <w:r w:rsidRPr="00DB315A">
              <w:rPr>
                <w:rFonts w:asciiTheme="majorHAnsi" w:hAnsiTheme="majorHAnsi"/>
                <w:color w:val="000000" w:themeColor="text1"/>
                <w:sz w:val="20"/>
              </w:rPr>
              <w:t>oconut (</w:t>
            </w:r>
            <w:r w:rsidRPr="00DB315A">
              <w:rPr>
                <w:rFonts w:asciiTheme="majorHAnsi" w:hAnsiTheme="majorHAnsi"/>
                <w:i/>
                <w:color w:val="000000" w:themeColor="text1"/>
                <w:sz w:val="20"/>
              </w:rPr>
              <w:t xml:space="preserve">Cocos </w:t>
            </w:r>
            <w:proofErr w:type="spellStart"/>
            <w:r w:rsidRPr="00DB315A">
              <w:rPr>
                <w:rFonts w:asciiTheme="majorHAnsi" w:hAnsiTheme="majorHAnsi"/>
                <w:i/>
                <w:color w:val="000000" w:themeColor="text1"/>
                <w:sz w:val="20"/>
              </w:rPr>
              <w:t>nucifera</w:t>
            </w:r>
            <w:proofErr w:type="spellEnd"/>
            <w:r w:rsidRPr="00DB315A">
              <w:rPr>
                <w:rFonts w:asciiTheme="majorHAnsi" w:eastAsia="Times New Roman" w:hAnsiTheme="majorHAnsi"/>
                <w:i/>
                <w:color w:val="000000" w:themeColor="text1"/>
                <w:sz w:val="20"/>
                <w:szCs w:val="20"/>
              </w:rPr>
              <w:t>)</w:t>
            </w:r>
            <w:r w:rsidRPr="00DB315A">
              <w:rPr>
                <w:rFonts w:asciiTheme="majorHAnsi" w:eastAsia="Times New Roman" w:hAnsiTheme="majorHAnsi"/>
                <w:color w:val="000000" w:themeColor="text1"/>
                <w:sz w:val="20"/>
                <w:szCs w:val="20"/>
              </w:rPr>
              <w:t xml:space="preserve">, </w:t>
            </w:r>
            <w:proofErr w:type="spellStart"/>
            <w:r w:rsidRPr="00DB315A">
              <w:rPr>
                <w:rFonts w:asciiTheme="majorHAnsi" w:eastAsia="Times New Roman" w:hAnsiTheme="majorHAnsi"/>
                <w:color w:val="000000" w:themeColor="text1"/>
                <w:sz w:val="20"/>
                <w:szCs w:val="20"/>
              </w:rPr>
              <w:t>chontaduro</w:t>
            </w:r>
            <w:proofErr w:type="spellEnd"/>
            <w:r w:rsidRPr="00DB315A">
              <w:rPr>
                <w:rFonts w:asciiTheme="majorHAnsi" w:hAnsiTheme="majorHAnsi"/>
                <w:color w:val="000000" w:themeColor="text1"/>
                <w:sz w:val="20"/>
              </w:rPr>
              <w:t xml:space="preserve"> </w:t>
            </w:r>
            <w:r w:rsidR="00662E61">
              <w:rPr>
                <w:rFonts w:asciiTheme="majorHAnsi" w:hAnsiTheme="majorHAnsi"/>
                <w:color w:val="000000" w:themeColor="text1"/>
                <w:sz w:val="20"/>
              </w:rPr>
              <w:t xml:space="preserve">(Peach-palm) </w:t>
            </w:r>
            <w:r w:rsidRPr="00DB315A">
              <w:rPr>
                <w:rFonts w:asciiTheme="majorHAnsi" w:hAnsiTheme="majorHAnsi"/>
                <w:color w:val="000000" w:themeColor="text1"/>
                <w:sz w:val="20"/>
              </w:rPr>
              <w:t>(</w:t>
            </w:r>
            <w:proofErr w:type="spellStart"/>
            <w:r w:rsidRPr="00DB315A">
              <w:rPr>
                <w:rFonts w:asciiTheme="majorHAnsi" w:hAnsiTheme="majorHAnsi"/>
                <w:i/>
                <w:color w:val="000000" w:themeColor="text1"/>
                <w:sz w:val="20"/>
              </w:rPr>
              <w:t>Bactris</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gasipaes</w:t>
            </w:r>
            <w:proofErr w:type="spellEnd"/>
            <w:r w:rsidRPr="00DB315A">
              <w:rPr>
                <w:rFonts w:asciiTheme="majorHAnsi" w:eastAsia="Times New Roman" w:hAnsiTheme="majorHAnsi"/>
                <w:color w:val="000000" w:themeColor="text1"/>
                <w:sz w:val="20"/>
                <w:szCs w:val="20"/>
              </w:rPr>
              <w:t>),</w:t>
            </w:r>
            <w:r w:rsidRPr="00DB315A">
              <w:rPr>
                <w:rFonts w:asciiTheme="majorHAnsi" w:hAnsiTheme="majorHAnsi"/>
                <w:color w:val="000000" w:themeColor="text1"/>
                <w:sz w:val="20"/>
              </w:rPr>
              <w:t xml:space="preserve"> and </w:t>
            </w:r>
            <w:r w:rsidRPr="00DB315A">
              <w:rPr>
                <w:rFonts w:asciiTheme="majorHAnsi" w:eastAsia="Times New Roman" w:hAnsiTheme="majorHAnsi"/>
                <w:i/>
                <w:color w:val="000000" w:themeColor="text1"/>
                <w:sz w:val="20"/>
                <w:szCs w:val="20"/>
              </w:rPr>
              <w:t xml:space="preserve">don </w:t>
            </w:r>
            <w:proofErr w:type="spellStart"/>
            <w:r w:rsidRPr="00DB315A">
              <w:rPr>
                <w:rFonts w:asciiTheme="majorHAnsi" w:eastAsia="Times New Roman" w:hAnsiTheme="majorHAnsi"/>
                <w:i/>
                <w:color w:val="000000" w:themeColor="text1"/>
                <w:sz w:val="20"/>
                <w:szCs w:val="20"/>
              </w:rPr>
              <w:t>Pedrito</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Oenocarpus</w:t>
            </w:r>
            <w:proofErr w:type="spellEnd"/>
            <w:r w:rsidRPr="00DB315A">
              <w:rPr>
                <w:rFonts w:asciiTheme="majorHAnsi" w:hAnsiTheme="majorHAnsi"/>
                <w:i/>
                <w:color w:val="000000" w:themeColor="text1"/>
                <w:sz w:val="20"/>
              </w:rPr>
              <w:t xml:space="preserve"> minor</w:t>
            </w:r>
            <w:r w:rsidRPr="00DB315A">
              <w:rPr>
                <w:rFonts w:asciiTheme="majorHAnsi" w:eastAsia="Times New Roman" w:hAnsiTheme="majorHAnsi"/>
                <w:color w:val="000000" w:themeColor="text1"/>
                <w:sz w:val="20"/>
                <w:szCs w:val="20"/>
              </w:rPr>
              <w:t>); and</w:t>
            </w:r>
          </w:p>
          <w:p w14:paraId="20BBB6E6" w14:textId="795198E9"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lang w:val="en-GB"/>
              </w:rPr>
            </w:pPr>
            <w:r w:rsidRPr="00DB315A">
              <w:rPr>
                <w:rFonts w:asciiTheme="majorHAnsi" w:hAnsiTheme="majorHAnsi"/>
                <w:color w:val="000000" w:themeColor="text1"/>
                <w:sz w:val="20"/>
                <w:lang w:val="en-GB"/>
              </w:rPr>
              <w:t xml:space="preserve">3) </w:t>
            </w:r>
            <w:proofErr w:type="gramStart"/>
            <w:r w:rsidRPr="00DB315A">
              <w:rPr>
                <w:rFonts w:asciiTheme="majorHAnsi" w:eastAsia="Times New Roman" w:hAnsiTheme="majorHAnsi"/>
                <w:color w:val="000000" w:themeColor="text1"/>
                <w:sz w:val="20"/>
                <w:szCs w:val="20"/>
                <w:lang w:val="en-GB"/>
              </w:rPr>
              <w:t>food</w:t>
            </w:r>
            <w:proofErr w:type="gramEnd"/>
            <w:r w:rsidRPr="00DB315A">
              <w:rPr>
                <w:rFonts w:asciiTheme="majorHAnsi" w:eastAsia="Times New Roman" w:hAnsiTheme="majorHAnsi"/>
                <w:color w:val="000000" w:themeColor="text1"/>
                <w:sz w:val="20"/>
                <w:szCs w:val="20"/>
                <w:lang w:val="en-GB"/>
              </w:rPr>
              <w:t xml:space="preserve">, such as cocoa, coconut, </w:t>
            </w:r>
            <w:proofErr w:type="spellStart"/>
            <w:r w:rsidRPr="00DB315A">
              <w:rPr>
                <w:rFonts w:asciiTheme="majorHAnsi" w:eastAsia="Times New Roman" w:hAnsiTheme="majorHAnsi"/>
                <w:color w:val="000000" w:themeColor="text1"/>
                <w:sz w:val="20"/>
                <w:szCs w:val="20"/>
                <w:lang w:val="en-GB"/>
              </w:rPr>
              <w:t>b</w:t>
            </w:r>
            <w:r w:rsidRPr="00DB315A">
              <w:rPr>
                <w:rFonts w:asciiTheme="majorHAnsi" w:hAnsiTheme="majorHAnsi"/>
                <w:color w:val="000000" w:themeColor="text1"/>
                <w:sz w:val="20"/>
                <w:lang w:val="en-GB"/>
              </w:rPr>
              <w:t>orojo</w:t>
            </w:r>
            <w:proofErr w:type="spellEnd"/>
            <w:r w:rsidRPr="00DB315A">
              <w:rPr>
                <w:rFonts w:asciiTheme="majorHAnsi" w:hAnsiTheme="majorHAnsi"/>
                <w:color w:val="000000" w:themeColor="text1"/>
                <w:sz w:val="20"/>
                <w:lang w:val="en-GB"/>
              </w:rPr>
              <w:t xml:space="preserve"> (</w:t>
            </w:r>
            <w:proofErr w:type="spellStart"/>
            <w:r w:rsidRPr="00DB315A">
              <w:rPr>
                <w:rFonts w:asciiTheme="majorHAnsi" w:hAnsiTheme="majorHAnsi"/>
                <w:i/>
                <w:color w:val="000000" w:themeColor="text1"/>
                <w:sz w:val="20"/>
                <w:lang w:val="en-GB"/>
              </w:rPr>
              <w:t>Borojoa</w:t>
            </w:r>
            <w:proofErr w:type="spellEnd"/>
            <w:r w:rsidRPr="00DB315A">
              <w:rPr>
                <w:rFonts w:asciiTheme="majorHAnsi" w:hAnsiTheme="majorHAnsi"/>
                <w:i/>
                <w:color w:val="000000" w:themeColor="text1"/>
                <w:sz w:val="20"/>
                <w:lang w:val="en-GB"/>
              </w:rPr>
              <w:t xml:space="preserve"> </w:t>
            </w:r>
            <w:proofErr w:type="spellStart"/>
            <w:r w:rsidRPr="00DB315A">
              <w:rPr>
                <w:rFonts w:asciiTheme="majorHAnsi" w:hAnsiTheme="majorHAnsi"/>
                <w:i/>
                <w:color w:val="000000" w:themeColor="text1"/>
                <w:sz w:val="20"/>
                <w:lang w:val="en-GB"/>
              </w:rPr>
              <w:t>patinoi</w:t>
            </w:r>
            <w:proofErr w:type="spellEnd"/>
            <w:r w:rsidRPr="00DB315A">
              <w:rPr>
                <w:rFonts w:asciiTheme="majorHAnsi" w:hAnsiTheme="majorHAnsi"/>
                <w:color w:val="000000" w:themeColor="text1"/>
                <w:sz w:val="20"/>
                <w:lang w:val="en-GB"/>
              </w:rPr>
              <w:t xml:space="preserve">), </w:t>
            </w:r>
            <w:proofErr w:type="spellStart"/>
            <w:r w:rsidR="00662E61" w:rsidRPr="00DB315A">
              <w:rPr>
                <w:rFonts w:asciiTheme="majorHAnsi" w:hAnsiTheme="majorHAnsi" w:cstheme="majorHAnsi"/>
                <w:i/>
                <w:iCs/>
                <w:color w:val="2A2A2A"/>
                <w:sz w:val="20"/>
                <w:szCs w:val="20"/>
                <w:lang w:val="en-GB"/>
              </w:rPr>
              <w:t>açai</w:t>
            </w:r>
            <w:proofErr w:type="spellEnd"/>
            <w:r w:rsidRPr="00DB315A">
              <w:rPr>
                <w:rFonts w:asciiTheme="majorHAnsi" w:eastAsia="Times New Roman" w:hAnsiTheme="majorHAnsi"/>
                <w:color w:val="000000" w:themeColor="text1"/>
                <w:sz w:val="20"/>
                <w:szCs w:val="20"/>
                <w:lang w:val="en-GB"/>
              </w:rPr>
              <w:t xml:space="preserve">, </w:t>
            </w:r>
            <w:proofErr w:type="spellStart"/>
            <w:r w:rsidRPr="00DB315A">
              <w:rPr>
                <w:rFonts w:asciiTheme="majorHAnsi" w:eastAsia="Times New Roman" w:hAnsiTheme="majorHAnsi"/>
                <w:color w:val="000000" w:themeColor="text1"/>
                <w:sz w:val="20"/>
                <w:szCs w:val="20"/>
                <w:lang w:val="en-GB"/>
              </w:rPr>
              <w:t>c</w:t>
            </w:r>
            <w:r w:rsidRPr="00DB315A">
              <w:rPr>
                <w:rFonts w:asciiTheme="majorHAnsi" w:hAnsiTheme="majorHAnsi"/>
                <w:color w:val="000000" w:themeColor="text1"/>
                <w:sz w:val="20"/>
                <w:lang w:val="en-GB"/>
              </w:rPr>
              <w:t>hontaduro</w:t>
            </w:r>
            <w:proofErr w:type="spellEnd"/>
            <w:r w:rsidRPr="00DB315A">
              <w:rPr>
                <w:rFonts w:asciiTheme="majorHAnsi" w:hAnsiTheme="majorHAnsi"/>
                <w:color w:val="000000" w:themeColor="text1"/>
                <w:sz w:val="20"/>
                <w:lang w:val="en-GB"/>
              </w:rPr>
              <w:t xml:space="preserve">, and </w:t>
            </w:r>
            <w:r w:rsidRPr="00DB315A">
              <w:rPr>
                <w:rFonts w:asciiTheme="majorHAnsi" w:eastAsia="Times New Roman" w:hAnsiTheme="majorHAnsi"/>
                <w:color w:val="000000" w:themeColor="text1"/>
                <w:sz w:val="20"/>
                <w:szCs w:val="20"/>
                <w:lang w:val="en-GB"/>
              </w:rPr>
              <w:t>v</w:t>
            </w:r>
            <w:r w:rsidRPr="00DB315A">
              <w:rPr>
                <w:rFonts w:asciiTheme="majorHAnsi" w:hAnsiTheme="majorHAnsi"/>
                <w:color w:val="000000" w:themeColor="text1"/>
                <w:sz w:val="20"/>
                <w:lang w:val="en-GB"/>
              </w:rPr>
              <w:t>anilla (</w:t>
            </w:r>
            <w:r w:rsidRPr="00DB315A">
              <w:rPr>
                <w:rFonts w:asciiTheme="majorHAnsi" w:hAnsiTheme="majorHAnsi"/>
                <w:i/>
                <w:color w:val="000000" w:themeColor="text1"/>
                <w:sz w:val="20"/>
                <w:lang w:val="en-GB"/>
              </w:rPr>
              <w:t xml:space="preserve">Vanilla </w:t>
            </w:r>
            <w:proofErr w:type="spellStart"/>
            <w:r w:rsidRPr="00DB315A">
              <w:rPr>
                <w:rFonts w:asciiTheme="majorHAnsi" w:hAnsiTheme="majorHAnsi"/>
                <w:i/>
                <w:color w:val="000000" w:themeColor="text1"/>
                <w:sz w:val="20"/>
                <w:lang w:val="en-GB"/>
              </w:rPr>
              <w:t>planifolia</w:t>
            </w:r>
            <w:proofErr w:type="spellEnd"/>
            <w:r w:rsidRPr="00DB315A">
              <w:rPr>
                <w:rFonts w:asciiTheme="majorHAnsi" w:hAnsiTheme="majorHAnsi"/>
                <w:color w:val="000000" w:themeColor="text1"/>
                <w:sz w:val="20"/>
                <w:lang w:val="en-GB"/>
              </w:rPr>
              <w:t xml:space="preserve">). </w:t>
            </w:r>
          </w:p>
          <w:p w14:paraId="5C6451DF" w14:textId="6175E646"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eastAsia="Times New Roman" w:hAnsiTheme="majorHAnsi"/>
                <w:color w:val="000000" w:themeColor="text1"/>
                <w:sz w:val="20"/>
                <w:szCs w:val="20"/>
              </w:rPr>
              <w:t xml:space="preserve">There is strong market demand for the above-mentioned </w:t>
            </w:r>
            <w:r w:rsidRPr="00DB315A">
              <w:rPr>
                <w:rFonts w:asciiTheme="majorHAnsi" w:hAnsiTheme="majorHAnsi"/>
                <w:color w:val="000000" w:themeColor="text1"/>
                <w:sz w:val="20"/>
              </w:rPr>
              <w:t>species/products</w:t>
            </w:r>
            <w:r w:rsidRPr="00DB315A">
              <w:rPr>
                <w:rFonts w:asciiTheme="majorHAnsi" w:eastAsia="Times New Roman" w:hAnsiTheme="majorHAnsi"/>
                <w:color w:val="000000" w:themeColor="text1"/>
                <w:sz w:val="20"/>
                <w:szCs w:val="20"/>
              </w:rPr>
              <w:t>, particularly from</w:t>
            </w:r>
            <w:r w:rsidRPr="00DB315A">
              <w:rPr>
                <w:rFonts w:asciiTheme="majorHAnsi" w:hAnsiTheme="majorHAnsi"/>
                <w:color w:val="000000" w:themeColor="text1"/>
                <w:sz w:val="20"/>
              </w:rPr>
              <w:t xml:space="preserve"> companies </w:t>
            </w:r>
            <w:r w:rsidRPr="00DB315A">
              <w:rPr>
                <w:rFonts w:asciiTheme="majorHAnsi" w:eastAsia="Times New Roman" w:hAnsiTheme="majorHAnsi"/>
                <w:color w:val="000000" w:themeColor="text1"/>
                <w:sz w:val="20"/>
                <w:szCs w:val="20"/>
              </w:rPr>
              <w:t xml:space="preserve">producing </w:t>
            </w:r>
            <w:r w:rsidRPr="00DB315A">
              <w:rPr>
                <w:rFonts w:asciiTheme="majorHAnsi" w:hAnsiTheme="majorHAnsi"/>
                <w:color w:val="000000" w:themeColor="text1"/>
                <w:sz w:val="20"/>
              </w:rPr>
              <w:t xml:space="preserve">natural, cosmetic, and food products. Most of these species are associated with </w:t>
            </w:r>
            <w:r w:rsidRPr="00DB315A">
              <w:rPr>
                <w:rFonts w:asciiTheme="majorHAnsi" w:eastAsia="Times New Roman" w:hAnsiTheme="majorHAnsi"/>
                <w:color w:val="000000" w:themeColor="text1"/>
                <w:sz w:val="20"/>
                <w:szCs w:val="20"/>
              </w:rPr>
              <w:t xml:space="preserve">the </w:t>
            </w:r>
            <w:r w:rsidRPr="00DB315A">
              <w:rPr>
                <w:rFonts w:asciiTheme="majorHAnsi" w:hAnsiTheme="majorHAnsi"/>
                <w:color w:val="000000" w:themeColor="text1"/>
                <w:sz w:val="20"/>
              </w:rPr>
              <w:t xml:space="preserve">agroforestry and traditional production systems of </w:t>
            </w:r>
            <w:r w:rsidRPr="00DB315A">
              <w:rPr>
                <w:rFonts w:asciiTheme="majorHAnsi" w:eastAsia="Times New Roman" w:hAnsiTheme="majorHAnsi"/>
                <w:color w:val="000000" w:themeColor="text1"/>
                <w:sz w:val="20"/>
                <w:szCs w:val="20"/>
              </w:rPr>
              <w:t>Colombia’s</w:t>
            </w:r>
            <w:r w:rsidRPr="00DB315A">
              <w:rPr>
                <w:rFonts w:asciiTheme="majorHAnsi" w:hAnsiTheme="majorHAnsi"/>
                <w:color w:val="000000" w:themeColor="text1"/>
                <w:sz w:val="20"/>
              </w:rPr>
              <w:t xml:space="preserve"> Pacific</w:t>
            </w:r>
            <w:r w:rsidRPr="00DB315A">
              <w:rPr>
                <w:rFonts w:asciiTheme="majorHAnsi" w:eastAsia="Times New Roman" w:hAnsiTheme="majorHAnsi"/>
                <w:color w:val="000000" w:themeColor="text1"/>
                <w:sz w:val="20"/>
                <w:szCs w:val="20"/>
              </w:rPr>
              <w:t xml:space="preserve"> coast; the technical</w:t>
            </w:r>
            <w:r w:rsidRPr="00DB315A">
              <w:rPr>
                <w:rFonts w:asciiTheme="majorHAnsi" w:hAnsiTheme="majorHAnsi"/>
                <w:color w:val="000000" w:themeColor="text1"/>
                <w:sz w:val="20"/>
              </w:rPr>
              <w:t xml:space="preserve"> knowledge for their cultivation, management, and use</w:t>
            </w:r>
            <w:r w:rsidRPr="00DB315A">
              <w:rPr>
                <w:rFonts w:asciiTheme="majorHAnsi" w:eastAsia="Times New Roman" w:hAnsiTheme="majorHAnsi"/>
                <w:color w:val="000000" w:themeColor="text1"/>
                <w:sz w:val="20"/>
                <w:szCs w:val="20"/>
              </w:rPr>
              <w:t xml:space="preserve"> is currently available</w:t>
            </w:r>
            <w:r w:rsidRPr="00DB315A">
              <w:rPr>
                <w:rFonts w:asciiTheme="majorHAnsi" w:hAnsiTheme="majorHAnsi"/>
                <w:color w:val="000000" w:themeColor="text1"/>
                <w:sz w:val="20"/>
              </w:rPr>
              <w:t>, as</w:t>
            </w:r>
            <w:r w:rsidRPr="00DB315A">
              <w:rPr>
                <w:rFonts w:asciiTheme="majorHAnsi" w:eastAsia="Times New Roman" w:hAnsiTheme="majorHAnsi"/>
                <w:color w:val="000000" w:themeColor="text1"/>
                <w:sz w:val="20"/>
                <w:szCs w:val="20"/>
              </w:rPr>
              <w:t xml:space="preserve"> is</w:t>
            </w:r>
            <w:r w:rsidRPr="00DB315A">
              <w:rPr>
                <w:rFonts w:asciiTheme="majorHAnsi" w:hAnsiTheme="majorHAnsi"/>
                <w:color w:val="000000" w:themeColor="text1"/>
                <w:sz w:val="20"/>
              </w:rPr>
              <w:t xml:space="preserve"> </w:t>
            </w:r>
            <w:r w:rsidRPr="00DB315A">
              <w:rPr>
                <w:rFonts w:asciiTheme="majorHAnsi" w:eastAsia="Times New Roman" w:hAnsiTheme="majorHAnsi"/>
                <w:color w:val="000000" w:themeColor="text1"/>
                <w:sz w:val="20"/>
                <w:szCs w:val="20"/>
              </w:rPr>
              <w:t>the</w:t>
            </w:r>
            <w:r w:rsidRPr="00DB315A">
              <w:rPr>
                <w:rFonts w:asciiTheme="majorHAnsi" w:hAnsiTheme="majorHAnsi"/>
                <w:color w:val="000000" w:themeColor="text1"/>
                <w:sz w:val="20"/>
              </w:rPr>
              <w:t xml:space="preserve"> business </w:t>
            </w:r>
            <w:r w:rsidRPr="00DB315A">
              <w:rPr>
                <w:rFonts w:asciiTheme="majorHAnsi" w:eastAsia="Times New Roman" w:hAnsiTheme="majorHAnsi"/>
                <w:color w:val="000000" w:themeColor="text1"/>
                <w:sz w:val="20"/>
                <w:szCs w:val="20"/>
              </w:rPr>
              <w:t>know-how</w:t>
            </w:r>
            <w:r w:rsidRPr="00DB315A">
              <w:rPr>
                <w:rFonts w:asciiTheme="majorHAnsi" w:hAnsiTheme="majorHAnsi"/>
                <w:color w:val="000000" w:themeColor="text1"/>
                <w:sz w:val="20"/>
              </w:rPr>
              <w:t xml:space="preserve"> regarding </w:t>
            </w:r>
            <w:r w:rsidRPr="00DB315A">
              <w:rPr>
                <w:rFonts w:asciiTheme="majorHAnsi" w:eastAsia="Times New Roman" w:hAnsiTheme="majorHAnsi"/>
                <w:color w:val="000000" w:themeColor="text1"/>
                <w:sz w:val="20"/>
                <w:szCs w:val="20"/>
              </w:rPr>
              <w:t>product marketability</w:t>
            </w:r>
            <w:r w:rsidRPr="00DB315A">
              <w:rPr>
                <w:rFonts w:asciiTheme="majorHAnsi" w:hAnsiTheme="majorHAnsi"/>
                <w:color w:val="000000" w:themeColor="text1"/>
                <w:sz w:val="20"/>
              </w:rPr>
              <w:t xml:space="preserve"> and transformation.</w:t>
            </w:r>
          </w:p>
          <w:p w14:paraId="0FA5BA52" w14:textId="4E159CF7" w:rsidR="00A070C0" w:rsidRPr="00DB315A" w:rsidRDefault="00A070C0" w:rsidP="00A070C0">
            <w:pPr>
              <w:autoSpaceDE w:val="0"/>
              <w:autoSpaceDN w:val="0"/>
              <w:adjustRightInd w:val="0"/>
              <w:spacing w:after="120" w:line="240" w:lineRule="auto"/>
              <w:jc w:val="both"/>
              <w:rPr>
                <w:rFonts w:asciiTheme="majorHAnsi" w:hAnsiTheme="majorHAnsi"/>
                <w:color w:val="000000" w:themeColor="text1"/>
                <w:sz w:val="20"/>
              </w:rPr>
            </w:pPr>
            <w:r w:rsidRPr="00DB315A">
              <w:rPr>
                <w:rFonts w:asciiTheme="majorHAnsi" w:eastAsia="Times New Roman" w:hAnsiTheme="majorHAnsi"/>
                <w:color w:val="000000" w:themeColor="text1"/>
                <w:sz w:val="20"/>
                <w:szCs w:val="20"/>
              </w:rPr>
              <w:t xml:space="preserve">The agroforestry arrangements being promoted under the project focus on the use and sale of products such as </w:t>
            </w:r>
            <w:r w:rsidRPr="00DB315A">
              <w:rPr>
                <w:rFonts w:asciiTheme="majorHAnsi" w:hAnsiTheme="majorHAnsi"/>
                <w:color w:val="000000" w:themeColor="text1"/>
                <w:sz w:val="20"/>
              </w:rPr>
              <w:t xml:space="preserve">cocoa, coconut, </w:t>
            </w:r>
            <w:proofErr w:type="spellStart"/>
            <w:r w:rsidRPr="00DB315A">
              <w:rPr>
                <w:rFonts w:asciiTheme="majorHAnsi" w:hAnsiTheme="majorHAnsi"/>
                <w:color w:val="000000" w:themeColor="text1"/>
                <w:sz w:val="20"/>
              </w:rPr>
              <w:t>chontaduro</w:t>
            </w:r>
            <w:proofErr w:type="spellEnd"/>
            <w:r w:rsidRPr="00DB315A">
              <w:rPr>
                <w:rFonts w:asciiTheme="majorHAnsi" w:hAnsiTheme="majorHAnsi"/>
                <w:color w:val="000000" w:themeColor="text1"/>
                <w:sz w:val="20"/>
              </w:rPr>
              <w:t xml:space="preserve">, and </w:t>
            </w:r>
            <w:proofErr w:type="spellStart"/>
            <w:r w:rsidR="00662E61" w:rsidRPr="00662E61">
              <w:rPr>
                <w:rFonts w:asciiTheme="majorHAnsi" w:hAnsiTheme="majorHAnsi" w:cstheme="majorHAnsi"/>
                <w:i/>
                <w:iCs/>
                <w:color w:val="2A2A2A"/>
                <w:sz w:val="20"/>
                <w:szCs w:val="20"/>
              </w:rPr>
              <w:t>açai</w:t>
            </w:r>
            <w:proofErr w:type="spellEnd"/>
            <w:r w:rsidRPr="00DB315A">
              <w:rPr>
                <w:rFonts w:asciiTheme="majorHAnsi" w:hAnsiTheme="majorHAnsi"/>
                <w:color w:val="000000" w:themeColor="text1"/>
                <w:sz w:val="20"/>
                <w:szCs w:val="20"/>
              </w:rPr>
              <w:t>.</w:t>
            </w:r>
            <w:r w:rsidRPr="00DB315A">
              <w:rPr>
                <w:rFonts w:asciiTheme="majorHAnsi" w:hAnsiTheme="majorHAnsi"/>
                <w:color w:val="000000" w:themeColor="text1"/>
                <w:sz w:val="20"/>
              </w:rPr>
              <w:t xml:space="preserve"> In the project area, it is estimated that there are 9</w:t>
            </w:r>
            <w:r w:rsidRPr="00DB315A">
              <w:rPr>
                <w:rFonts w:asciiTheme="majorHAnsi" w:eastAsia="Times New Roman" w:hAnsiTheme="majorHAnsi"/>
                <w:color w:val="000000" w:themeColor="text1"/>
                <w:sz w:val="20"/>
                <w:szCs w:val="20"/>
              </w:rPr>
              <w:t xml:space="preserve"> </w:t>
            </w:r>
            <w:r w:rsidRPr="00DB315A">
              <w:rPr>
                <w:rFonts w:asciiTheme="majorHAnsi" w:hAnsiTheme="majorHAnsi"/>
                <w:color w:val="000000" w:themeColor="text1"/>
                <w:sz w:val="20"/>
              </w:rPr>
              <w:t xml:space="preserve">500 ha of cacao, </w:t>
            </w:r>
            <w:r w:rsidRPr="00DB315A">
              <w:rPr>
                <w:rFonts w:asciiTheme="majorHAnsi" w:eastAsia="Times New Roman" w:hAnsiTheme="majorHAnsi"/>
                <w:color w:val="000000" w:themeColor="text1"/>
                <w:sz w:val="20"/>
                <w:szCs w:val="20"/>
              </w:rPr>
              <w:t xml:space="preserve">6 187 ha of coconut, </w:t>
            </w:r>
            <w:r w:rsidRPr="00DB315A">
              <w:rPr>
                <w:rFonts w:asciiTheme="majorHAnsi" w:hAnsiTheme="majorHAnsi"/>
                <w:color w:val="000000" w:themeColor="text1"/>
                <w:sz w:val="20"/>
              </w:rPr>
              <w:t>3</w:t>
            </w:r>
            <w:r w:rsidRPr="00DB315A">
              <w:rPr>
                <w:rFonts w:asciiTheme="majorHAnsi" w:eastAsia="Times New Roman" w:hAnsiTheme="majorHAnsi"/>
                <w:color w:val="000000" w:themeColor="text1"/>
                <w:sz w:val="20"/>
                <w:szCs w:val="20"/>
              </w:rPr>
              <w:t xml:space="preserve"> </w:t>
            </w:r>
            <w:r w:rsidRPr="00DB315A">
              <w:rPr>
                <w:rFonts w:asciiTheme="majorHAnsi" w:hAnsiTheme="majorHAnsi"/>
                <w:color w:val="000000" w:themeColor="text1"/>
                <w:sz w:val="20"/>
              </w:rPr>
              <w:t xml:space="preserve">482 ha of </w:t>
            </w:r>
            <w:proofErr w:type="spellStart"/>
            <w:r w:rsidRPr="00DB315A">
              <w:rPr>
                <w:rFonts w:asciiTheme="majorHAnsi" w:hAnsiTheme="majorHAnsi"/>
                <w:color w:val="000000" w:themeColor="text1"/>
                <w:sz w:val="20"/>
              </w:rPr>
              <w:t>chontaduro</w:t>
            </w:r>
            <w:proofErr w:type="spellEnd"/>
            <w:r w:rsidRPr="00DB315A">
              <w:rPr>
                <w:rFonts w:asciiTheme="majorHAnsi" w:hAnsiTheme="majorHAnsi"/>
                <w:color w:val="000000" w:themeColor="text1"/>
                <w:sz w:val="20"/>
              </w:rPr>
              <w:t>, and 1</w:t>
            </w:r>
            <w:r w:rsidRPr="00DB315A">
              <w:rPr>
                <w:rFonts w:asciiTheme="majorHAnsi" w:eastAsia="Times New Roman" w:hAnsiTheme="majorHAnsi"/>
                <w:color w:val="000000" w:themeColor="text1"/>
                <w:sz w:val="20"/>
                <w:szCs w:val="20"/>
              </w:rPr>
              <w:t xml:space="preserve"> </w:t>
            </w:r>
            <w:r w:rsidRPr="00DB315A">
              <w:rPr>
                <w:rFonts w:asciiTheme="majorHAnsi" w:hAnsiTheme="majorHAnsi"/>
                <w:color w:val="000000" w:themeColor="text1"/>
                <w:sz w:val="20"/>
              </w:rPr>
              <w:t xml:space="preserve">099 ha of </w:t>
            </w:r>
            <w:proofErr w:type="spellStart"/>
            <w:r w:rsidR="00662E61" w:rsidRPr="00662E61">
              <w:rPr>
                <w:rFonts w:asciiTheme="majorHAnsi" w:hAnsiTheme="majorHAnsi" w:cstheme="majorHAnsi"/>
                <w:i/>
                <w:iCs/>
                <w:color w:val="2A2A2A"/>
                <w:sz w:val="20"/>
                <w:szCs w:val="20"/>
              </w:rPr>
              <w:t>açai</w:t>
            </w:r>
            <w:proofErr w:type="spellEnd"/>
            <w:r w:rsidRPr="00DB315A">
              <w:rPr>
                <w:rFonts w:asciiTheme="majorHAnsi" w:hAnsiTheme="majorHAnsi"/>
                <w:color w:val="000000" w:themeColor="text1"/>
                <w:sz w:val="20"/>
              </w:rPr>
              <w:t xml:space="preserve">, among others. </w:t>
            </w:r>
            <w:r w:rsidRPr="00DB315A">
              <w:rPr>
                <w:rFonts w:asciiTheme="majorHAnsi" w:eastAsia="Times New Roman" w:hAnsiTheme="majorHAnsi"/>
                <w:color w:val="000000" w:themeColor="text1"/>
                <w:sz w:val="20"/>
                <w:szCs w:val="20"/>
              </w:rPr>
              <w:t>The species that are promising, but not yet well known, will</w:t>
            </w:r>
            <w:r w:rsidRPr="00DB315A">
              <w:rPr>
                <w:rFonts w:asciiTheme="majorHAnsi" w:hAnsiTheme="majorHAnsi"/>
                <w:color w:val="000000" w:themeColor="text1"/>
                <w:sz w:val="20"/>
              </w:rPr>
              <w:t xml:space="preserve"> not </w:t>
            </w:r>
            <w:r w:rsidRPr="00DB315A">
              <w:rPr>
                <w:rFonts w:asciiTheme="majorHAnsi" w:eastAsia="Times New Roman" w:hAnsiTheme="majorHAnsi"/>
                <w:color w:val="000000" w:themeColor="text1"/>
                <w:sz w:val="20"/>
                <w:szCs w:val="20"/>
              </w:rPr>
              <w:t>be part of the project</w:t>
            </w:r>
            <w:r w:rsidR="00E2793E">
              <w:rPr>
                <w:rFonts w:asciiTheme="majorHAnsi" w:eastAsia="Times New Roman" w:hAnsiTheme="majorHAnsi"/>
                <w:color w:val="000000" w:themeColor="text1"/>
                <w:sz w:val="20"/>
                <w:szCs w:val="20"/>
              </w:rPr>
              <w:t xml:space="preserve"> </w:t>
            </w:r>
            <w:r w:rsidR="00E2793E" w:rsidRPr="00E2793E">
              <w:rPr>
                <w:noProof/>
                <w:sz w:val="20"/>
                <w:szCs w:val="20"/>
              </w:rPr>
              <w:t xml:space="preserve">as </w:t>
            </w:r>
            <w:r w:rsidR="00E2793E" w:rsidRPr="00E2793E">
              <w:rPr>
                <w:color w:val="000000" w:themeColor="text1"/>
                <w:sz w:val="20"/>
                <w:szCs w:val="20"/>
              </w:rPr>
              <w:t xml:space="preserve">years of research will be required </w:t>
            </w:r>
            <w:r w:rsidR="00E2793E" w:rsidRPr="00E2793E">
              <w:rPr>
                <w:noProof/>
                <w:color w:val="000000" w:themeColor="text1"/>
                <w:sz w:val="20"/>
                <w:szCs w:val="20"/>
              </w:rPr>
              <w:t xml:space="preserve">to investigate </w:t>
            </w:r>
            <w:proofErr w:type="gramStart"/>
            <w:r w:rsidR="00E2793E" w:rsidRPr="00E2793E">
              <w:rPr>
                <w:noProof/>
                <w:color w:val="000000" w:themeColor="text1"/>
                <w:sz w:val="20"/>
                <w:szCs w:val="20"/>
              </w:rPr>
              <w:t xml:space="preserve">their </w:t>
            </w:r>
            <w:r w:rsidR="00E2793E" w:rsidRPr="00E2793E">
              <w:rPr>
                <w:color w:val="000000" w:themeColor="text1"/>
                <w:sz w:val="20"/>
                <w:szCs w:val="20"/>
              </w:rPr>
              <w:t xml:space="preserve"> </w:t>
            </w:r>
            <w:proofErr w:type="spellStart"/>
            <w:r w:rsidR="00E2793E" w:rsidRPr="00E2793E">
              <w:rPr>
                <w:color w:val="000000" w:themeColor="text1"/>
                <w:sz w:val="20"/>
                <w:szCs w:val="20"/>
              </w:rPr>
              <w:t>agroecology</w:t>
            </w:r>
            <w:proofErr w:type="spellEnd"/>
            <w:proofErr w:type="gramEnd"/>
            <w:r w:rsidR="00E2793E" w:rsidRPr="00E2793E">
              <w:rPr>
                <w:color w:val="000000" w:themeColor="text1"/>
                <w:sz w:val="20"/>
                <w:szCs w:val="20"/>
              </w:rPr>
              <w:t xml:space="preserve"> and market potential</w:t>
            </w:r>
            <w:r w:rsidR="00E2793E">
              <w:rPr>
                <w:color w:val="000000" w:themeColor="text1"/>
                <w:sz w:val="20"/>
                <w:szCs w:val="20"/>
              </w:rPr>
              <w:t>.</w:t>
            </w:r>
          </w:p>
          <w:p w14:paraId="63E99B40" w14:textId="06A8B9FF" w:rsidR="00A070C0" w:rsidRPr="00DB315A" w:rsidRDefault="00A070C0" w:rsidP="00A070C0">
            <w:pPr>
              <w:pStyle w:val="PIFPara"/>
              <w:numPr>
                <w:ilvl w:val="0"/>
                <w:numId w:val="0"/>
              </w:numPr>
              <w:spacing w:after="120"/>
              <w:rPr>
                <w:rFonts w:asciiTheme="majorHAnsi" w:hAnsiTheme="majorHAnsi"/>
                <w:color w:val="000000" w:themeColor="text1"/>
                <w:sz w:val="20"/>
              </w:rPr>
            </w:pPr>
            <w:r w:rsidRPr="00DB315A">
              <w:rPr>
                <w:rFonts w:asciiTheme="majorHAnsi" w:hAnsiTheme="majorHAnsi"/>
                <w:color w:val="000000" w:themeColor="text1"/>
                <w:sz w:val="20"/>
                <w:szCs w:val="20"/>
              </w:rPr>
              <w:lastRenderedPageBreak/>
              <w:t>As many as 77 production initiatives or green business ventures have been identified within the project area, which can generate goods and services based on the biodiversity present in the territory. P</w:t>
            </w:r>
            <w:r w:rsidRPr="00DB315A">
              <w:rPr>
                <w:rFonts w:asciiTheme="majorHAnsi" w:hAnsiTheme="majorHAnsi"/>
                <w:color w:val="000000" w:themeColor="text1"/>
                <w:sz w:val="20"/>
              </w:rPr>
              <w:t xml:space="preserve">roduction </w:t>
            </w:r>
            <w:r w:rsidRPr="00DB315A">
              <w:rPr>
                <w:rFonts w:asciiTheme="majorHAnsi" w:hAnsiTheme="majorHAnsi"/>
                <w:color w:val="000000" w:themeColor="text1"/>
                <w:sz w:val="20"/>
                <w:szCs w:val="20"/>
              </w:rPr>
              <w:t xml:space="preserve">and marketing </w:t>
            </w:r>
            <w:r w:rsidRPr="00DB315A">
              <w:rPr>
                <w:rFonts w:asciiTheme="majorHAnsi" w:hAnsiTheme="majorHAnsi"/>
                <w:color w:val="000000" w:themeColor="text1"/>
                <w:sz w:val="20"/>
              </w:rPr>
              <w:t xml:space="preserve">initiatives </w:t>
            </w:r>
            <w:r w:rsidRPr="00DB315A">
              <w:rPr>
                <w:rFonts w:asciiTheme="majorHAnsi" w:hAnsiTheme="majorHAnsi"/>
                <w:color w:val="000000" w:themeColor="text1"/>
                <w:sz w:val="20"/>
                <w:szCs w:val="20"/>
              </w:rPr>
              <w:t>using biodiversity-based products have in fact taken root</w:t>
            </w:r>
            <w:r w:rsidRPr="00DB315A">
              <w:rPr>
                <w:rFonts w:asciiTheme="majorHAnsi" w:hAnsiTheme="majorHAnsi"/>
                <w:color w:val="000000" w:themeColor="text1"/>
                <w:sz w:val="20"/>
              </w:rPr>
              <w:t xml:space="preserve"> throughout the Colombian Pacific region. </w:t>
            </w:r>
            <w:r w:rsidRPr="00DB315A">
              <w:rPr>
                <w:rFonts w:asciiTheme="majorHAnsi" w:hAnsiTheme="majorHAnsi"/>
                <w:color w:val="000000" w:themeColor="text1"/>
                <w:sz w:val="20"/>
                <w:szCs w:val="20"/>
              </w:rPr>
              <w:t xml:space="preserve">Best practices and lessons learned from many of these initiatives – with long trajectories – can be incorporated into the project, such as </w:t>
            </w:r>
            <w:proofErr w:type="spellStart"/>
            <w:r w:rsidRPr="00DB315A">
              <w:rPr>
                <w:rFonts w:asciiTheme="majorHAnsi" w:hAnsiTheme="majorHAnsi"/>
                <w:color w:val="000000" w:themeColor="text1"/>
                <w:sz w:val="20"/>
              </w:rPr>
              <w:t>Planeta</w:t>
            </w:r>
            <w:proofErr w:type="spellEnd"/>
            <w:r w:rsidRPr="00DB315A">
              <w:rPr>
                <w:rFonts w:asciiTheme="majorHAnsi" w:hAnsiTheme="majorHAnsi"/>
                <w:color w:val="000000" w:themeColor="text1"/>
                <w:sz w:val="20"/>
              </w:rPr>
              <w:t xml:space="preserve"> and </w:t>
            </w:r>
            <w:proofErr w:type="spellStart"/>
            <w:r w:rsidRPr="00DB315A">
              <w:rPr>
                <w:rFonts w:asciiTheme="majorHAnsi" w:hAnsiTheme="majorHAnsi"/>
                <w:color w:val="000000" w:themeColor="text1"/>
                <w:sz w:val="20"/>
              </w:rPr>
              <w:t>Corpocampo</w:t>
            </w:r>
            <w:proofErr w:type="spellEnd"/>
            <w:r w:rsidRPr="00DB315A">
              <w:rPr>
                <w:rFonts w:asciiTheme="majorHAnsi" w:hAnsiTheme="majorHAnsi"/>
                <w:color w:val="000000" w:themeColor="text1"/>
                <w:sz w:val="20"/>
              </w:rPr>
              <w:t xml:space="preserve"> with </w:t>
            </w:r>
            <w:proofErr w:type="spellStart"/>
            <w:r w:rsidR="00E2793E" w:rsidRPr="00662E61">
              <w:rPr>
                <w:rFonts w:asciiTheme="majorHAnsi" w:hAnsiTheme="majorHAnsi" w:cstheme="majorHAnsi"/>
                <w:i/>
                <w:iCs/>
                <w:color w:val="2A2A2A"/>
                <w:sz w:val="20"/>
                <w:szCs w:val="20"/>
              </w:rPr>
              <w:t>açai</w:t>
            </w:r>
            <w:proofErr w:type="spellEnd"/>
            <w:r w:rsidR="00E2793E">
              <w:rPr>
                <w:rStyle w:val="Emphasis"/>
                <w:rFonts w:asciiTheme="minorHAnsi" w:hAnsiTheme="minorHAnsi" w:cstheme="minorHAnsi"/>
                <w:b/>
                <w:bCs/>
                <w:noProof/>
                <w:color w:val="6A6A6A"/>
                <w:shd w:val="clear" w:color="auto" w:fill="FFFFFF"/>
              </w:rPr>
              <w:t xml:space="preserve">, </w:t>
            </w:r>
            <w:proofErr w:type="spellStart"/>
            <w:r w:rsidRPr="00DB315A">
              <w:rPr>
                <w:rFonts w:asciiTheme="majorHAnsi" w:hAnsiTheme="majorHAnsi"/>
                <w:color w:val="000000" w:themeColor="text1"/>
                <w:sz w:val="20"/>
              </w:rPr>
              <w:t>Nathivos</w:t>
            </w:r>
            <w:proofErr w:type="spellEnd"/>
            <w:r w:rsidRPr="00DB315A">
              <w:rPr>
                <w:rFonts w:asciiTheme="majorHAnsi" w:hAnsiTheme="majorHAnsi"/>
                <w:color w:val="000000" w:themeColor="text1"/>
                <w:sz w:val="20"/>
              </w:rPr>
              <w:t xml:space="preserve"> </w:t>
            </w:r>
            <w:r w:rsidRPr="00DB315A">
              <w:rPr>
                <w:rFonts w:asciiTheme="majorHAnsi" w:hAnsiTheme="majorHAnsi"/>
                <w:color w:val="000000" w:themeColor="text1"/>
                <w:sz w:val="20"/>
                <w:szCs w:val="20"/>
              </w:rPr>
              <w:t>and</w:t>
            </w:r>
            <w:r w:rsidRPr="00DB315A">
              <w:rPr>
                <w:rFonts w:asciiTheme="majorHAnsi" w:hAnsiTheme="majorHAnsi"/>
                <w:color w:val="000000" w:themeColor="text1"/>
                <w:sz w:val="20"/>
              </w:rPr>
              <w:t xml:space="preserve"> the development of fruit ice cream from the Pacific</w:t>
            </w:r>
            <w:r w:rsidRPr="00DB315A">
              <w:rPr>
                <w:rFonts w:asciiTheme="majorHAnsi" w:hAnsiTheme="majorHAnsi"/>
                <w:color w:val="000000" w:themeColor="text1"/>
                <w:sz w:val="20"/>
                <w:szCs w:val="20"/>
              </w:rPr>
              <w:t>;</w:t>
            </w:r>
            <w:r w:rsidRPr="00DB315A">
              <w:rPr>
                <w:rFonts w:asciiTheme="majorHAnsi" w:hAnsiTheme="majorHAnsi"/>
                <w:color w:val="000000" w:themeColor="text1"/>
                <w:sz w:val="20"/>
              </w:rPr>
              <w:t xml:space="preserve"> </w:t>
            </w:r>
            <w:proofErr w:type="spellStart"/>
            <w:r w:rsidRPr="00DB315A">
              <w:rPr>
                <w:rFonts w:asciiTheme="majorHAnsi" w:hAnsiTheme="majorHAnsi"/>
                <w:color w:val="000000" w:themeColor="text1"/>
                <w:sz w:val="20"/>
              </w:rPr>
              <w:t>Selvaceutica</w:t>
            </w:r>
            <w:proofErr w:type="spellEnd"/>
            <w:r w:rsidRPr="00DB315A">
              <w:rPr>
                <w:rFonts w:asciiTheme="majorHAnsi" w:hAnsiTheme="majorHAnsi"/>
                <w:color w:val="000000" w:themeColor="text1"/>
                <w:sz w:val="20"/>
              </w:rPr>
              <w:t xml:space="preserve"> for natural cosmetics</w:t>
            </w:r>
            <w:r w:rsidRPr="00DB315A">
              <w:rPr>
                <w:rFonts w:asciiTheme="majorHAnsi" w:hAnsiTheme="majorHAnsi"/>
                <w:color w:val="000000" w:themeColor="text1"/>
                <w:sz w:val="20"/>
                <w:szCs w:val="20"/>
              </w:rPr>
              <w:t>;</w:t>
            </w:r>
            <w:r w:rsidRPr="00DB315A">
              <w:rPr>
                <w:rFonts w:asciiTheme="majorHAnsi" w:hAnsiTheme="majorHAnsi"/>
                <w:color w:val="000000" w:themeColor="text1"/>
                <w:sz w:val="20"/>
              </w:rPr>
              <w:t xml:space="preserve"> </w:t>
            </w:r>
            <w:proofErr w:type="spellStart"/>
            <w:r w:rsidRPr="00DB315A">
              <w:rPr>
                <w:rFonts w:asciiTheme="majorHAnsi" w:hAnsiTheme="majorHAnsi"/>
                <w:color w:val="000000" w:themeColor="text1"/>
                <w:sz w:val="20"/>
              </w:rPr>
              <w:t>Asocasan</w:t>
            </w:r>
            <w:proofErr w:type="spellEnd"/>
            <w:r w:rsidRPr="00DB315A">
              <w:rPr>
                <w:rFonts w:asciiTheme="majorHAnsi" w:hAnsiTheme="majorHAnsi"/>
                <w:color w:val="000000" w:themeColor="text1"/>
                <w:sz w:val="20"/>
              </w:rPr>
              <w:t xml:space="preserve"> for </w:t>
            </w:r>
            <w:proofErr w:type="spellStart"/>
            <w:r w:rsidRPr="00DB315A">
              <w:rPr>
                <w:rFonts w:asciiTheme="majorHAnsi" w:hAnsiTheme="majorHAnsi"/>
                <w:color w:val="000000" w:themeColor="text1"/>
                <w:sz w:val="20"/>
                <w:szCs w:val="20"/>
              </w:rPr>
              <w:t>achiote</w:t>
            </w:r>
            <w:proofErr w:type="spellEnd"/>
            <w:r w:rsidRPr="00DB315A">
              <w:rPr>
                <w:rFonts w:asciiTheme="majorHAnsi" w:hAnsiTheme="majorHAnsi"/>
                <w:color w:val="000000" w:themeColor="text1"/>
                <w:sz w:val="20"/>
                <w:szCs w:val="20"/>
              </w:rPr>
              <w:t>; chocolate from</w:t>
            </w:r>
            <w:r w:rsidRPr="00DB315A">
              <w:rPr>
                <w:rFonts w:asciiTheme="majorHAnsi" w:hAnsiTheme="majorHAnsi"/>
                <w:color w:val="000000" w:themeColor="text1"/>
                <w:sz w:val="20"/>
              </w:rPr>
              <w:t xml:space="preserve"> </w:t>
            </w:r>
            <w:proofErr w:type="spellStart"/>
            <w:r w:rsidRPr="00DB315A">
              <w:rPr>
                <w:rFonts w:asciiTheme="majorHAnsi" w:hAnsiTheme="majorHAnsi"/>
                <w:color w:val="000000" w:themeColor="text1"/>
                <w:sz w:val="20"/>
              </w:rPr>
              <w:t>Tumaco</w:t>
            </w:r>
            <w:proofErr w:type="spellEnd"/>
            <w:r w:rsidRPr="00DB315A">
              <w:rPr>
                <w:rFonts w:asciiTheme="majorHAnsi" w:hAnsiTheme="majorHAnsi"/>
                <w:color w:val="000000" w:themeColor="text1"/>
                <w:sz w:val="20"/>
                <w:szCs w:val="20"/>
              </w:rPr>
              <w:t>; the Community C</w:t>
            </w:r>
            <w:r w:rsidRPr="00DB315A">
              <w:rPr>
                <w:rFonts w:asciiTheme="majorHAnsi" w:hAnsiTheme="majorHAnsi"/>
                <w:color w:val="000000" w:themeColor="text1"/>
                <w:sz w:val="20"/>
              </w:rPr>
              <w:t>ouncil ACAPA</w:t>
            </w:r>
            <w:r w:rsidRPr="00DB315A">
              <w:rPr>
                <w:rFonts w:asciiTheme="majorHAnsi" w:hAnsiTheme="majorHAnsi"/>
                <w:color w:val="000000" w:themeColor="text1"/>
                <w:sz w:val="20"/>
                <w:szCs w:val="20"/>
              </w:rPr>
              <w:t>;</w:t>
            </w:r>
            <w:r w:rsidRPr="00DB315A">
              <w:rPr>
                <w:rFonts w:asciiTheme="majorHAnsi" w:hAnsiTheme="majorHAnsi"/>
                <w:color w:val="000000" w:themeColor="text1"/>
                <w:sz w:val="20"/>
              </w:rPr>
              <w:t xml:space="preserve"> and </w:t>
            </w:r>
            <w:r w:rsidRPr="00DB315A">
              <w:rPr>
                <w:rFonts w:asciiTheme="majorHAnsi" w:hAnsiTheme="majorHAnsi"/>
                <w:color w:val="000000" w:themeColor="text1"/>
                <w:sz w:val="20"/>
                <w:szCs w:val="20"/>
              </w:rPr>
              <w:t xml:space="preserve">the </w:t>
            </w:r>
            <w:proofErr w:type="spellStart"/>
            <w:r w:rsidRPr="00DB315A">
              <w:rPr>
                <w:rFonts w:asciiTheme="majorHAnsi" w:hAnsiTheme="majorHAnsi"/>
                <w:color w:val="000000" w:themeColor="text1"/>
                <w:sz w:val="20"/>
                <w:szCs w:val="20"/>
              </w:rPr>
              <w:t>ProCacao</w:t>
            </w:r>
            <w:proofErr w:type="spellEnd"/>
            <w:r w:rsidRPr="00DB315A">
              <w:rPr>
                <w:rFonts w:asciiTheme="majorHAnsi" w:hAnsiTheme="majorHAnsi"/>
                <w:color w:val="000000" w:themeColor="text1"/>
                <w:sz w:val="20"/>
                <w:szCs w:val="20"/>
              </w:rPr>
              <w:t xml:space="preserve"> project</w:t>
            </w:r>
            <w:r w:rsidRPr="00DB315A">
              <w:rPr>
                <w:rFonts w:asciiTheme="majorHAnsi" w:hAnsiTheme="majorHAnsi"/>
                <w:color w:val="000000" w:themeColor="text1"/>
                <w:sz w:val="20"/>
              </w:rPr>
              <w:t xml:space="preserve"> for </w:t>
            </w:r>
            <w:r w:rsidRPr="00DB315A">
              <w:rPr>
                <w:rFonts w:asciiTheme="majorHAnsi" w:hAnsiTheme="majorHAnsi"/>
                <w:color w:val="000000" w:themeColor="text1"/>
                <w:sz w:val="20"/>
                <w:szCs w:val="20"/>
              </w:rPr>
              <w:t>c</w:t>
            </w:r>
            <w:r w:rsidRPr="00DB315A">
              <w:rPr>
                <w:rFonts w:asciiTheme="majorHAnsi" w:hAnsiTheme="majorHAnsi"/>
                <w:color w:val="000000" w:themeColor="text1"/>
                <w:sz w:val="20"/>
              </w:rPr>
              <w:t xml:space="preserve">ocoa. </w:t>
            </w:r>
          </w:p>
        </w:tc>
        <w:tc>
          <w:tcPr>
            <w:tcW w:w="870" w:type="pct"/>
          </w:tcPr>
          <w:p w14:paraId="13F5E0B0" w14:textId="381743B6"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 xml:space="preserve">FAO-GEF Project Document, 1.3: </w:t>
            </w:r>
            <w:r w:rsidRPr="00DB315A">
              <w:rPr>
                <w:rFonts w:asciiTheme="majorHAnsi" w:eastAsiaTheme="minorHAnsi" w:hAnsiTheme="majorHAnsi"/>
                <w:i/>
                <w:sz w:val="20"/>
              </w:rPr>
              <w:t>The GEF Alternative</w:t>
            </w:r>
            <w:r w:rsidRPr="00D643B5">
              <w:rPr>
                <w:rFonts w:asciiTheme="majorHAnsi" w:eastAsia="Times New Roman" w:hAnsiTheme="majorHAnsi"/>
                <w:sz w:val="20"/>
                <w:szCs w:val="20"/>
              </w:rPr>
              <w:t xml:space="preserve">, Component 3,  and Appendix 11: </w:t>
            </w:r>
            <w:r w:rsidRPr="00DB315A">
              <w:rPr>
                <w:rFonts w:asciiTheme="majorHAnsi" w:eastAsiaTheme="minorHAnsi" w:hAnsiTheme="majorHAnsi"/>
                <w:i/>
                <w:sz w:val="20"/>
              </w:rPr>
              <w:t>Analysis of Potential Biodiversity-Derived Products</w:t>
            </w:r>
          </w:p>
        </w:tc>
      </w:tr>
      <w:tr w:rsidR="00DB315A" w:rsidRPr="00D643B5" w14:paraId="6CAD26F0" w14:textId="77777777" w:rsidTr="00E2793E">
        <w:tc>
          <w:tcPr>
            <w:tcW w:w="1573" w:type="pct"/>
          </w:tcPr>
          <w:p w14:paraId="16684860" w14:textId="6F8D6C1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2. As noted, the focus on local community stewardship is extremely important. However, more consideration should be given to (1) exactly how participation is operationalized and (2) to internal community governance to avoid elite capture (which is near ubiquitous) and to protect the rights of women and marginal groups to information, benefits and participation in decision-making. Specifically, what will the project do to increase the probability that </w:t>
            </w:r>
            <w:proofErr w:type="spellStart"/>
            <w:r w:rsidRPr="00D643B5">
              <w:rPr>
                <w:rFonts w:asciiTheme="majorHAnsi" w:eastAsia="Times New Roman" w:hAnsiTheme="majorHAnsi"/>
                <w:sz w:val="20"/>
                <w:szCs w:val="20"/>
              </w:rPr>
              <w:t>Ostrom's</w:t>
            </w:r>
            <w:proofErr w:type="spellEnd"/>
            <w:r w:rsidRPr="00D643B5">
              <w:rPr>
                <w:rFonts w:asciiTheme="majorHAnsi" w:eastAsia="Times New Roman" w:hAnsiTheme="majorHAnsi"/>
                <w:sz w:val="20"/>
                <w:szCs w:val="20"/>
              </w:rPr>
              <w:t xml:space="preserve"> 8 principles for long-lasting common property regimes are met?</w:t>
            </w:r>
          </w:p>
        </w:tc>
        <w:tc>
          <w:tcPr>
            <w:tcW w:w="2557" w:type="pct"/>
          </w:tcPr>
          <w:p w14:paraId="39AD3C41" w14:textId="0A28E96B"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Extensive stakeholder consultations were conducted during the </w:t>
            </w:r>
            <w:proofErr w:type="gramStart"/>
            <w:r w:rsidRPr="00D643B5">
              <w:rPr>
                <w:rFonts w:asciiTheme="majorHAnsi" w:eastAsia="Times New Roman" w:hAnsiTheme="majorHAnsi"/>
                <w:sz w:val="20"/>
                <w:szCs w:val="20"/>
              </w:rPr>
              <w:t>PPG  to</w:t>
            </w:r>
            <w:proofErr w:type="gramEnd"/>
            <w:r w:rsidRPr="00D643B5">
              <w:rPr>
                <w:rFonts w:asciiTheme="majorHAnsi" w:eastAsia="Times New Roman" w:hAnsiTheme="majorHAnsi"/>
                <w:sz w:val="20"/>
                <w:szCs w:val="20"/>
              </w:rPr>
              <w:t xml:space="preserve"> ensure the participation and engagement of indigenous, black, and rural peoples in the project. A differential approach was incorporated in the design of the stakeholder engagement plan for the systematic inclusion of ethnic and cultural diversity and women’s equality as cross-cutting topics during the project development and implementation stages. This will ensure the participation of all stakeholders in the project’s area of influence, while protecting and respecting the rights of people, including members from indigenous, black, and rural communities, and women. The plan will respect the cultural diversity of these territories, and a participation mechanism will be applied throughout the project’s life cycle to ensure the achievement of the project’s objectives, the proper development of its activities, and the sustainability of its outcomes. A description of the principal participation mechanisms to be used during the project </w:t>
            </w:r>
            <w:r w:rsidRPr="00D643B5">
              <w:rPr>
                <w:rFonts w:asciiTheme="majorHAnsi" w:eastAsia="Times New Roman" w:hAnsiTheme="majorHAnsi"/>
                <w:sz w:val="20"/>
                <w:szCs w:val="20"/>
              </w:rPr>
              <w:lastRenderedPageBreak/>
              <w:t xml:space="preserve">implementation process is provided in Section A.3. </w:t>
            </w:r>
            <w:r w:rsidRPr="00DB315A">
              <w:rPr>
                <w:rFonts w:asciiTheme="majorHAnsi" w:hAnsiTheme="majorHAnsi"/>
                <w:sz w:val="20"/>
              </w:rPr>
              <w:t>Stakeholders</w:t>
            </w:r>
            <w:r w:rsidRPr="00D643B5">
              <w:rPr>
                <w:rFonts w:asciiTheme="majorHAnsi" w:eastAsia="Times New Roman" w:hAnsiTheme="majorHAnsi"/>
                <w:sz w:val="20"/>
                <w:szCs w:val="20"/>
              </w:rPr>
              <w:t>. The stakeholder engagemen</w:t>
            </w:r>
            <w:r w:rsidR="00767608">
              <w:rPr>
                <w:rFonts w:asciiTheme="majorHAnsi" w:eastAsia="Times New Roman" w:hAnsiTheme="majorHAnsi"/>
                <w:sz w:val="20"/>
                <w:szCs w:val="20"/>
              </w:rPr>
              <w:t>t plan is included as Appendix 9</w:t>
            </w:r>
            <w:r w:rsidRPr="00D643B5">
              <w:rPr>
                <w:rFonts w:asciiTheme="majorHAnsi" w:eastAsia="Times New Roman" w:hAnsiTheme="majorHAnsi"/>
                <w:sz w:val="20"/>
                <w:szCs w:val="20"/>
              </w:rPr>
              <w:t xml:space="preserve"> of the FAO-GEF Project Document.</w:t>
            </w:r>
          </w:p>
          <w:p w14:paraId="45ED57FD" w14:textId="0B4B2F71" w:rsidR="00A070C0" w:rsidRPr="00DB315A" w:rsidRDefault="00A070C0" w:rsidP="00DB315A">
            <w:pPr>
              <w:pStyle w:val="NoSpacing"/>
              <w:jc w:val="both"/>
              <w:rPr>
                <w:rFonts w:asciiTheme="majorHAnsi" w:hAnsiTheme="majorHAnsi"/>
                <w:sz w:val="20"/>
              </w:rPr>
            </w:pPr>
            <w:r w:rsidRPr="00D643B5">
              <w:rPr>
                <w:rFonts w:asciiTheme="majorHAnsi" w:eastAsia="Times New Roman" w:hAnsiTheme="majorHAnsi"/>
                <w:sz w:val="20"/>
                <w:szCs w:val="20"/>
              </w:rPr>
              <w:t xml:space="preserve">In addition, the right to Free, Prior and Informed Consent (FPIC) of these communities will be applied throughout the project in accordance with the FAO </w:t>
            </w:r>
            <w:r w:rsidRPr="00DB315A">
              <w:rPr>
                <w:rFonts w:asciiTheme="majorHAnsi" w:hAnsiTheme="majorHAnsi"/>
                <w:sz w:val="20"/>
              </w:rPr>
              <w:t xml:space="preserve">Manual for </w:t>
            </w:r>
            <w:r w:rsidRPr="00D643B5">
              <w:rPr>
                <w:rFonts w:asciiTheme="majorHAnsi" w:eastAsia="Times New Roman" w:hAnsiTheme="majorHAnsi"/>
                <w:sz w:val="20"/>
                <w:szCs w:val="20"/>
              </w:rPr>
              <w:t xml:space="preserve">this process and Colombian laws (Act 89 of 1890, Act 160 of 1994, Act 21 of 1991, and Act 70 of 1993). FPIC is a right which is fully recognized by the </w:t>
            </w:r>
            <w:r w:rsidRPr="00DB315A">
              <w:rPr>
                <w:rFonts w:asciiTheme="majorHAnsi" w:eastAsia="Times New Roman" w:hAnsiTheme="majorHAnsi" w:cstheme="majorBidi"/>
                <w:sz w:val="20"/>
                <w:szCs w:val="20"/>
              </w:rPr>
              <w:t>International Labour Organization (</w:t>
            </w:r>
            <w:r w:rsidRPr="00DB315A">
              <w:rPr>
                <w:rFonts w:asciiTheme="majorHAnsi" w:hAnsiTheme="majorHAnsi"/>
                <w:sz w:val="20"/>
              </w:rPr>
              <w:t>ILO</w:t>
            </w:r>
            <w:r w:rsidRPr="00DB315A">
              <w:rPr>
                <w:rFonts w:asciiTheme="majorHAnsi" w:eastAsia="Times New Roman" w:hAnsiTheme="majorHAnsi" w:cstheme="majorBidi"/>
                <w:sz w:val="20"/>
                <w:szCs w:val="20"/>
              </w:rPr>
              <w:t>) under</w:t>
            </w:r>
            <w:r w:rsidRPr="00DB315A">
              <w:rPr>
                <w:rFonts w:asciiTheme="majorHAnsi" w:hAnsiTheme="majorHAnsi"/>
                <w:sz w:val="20"/>
              </w:rPr>
              <w:t xml:space="preserve"> Convention 169 </w:t>
            </w:r>
            <w:r w:rsidRPr="00DB315A">
              <w:rPr>
                <w:rFonts w:asciiTheme="majorHAnsi" w:eastAsia="Times New Roman" w:hAnsiTheme="majorHAnsi" w:cstheme="majorBidi"/>
                <w:sz w:val="20"/>
                <w:szCs w:val="20"/>
              </w:rPr>
              <w:t xml:space="preserve">– </w:t>
            </w:r>
            <w:r w:rsidRPr="00DB315A">
              <w:rPr>
                <w:rFonts w:asciiTheme="majorHAnsi" w:hAnsiTheme="majorHAnsi" w:cstheme="majorBidi"/>
                <w:sz w:val="20"/>
                <w:szCs w:val="20"/>
              </w:rPr>
              <w:t>the Indigenous and Tribal Peoples Convention, 1989 –</w:t>
            </w:r>
            <w:r w:rsidRPr="00DB315A">
              <w:rPr>
                <w:rFonts w:asciiTheme="majorHAnsi" w:eastAsia="SimSun" w:hAnsiTheme="majorHAnsi" w:cstheme="majorBidi"/>
                <w:sz w:val="20"/>
                <w:szCs w:val="20"/>
              </w:rPr>
              <w:t xml:space="preserve"> </w:t>
            </w:r>
            <w:r w:rsidRPr="00DB315A">
              <w:rPr>
                <w:rFonts w:asciiTheme="majorHAnsi" w:hAnsiTheme="majorHAnsi"/>
                <w:sz w:val="20"/>
              </w:rPr>
              <w:t>and</w:t>
            </w:r>
            <w:r w:rsidRPr="00D643B5">
              <w:rPr>
                <w:rFonts w:asciiTheme="majorHAnsi" w:eastAsia="Times New Roman" w:hAnsiTheme="majorHAnsi"/>
                <w:sz w:val="20"/>
                <w:szCs w:val="20"/>
              </w:rPr>
              <w:t xml:space="preserve"> the United Nations Declaration on the Rights of Indigenous Peoples (UNDRIP); this right has been fully incorporated into the FAO </w:t>
            </w:r>
            <w:r w:rsidRPr="00DB315A">
              <w:rPr>
                <w:rFonts w:asciiTheme="majorHAnsi" w:hAnsiTheme="majorHAnsi"/>
                <w:sz w:val="20"/>
              </w:rPr>
              <w:t>Policy on Indigenous and Tribal Peoples</w:t>
            </w:r>
            <w:r w:rsidRPr="00D643B5">
              <w:rPr>
                <w:rFonts w:asciiTheme="majorHAnsi" w:eastAsia="Times New Roman" w:hAnsiTheme="majorHAnsi"/>
                <w:sz w:val="20"/>
                <w:szCs w:val="20"/>
              </w:rPr>
              <w:t xml:space="preserve">, FAO </w:t>
            </w:r>
            <w:r w:rsidRPr="00DB315A">
              <w:rPr>
                <w:rFonts w:asciiTheme="majorHAnsi" w:hAnsiTheme="majorHAnsi"/>
                <w:sz w:val="20"/>
              </w:rPr>
              <w:t>Environmental and Social Guidelines</w:t>
            </w:r>
            <w:r w:rsidRPr="00D643B5">
              <w:rPr>
                <w:rFonts w:asciiTheme="majorHAnsi" w:eastAsia="Times New Roman" w:hAnsiTheme="majorHAnsi"/>
                <w:sz w:val="20"/>
                <w:szCs w:val="20"/>
              </w:rPr>
              <w:t xml:space="preserve">, as well as UNIDO </w:t>
            </w:r>
            <w:r w:rsidRPr="00DB315A">
              <w:rPr>
                <w:rFonts w:asciiTheme="majorHAnsi" w:hAnsiTheme="majorHAnsi"/>
                <w:sz w:val="20"/>
              </w:rPr>
              <w:t>Environmental and Social Safeguards Policies and Procedures</w:t>
            </w:r>
            <w:r w:rsidRPr="00D643B5">
              <w:rPr>
                <w:rFonts w:asciiTheme="majorHAnsi" w:eastAsia="Times New Roman" w:hAnsiTheme="majorHAnsi"/>
                <w:sz w:val="20"/>
                <w:szCs w:val="20"/>
              </w:rPr>
              <w:t xml:space="preserve"> (ESSPP). </w:t>
            </w:r>
          </w:p>
          <w:p w14:paraId="3D555E9A" w14:textId="77777777" w:rsidR="00A070C0" w:rsidRPr="00D643B5" w:rsidRDefault="00A070C0" w:rsidP="00DB315A">
            <w:pPr>
              <w:pStyle w:val="NoSpacing"/>
              <w:jc w:val="both"/>
              <w:rPr>
                <w:rFonts w:asciiTheme="majorHAnsi" w:eastAsia="Times New Roman" w:hAnsiTheme="majorHAnsi"/>
                <w:sz w:val="20"/>
                <w:szCs w:val="20"/>
              </w:rPr>
            </w:pPr>
          </w:p>
          <w:p w14:paraId="1982DDD8" w14:textId="214BDB03" w:rsidR="00A070C0" w:rsidRPr="00DB315A" w:rsidRDefault="00A070C0" w:rsidP="00DB315A">
            <w:pPr>
              <w:pStyle w:val="NoSpacing"/>
              <w:jc w:val="both"/>
              <w:rPr>
                <w:rFonts w:asciiTheme="majorHAnsi" w:hAnsiTheme="majorHAnsi"/>
                <w:b/>
                <w:smallCaps/>
                <w:color w:val="FFFFFF"/>
                <w:sz w:val="20"/>
                <w:lang w:val="x-none"/>
              </w:rPr>
            </w:pPr>
            <w:r w:rsidRPr="00D643B5">
              <w:rPr>
                <w:rFonts w:asciiTheme="majorHAnsi" w:eastAsia="Times New Roman" w:hAnsiTheme="majorHAnsi"/>
                <w:sz w:val="20"/>
                <w:szCs w:val="20"/>
              </w:rPr>
              <w:t>Other aspects to be considered and respected during the project implementation process include the traditional authorities and government units of black and indigenous peoples</w:t>
            </w:r>
            <w:proofErr w:type="gramStart"/>
            <w:r w:rsidRPr="00D643B5">
              <w:rPr>
                <w:rFonts w:asciiTheme="majorHAnsi" w:eastAsia="Times New Roman" w:hAnsiTheme="majorHAnsi"/>
                <w:sz w:val="20"/>
                <w:szCs w:val="20"/>
              </w:rPr>
              <w:t>,  such</w:t>
            </w:r>
            <w:proofErr w:type="gramEnd"/>
            <w:r w:rsidRPr="00D643B5">
              <w:rPr>
                <w:rFonts w:asciiTheme="majorHAnsi" w:eastAsia="Times New Roman" w:hAnsiTheme="majorHAnsi"/>
                <w:sz w:val="20"/>
                <w:szCs w:val="20"/>
              </w:rPr>
              <w:t xml:space="preserve"> as</w:t>
            </w:r>
            <w:r w:rsidRPr="00D643B5">
              <w:rPr>
                <w:rFonts w:asciiTheme="majorHAnsi" w:eastAsia="Times New Roman" w:hAnsiTheme="majorHAnsi"/>
                <w:i/>
                <w:sz w:val="20"/>
                <w:szCs w:val="20"/>
              </w:rPr>
              <w:t xml:space="preserve"> </w:t>
            </w:r>
            <w:proofErr w:type="spellStart"/>
            <w:r w:rsidRPr="00D643B5">
              <w:rPr>
                <w:rFonts w:asciiTheme="majorHAnsi" w:eastAsia="Times New Roman" w:hAnsiTheme="majorHAnsi"/>
                <w:i/>
                <w:sz w:val="20"/>
                <w:szCs w:val="20"/>
              </w:rPr>
              <w:t>cabildos</w:t>
            </w:r>
            <w:proofErr w:type="spellEnd"/>
            <w:r w:rsidRPr="00D643B5">
              <w:rPr>
                <w:rFonts w:asciiTheme="majorHAnsi" w:eastAsia="Times New Roman" w:hAnsiTheme="majorHAnsi"/>
                <w:i/>
                <w:sz w:val="20"/>
                <w:szCs w:val="20"/>
              </w:rPr>
              <w:t xml:space="preserve"> </w:t>
            </w:r>
            <w:r w:rsidRPr="00D643B5">
              <w:rPr>
                <w:rFonts w:asciiTheme="majorHAnsi" w:eastAsia="Times New Roman" w:hAnsiTheme="majorHAnsi"/>
                <w:sz w:val="20"/>
                <w:szCs w:val="20"/>
              </w:rPr>
              <w:t>(indigenous peoples) and communal councils (black communities). These peoples have their own territories with common property rights recognized by law, including</w:t>
            </w:r>
            <w:r w:rsidRPr="00D643B5">
              <w:rPr>
                <w:rFonts w:asciiTheme="majorHAnsi" w:eastAsia="Times New Roman" w:hAnsiTheme="majorHAnsi"/>
                <w:i/>
                <w:sz w:val="20"/>
                <w:szCs w:val="20"/>
              </w:rPr>
              <w:t xml:space="preserve"> </w:t>
            </w:r>
            <w:proofErr w:type="spellStart"/>
            <w:r w:rsidRPr="00D643B5">
              <w:rPr>
                <w:rFonts w:asciiTheme="majorHAnsi" w:eastAsia="Times New Roman" w:hAnsiTheme="majorHAnsi"/>
                <w:i/>
                <w:sz w:val="20"/>
                <w:szCs w:val="20"/>
              </w:rPr>
              <w:t>resguardos</w:t>
            </w:r>
            <w:proofErr w:type="spellEnd"/>
            <w:r w:rsidRPr="00D643B5">
              <w:rPr>
                <w:rFonts w:asciiTheme="majorHAnsi" w:eastAsia="Times New Roman" w:hAnsiTheme="majorHAnsi"/>
                <w:sz w:val="20"/>
                <w:szCs w:val="20"/>
              </w:rPr>
              <w:t xml:space="preserve"> in the case of indigenous peoples, and collective territories in the case of the black communities. Through traditional authorities and government units of black and indigenous peoples, property rights are rendered non-prescriptive, cannot be seized, and are unalienable, while planning instruments – land-use planning and life plans – are safeguarded. This is consistent with </w:t>
            </w:r>
            <w:proofErr w:type="spellStart"/>
            <w:r w:rsidRPr="00D643B5">
              <w:rPr>
                <w:rFonts w:asciiTheme="majorHAnsi" w:eastAsia="Times New Roman" w:hAnsiTheme="majorHAnsi"/>
                <w:sz w:val="20"/>
                <w:szCs w:val="20"/>
              </w:rPr>
              <w:t>Ostrom’s</w:t>
            </w:r>
            <w:proofErr w:type="spellEnd"/>
            <w:r w:rsidRPr="00D643B5">
              <w:rPr>
                <w:rFonts w:asciiTheme="majorHAnsi" w:eastAsia="Times New Roman" w:hAnsiTheme="majorHAnsi"/>
                <w:sz w:val="20"/>
                <w:szCs w:val="20"/>
              </w:rPr>
              <w:t xml:space="preserve"> eight principles for long-lasting common property regimes.</w:t>
            </w:r>
          </w:p>
        </w:tc>
        <w:tc>
          <w:tcPr>
            <w:tcW w:w="870" w:type="pct"/>
          </w:tcPr>
          <w:p w14:paraId="4C8574F2"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proofErr w:type="gramStart"/>
            <w:r w:rsidRPr="00D643B5">
              <w:rPr>
                <w:rFonts w:asciiTheme="majorHAnsi" w:eastAsia="Times New Roman" w:hAnsiTheme="majorHAnsi"/>
                <w:sz w:val="20"/>
                <w:szCs w:val="20"/>
              </w:rPr>
              <w:lastRenderedPageBreak/>
              <w:t>Section  A.3</w:t>
            </w:r>
            <w:proofErr w:type="gramEnd"/>
            <w:r w:rsidRPr="00D643B5">
              <w:rPr>
                <w:rFonts w:asciiTheme="majorHAnsi" w:eastAsia="Times New Roman" w:hAnsiTheme="majorHAnsi"/>
                <w:sz w:val="20"/>
                <w:szCs w:val="20"/>
              </w:rPr>
              <w:t xml:space="preserve">.  Stakeholders </w:t>
            </w:r>
          </w:p>
          <w:p w14:paraId="36E43AB6" w14:textId="3B407FE7" w:rsidR="00A070C0" w:rsidRPr="00D643B5" w:rsidRDefault="00A070C0" w:rsidP="00767608">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FAO-GEF Project Document, Appendix </w:t>
            </w:r>
            <w:r w:rsidR="00767608">
              <w:rPr>
                <w:rFonts w:asciiTheme="majorHAnsi" w:eastAsia="Times New Roman" w:hAnsiTheme="majorHAnsi"/>
                <w:sz w:val="20"/>
                <w:szCs w:val="20"/>
              </w:rPr>
              <w:t>9</w:t>
            </w:r>
            <w:r w:rsidRPr="00D643B5">
              <w:rPr>
                <w:rFonts w:asciiTheme="majorHAnsi" w:eastAsia="Times New Roman" w:hAnsiTheme="majorHAnsi"/>
                <w:sz w:val="20"/>
                <w:szCs w:val="20"/>
              </w:rPr>
              <w:t>: Stakeholder Engagement Plan and Consultation with Indigenous</w:t>
            </w:r>
            <w:r w:rsidR="00E2793E">
              <w:rPr>
                <w:rFonts w:asciiTheme="majorHAnsi" w:eastAsia="Times New Roman" w:hAnsiTheme="majorHAnsi"/>
                <w:sz w:val="20"/>
                <w:szCs w:val="20"/>
              </w:rPr>
              <w:t xml:space="preserve"> Peoples</w:t>
            </w:r>
            <w:r w:rsidRPr="00D643B5">
              <w:rPr>
                <w:rFonts w:asciiTheme="majorHAnsi" w:eastAsia="Times New Roman" w:hAnsiTheme="majorHAnsi"/>
                <w:sz w:val="20"/>
                <w:szCs w:val="20"/>
              </w:rPr>
              <w:t xml:space="preserve">, </w:t>
            </w:r>
            <w:r w:rsidR="00E2793E">
              <w:rPr>
                <w:rFonts w:asciiTheme="majorHAnsi" w:eastAsia="Times New Roman" w:hAnsiTheme="majorHAnsi"/>
                <w:sz w:val="20"/>
                <w:szCs w:val="20"/>
              </w:rPr>
              <w:t>Black Communities</w:t>
            </w:r>
            <w:r w:rsidRPr="00D643B5">
              <w:rPr>
                <w:rFonts w:asciiTheme="majorHAnsi" w:eastAsia="Times New Roman" w:hAnsiTheme="majorHAnsi"/>
                <w:sz w:val="20"/>
                <w:szCs w:val="20"/>
              </w:rPr>
              <w:t>, and Rural Communities</w:t>
            </w:r>
          </w:p>
        </w:tc>
      </w:tr>
      <w:tr w:rsidR="00DB315A" w:rsidRPr="00D643B5" w14:paraId="363A21CF" w14:textId="77777777" w:rsidTr="00E2793E">
        <w:trPr>
          <w:trHeight w:val="4580"/>
        </w:trPr>
        <w:tc>
          <w:tcPr>
            <w:tcW w:w="1573" w:type="pct"/>
            <w:shd w:val="clear" w:color="auto" w:fill="auto"/>
          </w:tcPr>
          <w:p w14:paraId="49BBC8B0"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3. The risks identified in this PIF are not comprehensive.</w:t>
            </w:r>
          </w:p>
          <w:p w14:paraId="440ED962" w14:textId="4CF6685D"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First, while the importance of local communities is central to this project, there needs to be more specific information on how "participation" will occur, and governance implications including issues of gender equity and marginalized groups within communities.</w:t>
            </w:r>
          </w:p>
          <w:p w14:paraId="08B66F74" w14:textId="2B411F70"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Second, as mentioned above, the development of new biodiversity-derived products, value-chains and manufacturing plants is a complex issue, and is risky within the scope and budget of a 5-year project. Ecotourism has good markets. However, it is a complex business that depends on brand, marketing, scale and access (roads, airports). A few isolated community camps/ventures will probably fail. However, a business plan that develops a destination, and encourages community-private </w:t>
            </w:r>
            <w:r w:rsidRPr="00D643B5">
              <w:rPr>
                <w:rFonts w:asciiTheme="majorHAnsi" w:eastAsia="Times New Roman" w:hAnsiTheme="majorHAnsi"/>
                <w:sz w:val="20"/>
                <w:szCs w:val="20"/>
              </w:rPr>
              <w:lastRenderedPageBreak/>
              <w:t>partnerships, has a much higher likelihood of success. Using this logic, the PIF might seek to develop a tourism business plan, which may well suggest that a certain number of leisure activities are necessary to cross a tourism-viability tipping point, rather than prescribing the development of two ventures.</w:t>
            </w:r>
          </w:p>
          <w:p w14:paraId="59DE695D"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Similarly, the social, technical and economic challenges of how to "recover degraded areas" and of "economic alternatives to improve livelihoods" are significant and challenging. As above, achieving them within the scope and budget of a 5-year project is risky, especially if the PIF/PPG does not include a specific social/technical/financial assessment of what these generic terms mean.</w:t>
            </w:r>
          </w:p>
          <w:p w14:paraId="447D05C7"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Finally, one of the explicitly stated objectives of this project is to support and build peace in post-war Colombia, with the underlying assumption in Component 3 that "providing alternative economic activities for returning populations will promote peace." While this may be true, current and past events indicate that the relationship is not at all simple or straightforward, e.g. South Sudan. Therefore, STAP recommends that project managers make an effort to learn lessons from post-conflict states and consult with expert organizations, such as the Environmental Law Institute and UN Environment's Expert Group on Environment, Conflict and Peacebuilding, which has just signed an agreement to work in post-conflict Colombia. See http://www.unep.org/newscentre/un-environment-will-support-environmental-recovery-and-peacebuilding- post-conflict-development.</w:t>
            </w:r>
          </w:p>
          <w:p w14:paraId="0B5379D7" w14:textId="77777777" w:rsidR="00A070C0" w:rsidRPr="00D643B5" w:rsidRDefault="00A070C0" w:rsidP="00A070C0">
            <w:pPr>
              <w:autoSpaceDE w:val="0"/>
              <w:autoSpaceDN w:val="0"/>
              <w:adjustRightInd w:val="0"/>
              <w:spacing w:after="120" w:line="240" w:lineRule="auto"/>
              <w:rPr>
                <w:rFonts w:asciiTheme="majorHAnsi" w:eastAsia="Times New Roman" w:hAnsiTheme="majorHAnsi"/>
                <w:color w:val="FF0000"/>
                <w:sz w:val="20"/>
                <w:szCs w:val="20"/>
              </w:rPr>
            </w:pPr>
          </w:p>
        </w:tc>
        <w:tc>
          <w:tcPr>
            <w:tcW w:w="2557" w:type="pct"/>
            <w:shd w:val="clear" w:color="auto" w:fill="auto"/>
          </w:tcPr>
          <w:p w14:paraId="1C75D8B7" w14:textId="0232490B"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lastRenderedPageBreak/>
              <w:t xml:space="preserve">The project risks were updated during the PPG phase and are described in more detail in Section A.5, Risk.  In addition, an environmental and social risk assessment was conducted in accordance with FAO and UNIDO guidelines: UNIDO Environmental and Social Safeguards Policies and Procedures (ESSPP) and FAO Guidelines for Environmental and Social Risk Management. The results of the analysis are presented in Appendix 5 of the FAO-GEF Project Document. </w:t>
            </w:r>
          </w:p>
          <w:p w14:paraId="7007B361" w14:textId="6F05FA04"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Risk was identified regarding the low participation of women, youth, and the elderly. As a result, mitigation measures – in accordance with GEF and FAO guidelines – have been put in place, incorporating a gender approach into the project’s final design to ensure the fair and equitable distribution of project benefits among women and men. </w:t>
            </w:r>
          </w:p>
          <w:p w14:paraId="72797457" w14:textId="6376146A"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As part of the project’s monitoring and evaluation strategy (M&amp;E), gender-based indicators are included to evaluate benefits and collect gender disaggregated data, thus facilitating the assessment of progress regarding gender mainstreaming. Likewise, the project implementation team includes an expert in participatory, ethnic and gender approaches, who will ensure the active participation of women, youth, and the elderly in the project.</w:t>
            </w:r>
          </w:p>
          <w:p w14:paraId="38712138" w14:textId="57D56B70"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The project will not only enhance the participation of women, youth, and the elderly in decision-making processes and training </w:t>
            </w:r>
            <w:r w:rsidRPr="00D643B5">
              <w:rPr>
                <w:rFonts w:asciiTheme="majorHAnsi" w:eastAsia="Times New Roman" w:hAnsiTheme="majorHAnsi"/>
                <w:sz w:val="20"/>
                <w:szCs w:val="20"/>
              </w:rPr>
              <w:lastRenderedPageBreak/>
              <w:t xml:space="preserve">events, but it will also increase their access to economic incentives. For example, stakeholders will have control of and equal access to production resources, services, and markets. The participation of women and men in decision-making in rural institutions and political processes will be safeguarded, as will the equitable distribution of benefits from development interventions. </w:t>
            </w:r>
            <w:r w:rsidR="00E2793E">
              <w:rPr>
                <w:rFonts w:asciiTheme="majorHAnsi" w:eastAsia="Times New Roman" w:hAnsiTheme="majorHAnsi"/>
                <w:sz w:val="20"/>
                <w:szCs w:val="20"/>
              </w:rPr>
              <w:t>The Gender Safeguard will</w:t>
            </w:r>
            <w:r w:rsidRPr="00DB315A">
              <w:rPr>
                <w:rFonts w:asciiTheme="majorHAnsi" w:eastAsia="Times New Roman" w:hAnsiTheme="majorHAnsi"/>
                <w:sz w:val="20"/>
                <w:szCs w:val="20"/>
              </w:rPr>
              <w:t xml:space="preserve"> </w:t>
            </w:r>
            <w:r w:rsidRPr="00D643B5">
              <w:rPr>
                <w:rFonts w:asciiTheme="majorHAnsi" w:eastAsia="Times New Roman" w:hAnsiTheme="majorHAnsi"/>
                <w:sz w:val="20"/>
                <w:szCs w:val="20"/>
              </w:rPr>
              <w:t>ensure that inequality is not promoted or perpetuated, as it is</w:t>
            </w:r>
            <w:r w:rsidRPr="00DB315A">
              <w:rPr>
                <w:rFonts w:asciiTheme="majorHAnsi" w:eastAsia="Times New Roman" w:hAnsiTheme="majorHAnsi"/>
                <w:sz w:val="20"/>
                <w:szCs w:val="20"/>
              </w:rPr>
              <w:t xml:space="preserve"> based on the FAO Policy on Gender Equality and UNIDO Strategy on Gender Equality, which establish a regulatory framework to ensure minimal standards for integrating gender in a cross-cutting manner. </w:t>
            </w:r>
          </w:p>
          <w:p w14:paraId="671445AC" w14:textId="153019C6"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This safeguard recognizes that gender equity is essential to the sustainability </w:t>
            </w:r>
            <w:proofErr w:type="gramStart"/>
            <w:r w:rsidRPr="00D643B5">
              <w:rPr>
                <w:rFonts w:asciiTheme="majorHAnsi" w:eastAsia="Times New Roman" w:hAnsiTheme="majorHAnsi"/>
                <w:sz w:val="20"/>
                <w:szCs w:val="20"/>
              </w:rPr>
              <w:t>of  interventions</w:t>
            </w:r>
            <w:proofErr w:type="gramEnd"/>
            <w:r w:rsidRPr="00D643B5">
              <w:rPr>
                <w:rFonts w:asciiTheme="majorHAnsi" w:eastAsia="Times New Roman" w:hAnsiTheme="majorHAnsi"/>
                <w:sz w:val="20"/>
                <w:szCs w:val="20"/>
              </w:rPr>
              <w:t xml:space="preserve"> in the agriculture and rural development sectors. The project also includes a Gender Action Plan</w:t>
            </w:r>
            <w:r w:rsidRPr="00D643B5">
              <w:rPr>
                <w:rFonts w:asciiTheme="majorHAnsi" w:eastAsia="Times New Roman" w:hAnsiTheme="majorHAnsi"/>
                <w:color w:val="FF0000"/>
                <w:sz w:val="20"/>
                <w:szCs w:val="20"/>
              </w:rPr>
              <w:t xml:space="preserve"> </w:t>
            </w:r>
            <w:r w:rsidRPr="00DB315A">
              <w:rPr>
                <w:rFonts w:asciiTheme="majorHAnsi" w:hAnsiTheme="majorHAnsi"/>
                <w:sz w:val="20"/>
              </w:rPr>
              <w:t>(included in Section A.4, Gender Equality and Women's Empowerment),</w:t>
            </w:r>
            <w:r w:rsidRPr="00D643B5">
              <w:rPr>
                <w:rFonts w:asciiTheme="majorHAnsi" w:eastAsia="Times New Roman" w:hAnsiTheme="majorHAnsi"/>
                <w:sz w:val="20"/>
                <w:szCs w:val="20"/>
              </w:rPr>
              <w:t xml:space="preserve"> which will further contribute to ensuring women’s participation in the project.</w:t>
            </w:r>
          </w:p>
          <w:p w14:paraId="0FC1B9A5" w14:textId="7B62C90E"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During the PPG phase, an analysis was conducted on the feasibility of supporting nature-based tourism in the project. According to the results of this analysis, the project will support the following: </w:t>
            </w:r>
          </w:p>
          <w:p w14:paraId="15FBA079" w14:textId="7255F92D" w:rsidR="00A070C0" w:rsidRPr="00D643B5" w:rsidRDefault="00A070C0" w:rsidP="00A070C0">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a) an assessment of tourism products, services and infrastructure, and an analysis of the environment in terms of the market, tourist profile, compliance with quality requirements, safety and security, and environmental and social safeguards; </w:t>
            </w:r>
          </w:p>
          <w:p w14:paraId="7147F7E7" w14:textId="399DAE9C" w:rsidR="00A070C0" w:rsidRPr="00D643B5" w:rsidRDefault="00A070C0" w:rsidP="00A070C0">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b) a definition of the potential tourism business, including the business model, the actions to be developed to improve tourism competitiveness, compliance with quality standards and the incorporation of social and environmental safeguards, a commercial strategy for advertising and marketing,  assessing training and delivering training, and investment; </w:t>
            </w:r>
          </w:p>
          <w:p w14:paraId="70FE50BA" w14:textId="655E86D0" w:rsidR="00A070C0" w:rsidRPr="00D643B5" w:rsidRDefault="00A070C0" w:rsidP="00A070C0">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c) the implementation of prioritized actions to strengthen nature-based tourism initiatives, such as establishing tourist information points, waste management, and tourist activities, improving and demarcating nature trails, improving tourist services (e.g. food, transportation, and lodging), promoting nature-based tourism services, exchanging knowledge and experiences, and training and education;  </w:t>
            </w:r>
          </w:p>
          <w:p w14:paraId="676BDA7E" w14:textId="7666B8DE" w:rsidR="00A070C0" w:rsidRPr="00D643B5" w:rsidRDefault="00A070C0" w:rsidP="00A070C0">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d) the pursuit of government and private support for the development of nature-based tourism initiatives; and</w:t>
            </w:r>
          </w:p>
          <w:p w14:paraId="2FA9F568" w14:textId="716C1710"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e) </w:t>
            </w:r>
            <w:proofErr w:type="gramStart"/>
            <w:r w:rsidRPr="00D643B5">
              <w:rPr>
                <w:rFonts w:asciiTheme="majorHAnsi" w:eastAsia="PMingLiU" w:hAnsiTheme="majorHAnsi"/>
                <w:sz w:val="20"/>
                <w:szCs w:val="20"/>
              </w:rPr>
              <w:t>technical</w:t>
            </w:r>
            <w:proofErr w:type="gramEnd"/>
            <w:r w:rsidRPr="00D643B5">
              <w:rPr>
                <w:rFonts w:asciiTheme="majorHAnsi" w:eastAsia="PMingLiU" w:hAnsiTheme="majorHAnsi"/>
                <w:sz w:val="20"/>
                <w:szCs w:val="20"/>
              </w:rPr>
              <w:t xml:space="preserve"> support for beneficiary communities, which will strengthen the links between communities and other stakeholders in the tourism value chain through the promotion of sector and business roundtables, participation in fairs, and strategic partnerships,  and help finance sustainable tourism development plans.</w:t>
            </w:r>
          </w:p>
          <w:p w14:paraId="26386442" w14:textId="610B2108"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lastRenderedPageBreak/>
              <w:t xml:space="preserve">During the PPG phase, 67 nature-based tourism initiatives were identified in the prioritized landscapes (i.e. MUCBs); four of which will be selected and strengthened through management planning and government and private support. The four initiatives will be selected using the following criteria: </w:t>
            </w:r>
          </w:p>
          <w:p w14:paraId="5C6B0AC5" w14:textId="0CD539AF"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1) the suitability of the area and community interest; </w:t>
            </w:r>
          </w:p>
          <w:p w14:paraId="11891CC2" w14:textId="52ECE890"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2) the presence of operational, nature-based tourism initiatives, which are led by or with community-based participation (e.g. communal councils, indigenous </w:t>
            </w:r>
            <w:proofErr w:type="spellStart"/>
            <w:r w:rsidRPr="00D643B5">
              <w:rPr>
                <w:rFonts w:asciiTheme="majorHAnsi" w:eastAsia="PMingLiU" w:hAnsiTheme="majorHAnsi"/>
                <w:i/>
                <w:sz w:val="20"/>
                <w:szCs w:val="20"/>
              </w:rPr>
              <w:t>resguardos</w:t>
            </w:r>
            <w:proofErr w:type="spellEnd"/>
            <w:r w:rsidRPr="00D643B5">
              <w:rPr>
                <w:rFonts w:asciiTheme="majorHAnsi" w:eastAsia="PMingLiU" w:hAnsiTheme="majorHAnsi"/>
                <w:sz w:val="20"/>
                <w:szCs w:val="20"/>
              </w:rPr>
              <w:t xml:space="preserve">, native leaders, and local communities); </w:t>
            </w:r>
          </w:p>
          <w:p w14:paraId="5420F540" w14:textId="702F835E"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3) the potential for tourism products which can incorporate conservation-related areas of interest – such as Important Bird and Biodiversity Areas (IBAs), conservation corridors, civil society reserves, regional parks – and areas of sociocultural interest; and</w:t>
            </w:r>
          </w:p>
          <w:p w14:paraId="0F6D69A0" w14:textId="1FACA7A0"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4) </w:t>
            </w:r>
            <w:proofErr w:type="gramStart"/>
            <w:r w:rsidRPr="00D643B5">
              <w:rPr>
                <w:rFonts w:asciiTheme="majorHAnsi" w:eastAsia="PMingLiU" w:hAnsiTheme="majorHAnsi"/>
                <w:sz w:val="20"/>
                <w:szCs w:val="20"/>
              </w:rPr>
              <w:t>the</w:t>
            </w:r>
            <w:proofErr w:type="gramEnd"/>
            <w:r w:rsidRPr="00D643B5">
              <w:rPr>
                <w:rFonts w:asciiTheme="majorHAnsi" w:eastAsia="PMingLiU" w:hAnsiTheme="majorHAnsi"/>
                <w:sz w:val="20"/>
                <w:szCs w:val="20"/>
              </w:rPr>
              <w:t xml:space="preserve"> availability of infrastructure and basic tourist facilities.</w:t>
            </w:r>
          </w:p>
          <w:p w14:paraId="7379DCA3" w14:textId="63F884AE"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The MUCBs with the greatest potential to develop community-based nature tourism are </w:t>
            </w:r>
            <w:proofErr w:type="spellStart"/>
            <w:r w:rsidRPr="00D643B5">
              <w:rPr>
                <w:rFonts w:asciiTheme="majorHAnsi" w:eastAsia="PMingLiU" w:hAnsiTheme="majorHAnsi"/>
                <w:sz w:val="20"/>
                <w:szCs w:val="20"/>
              </w:rPr>
              <w:t>Katíos-Caoba</w:t>
            </w:r>
            <w:proofErr w:type="spellEnd"/>
            <w:r w:rsidRPr="00D643B5">
              <w:rPr>
                <w:rFonts w:asciiTheme="majorHAnsi" w:eastAsia="PMingLiU" w:hAnsiTheme="majorHAnsi"/>
                <w:sz w:val="20"/>
                <w:szCs w:val="20"/>
              </w:rPr>
              <w:t xml:space="preserve">, </w:t>
            </w:r>
            <w:proofErr w:type="spellStart"/>
            <w:r w:rsidRPr="00D643B5">
              <w:rPr>
                <w:rFonts w:asciiTheme="majorHAnsi" w:eastAsia="PMingLiU" w:hAnsiTheme="majorHAnsi"/>
                <w:sz w:val="20"/>
                <w:szCs w:val="20"/>
              </w:rPr>
              <w:t>Farrallones-Calima</w:t>
            </w:r>
            <w:proofErr w:type="spellEnd"/>
            <w:r w:rsidRPr="00D643B5">
              <w:rPr>
                <w:rFonts w:asciiTheme="majorHAnsi" w:eastAsia="PMingLiU" w:hAnsiTheme="majorHAnsi"/>
                <w:sz w:val="20"/>
                <w:szCs w:val="20"/>
              </w:rPr>
              <w:t xml:space="preserve">, and </w:t>
            </w:r>
            <w:proofErr w:type="spellStart"/>
            <w:r w:rsidRPr="00D643B5">
              <w:rPr>
                <w:rFonts w:asciiTheme="majorHAnsi" w:eastAsia="PMingLiU" w:hAnsiTheme="majorHAnsi"/>
                <w:sz w:val="20"/>
                <w:szCs w:val="20"/>
              </w:rPr>
              <w:t>Tatamá</w:t>
            </w:r>
            <w:proofErr w:type="spellEnd"/>
            <w:r w:rsidRPr="00D643B5">
              <w:rPr>
                <w:rFonts w:asciiTheme="majorHAnsi" w:eastAsia="PMingLiU" w:hAnsiTheme="majorHAnsi"/>
                <w:sz w:val="20"/>
                <w:szCs w:val="20"/>
              </w:rPr>
              <w:t xml:space="preserve">; however, it is important to note that the proposed areas may be adjusted during the project implementation process. </w:t>
            </w:r>
          </w:p>
          <w:p w14:paraId="25125E4A" w14:textId="18A8192B" w:rsidR="00A070C0" w:rsidRPr="00D643B5" w:rsidRDefault="00A070C0" w:rsidP="00A070C0">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The recovery and restoration of degraded areas will be part of the project’s socio-ecosystem connectivity approach. This approach introduces the idea of connectivity as the collective construction of conservation mosaics, using inter-cultural dialogue mechanisms and social participation to promote the recovery of ecosystem services through environmental and land use planning, as well as the use of participatory management tools among institutions, communities, and production sectors. </w:t>
            </w:r>
          </w:p>
          <w:p w14:paraId="4CB80723" w14:textId="77777777" w:rsidR="00A070C0" w:rsidRPr="00D643B5" w:rsidRDefault="00A070C0" w:rsidP="00A070C0">
            <w:pPr>
              <w:autoSpaceDE w:val="0"/>
              <w:autoSpaceDN w:val="0"/>
              <w:adjustRightInd w:val="0"/>
              <w:spacing w:after="0" w:line="240" w:lineRule="auto"/>
              <w:jc w:val="both"/>
              <w:rPr>
                <w:rFonts w:asciiTheme="majorHAnsi" w:eastAsia="Times New Roman" w:hAnsiTheme="majorHAnsi"/>
                <w:sz w:val="20"/>
                <w:szCs w:val="20"/>
              </w:rPr>
            </w:pPr>
          </w:p>
          <w:p w14:paraId="4AF6A3C7" w14:textId="68858AC8"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The recovery and restoration of degraded areas will include three steps. The first step in Year 1 is to identify areas for land restoration and recovery, including onsite verification and assessment of the conditions of the areas/ecosystem to be restored. The second step in Year 1 is to develop restoration and recovery plans in the priority MUCBs with stakeholder participation (i.e. MADS, CARs, PNN, indigenous, black, and rural communities), including women and youth. These restoration and recovery plans, at a minimum, will be clearly defined and include the following: a) the identification of sites for restoration; b) the identification of human and/or natural stressors; c) the establishment of community and institutional participation agreements; d) the restoration methods to be used (including traditional knowledge of indigenous, black, and rural peoples); e) the selection of species; f) the activities for land restoration and recovery; and g) a monitoring strategy. The third step, from Year 2 until the end of the project, is to implement land restoration and recovery activities, and promote agroforestry as one of the approaches to be used. The recovery and restoration of degraded areas will be in line with the restoration efforts carried out by the local environmental authorities (CARs), as part of their regular programming.</w:t>
            </w:r>
          </w:p>
          <w:p w14:paraId="72F5EFDE"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60000B09" w14:textId="753EE9F4" w:rsidR="00A070C0" w:rsidRPr="00D643B5" w:rsidRDefault="00A070C0" w:rsidP="00A070C0">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To further bolster the development of economic alternatives for improved livelihoods in the time foreseen for the project (5 years), a strategy has been laid out, which focuses on improving the technical, administrative, and management capacities of stakeholders, and developing the necessary infrastructure to facilitate the marketability of biodiversity-derived products – with their added value and compliance with quality standards. </w:t>
            </w:r>
          </w:p>
          <w:p w14:paraId="7CB44DFA" w14:textId="77777777" w:rsidR="00A070C0" w:rsidRPr="00D643B5" w:rsidRDefault="00A070C0" w:rsidP="00A070C0">
            <w:pPr>
              <w:autoSpaceDE w:val="0"/>
              <w:autoSpaceDN w:val="0"/>
              <w:adjustRightInd w:val="0"/>
              <w:spacing w:after="0" w:line="240" w:lineRule="auto"/>
              <w:jc w:val="both"/>
              <w:rPr>
                <w:rFonts w:asciiTheme="majorHAnsi" w:eastAsia="Times New Roman" w:hAnsiTheme="majorHAnsi"/>
                <w:sz w:val="20"/>
                <w:szCs w:val="20"/>
              </w:rPr>
            </w:pPr>
          </w:p>
          <w:p w14:paraId="2C207DBC" w14:textId="1245797E"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There are three phases in the strategy. First, during Year 1, the value-added units </w:t>
            </w:r>
            <w:proofErr w:type="gramStart"/>
            <w:r w:rsidRPr="00D643B5">
              <w:rPr>
                <w:rFonts w:asciiTheme="majorHAnsi" w:eastAsia="Times New Roman" w:hAnsiTheme="majorHAnsi"/>
                <w:sz w:val="20"/>
                <w:szCs w:val="20"/>
              </w:rPr>
              <w:t>for  biodiversity</w:t>
            </w:r>
            <w:proofErr w:type="gramEnd"/>
            <w:r w:rsidRPr="00D643B5">
              <w:rPr>
                <w:rFonts w:asciiTheme="majorHAnsi" w:eastAsia="Times New Roman" w:hAnsiTheme="majorHAnsi"/>
                <w:sz w:val="20"/>
                <w:szCs w:val="20"/>
              </w:rPr>
              <w:t xml:space="preserve">-derived products will be selected, a market analysis will be conducted, the requirements for quality standards and sustainability for each product will be defined, and the business model will be developed in a participatory way. Second, during Years 2, 3 and 4, the facilities and equipment of the value-added units will be designed and improved, training </w:t>
            </w:r>
            <w:proofErr w:type="spellStart"/>
            <w:r w:rsidRPr="00D643B5">
              <w:rPr>
                <w:rFonts w:asciiTheme="majorHAnsi" w:eastAsia="Times New Roman" w:hAnsiTheme="majorHAnsi"/>
                <w:sz w:val="20"/>
                <w:szCs w:val="20"/>
              </w:rPr>
              <w:t>programmes</w:t>
            </w:r>
            <w:proofErr w:type="spellEnd"/>
            <w:r w:rsidRPr="00D643B5">
              <w:rPr>
                <w:rFonts w:asciiTheme="majorHAnsi" w:eastAsia="Times New Roman" w:hAnsiTheme="majorHAnsi"/>
                <w:sz w:val="20"/>
                <w:szCs w:val="20"/>
              </w:rPr>
              <w:t xml:space="preserve"> will be implemented, and technical support will be provided for the operation of the value-added units to ensure compliance with quality standards and sustainability requirements</w:t>
            </w:r>
            <w:r w:rsidRPr="00E2793E">
              <w:rPr>
                <w:rFonts w:asciiTheme="majorHAnsi" w:eastAsia="Times New Roman" w:hAnsiTheme="majorHAnsi"/>
                <w:sz w:val="20"/>
                <w:szCs w:val="20"/>
              </w:rPr>
              <w:t xml:space="preserve">. </w:t>
            </w:r>
            <w:r w:rsidRPr="00DB315A">
              <w:rPr>
                <w:rFonts w:asciiTheme="majorHAnsi" w:hAnsiTheme="majorHAnsi"/>
                <w:sz w:val="20"/>
              </w:rPr>
              <w:t xml:space="preserve"> </w:t>
            </w:r>
            <w:r w:rsidRPr="00DB315A">
              <w:rPr>
                <w:rFonts w:asciiTheme="majorHAnsi" w:eastAsia="Times New Roman" w:hAnsiTheme="majorHAnsi"/>
                <w:sz w:val="20"/>
                <w:szCs w:val="20"/>
              </w:rPr>
              <w:t xml:space="preserve">The implementation phase for the </w:t>
            </w:r>
            <w:r w:rsidRPr="00DB315A">
              <w:rPr>
                <w:rFonts w:asciiTheme="majorHAnsi" w:hAnsiTheme="majorHAnsi"/>
                <w:sz w:val="20"/>
              </w:rPr>
              <w:t>commercial strategy for production</w:t>
            </w:r>
            <w:r w:rsidRPr="00DB315A">
              <w:rPr>
                <w:rFonts w:asciiTheme="majorHAnsi" w:eastAsia="Times New Roman" w:hAnsiTheme="majorHAnsi"/>
                <w:sz w:val="20"/>
                <w:szCs w:val="20"/>
              </w:rPr>
              <w:t xml:space="preserve"> will start in Year 3</w:t>
            </w:r>
            <w:r w:rsidRPr="00DB315A">
              <w:rPr>
                <w:rFonts w:asciiTheme="majorHAnsi" w:hAnsiTheme="majorHAnsi"/>
                <w:sz w:val="20"/>
              </w:rPr>
              <w:t>, including commercial trials, establishing contacts, marketing, and product commercialization.</w:t>
            </w:r>
            <w:r w:rsidRPr="00E2793E">
              <w:rPr>
                <w:rFonts w:asciiTheme="majorHAnsi" w:eastAsia="Times New Roman" w:hAnsiTheme="majorHAnsi"/>
                <w:sz w:val="20"/>
                <w:szCs w:val="20"/>
              </w:rPr>
              <w:t xml:space="preserve"> Third, during Years 4 and 5, the commercial strategy will continue and</w:t>
            </w:r>
            <w:r w:rsidRPr="00D643B5">
              <w:rPr>
                <w:rFonts w:asciiTheme="majorHAnsi" w:eastAsia="Times New Roman" w:hAnsiTheme="majorHAnsi"/>
                <w:sz w:val="20"/>
                <w:szCs w:val="20"/>
              </w:rPr>
              <w:t xml:space="preserve"> will be improved as needed, and a sustainability strategy of the value-adding units will be put into place. </w:t>
            </w:r>
          </w:p>
          <w:p w14:paraId="75847055"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74D66151" w14:textId="577BC608"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During the formulation of the project, lessons learned from the implementation of the peace process were reviewed for Guatemala and El Salvador, especially with regard to the implementation of alternative economic activities in rural areas. Lessons learned from Guatemala indicated that the main obstacles to the effective implementation of the socio-economic agreement were the lack of political will and the lack of support from the business sector.</w:t>
            </w:r>
            <w:r w:rsidRPr="00D643B5">
              <w:rPr>
                <w:rFonts w:asciiTheme="majorHAnsi" w:hAnsiTheme="majorHAnsi"/>
              </w:rPr>
              <w:t xml:space="preserve"> </w:t>
            </w:r>
            <w:r w:rsidRPr="00D643B5">
              <w:rPr>
                <w:rFonts w:asciiTheme="majorHAnsi" w:eastAsia="Times New Roman" w:hAnsiTheme="majorHAnsi"/>
                <w:sz w:val="20"/>
                <w:szCs w:val="20"/>
              </w:rPr>
              <w:t xml:space="preserve">In addition, unfulfilled agreements related to land tenure are among the leading causes of social unrest in the country.  The misappropriation of lands is widespread – by landowners, the military, and more recently by drug traffickers – as is the misappropriation of concessions to transnational companies for mining exploitation. </w:t>
            </w:r>
          </w:p>
          <w:p w14:paraId="5F6044C1"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0B3A8259" w14:textId="06F2740B"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In El Salvador, the implementation of the peace agreement</w:t>
            </w:r>
            <w:r w:rsidR="00E2793E">
              <w:rPr>
                <w:rFonts w:asciiTheme="majorHAnsi" w:eastAsia="Times New Roman" w:hAnsiTheme="majorHAnsi"/>
                <w:sz w:val="20"/>
                <w:szCs w:val="20"/>
              </w:rPr>
              <w:t xml:space="preserve"> </w:t>
            </w:r>
            <w:r w:rsidRPr="00D643B5">
              <w:rPr>
                <w:rFonts w:asciiTheme="majorHAnsi" w:eastAsia="Times New Roman" w:hAnsiTheme="majorHAnsi"/>
                <w:sz w:val="20"/>
                <w:szCs w:val="20"/>
              </w:rPr>
              <w:t xml:space="preserve">was also slow due to a lack of political will, and only recently has progress been made in the implementation of economic and social aspects of the agreement. Progress has in fact been made in many areas: securing land tenure rights; strengthening the agricultural sector and improving productivity to supply domestic markets; restructuring social </w:t>
            </w:r>
            <w:proofErr w:type="spellStart"/>
            <w:r w:rsidRPr="00D643B5">
              <w:rPr>
                <w:rFonts w:asciiTheme="majorHAnsi" w:eastAsia="Times New Roman" w:hAnsiTheme="majorHAnsi"/>
                <w:sz w:val="20"/>
                <w:szCs w:val="20"/>
              </w:rPr>
              <w:t>programmes</w:t>
            </w:r>
            <w:proofErr w:type="spellEnd"/>
            <w:r w:rsidRPr="00D643B5">
              <w:rPr>
                <w:rFonts w:asciiTheme="majorHAnsi" w:eastAsia="Times New Roman" w:hAnsiTheme="majorHAnsi"/>
                <w:sz w:val="20"/>
                <w:szCs w:val="20"/>
              </w:rPr>
              <w:t xml:space="preserve"> to reduce poverty and social exclusion; and restructuring economic policies aimed at transforming production processes for the benefit of the micro, small, and medium producers; and in environmental sustainability, among others.</w:t>
            </w:r>
          </w:p>
          <w:p w14:paraId="5EA748D4"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52A1C535" w14:textId="2ED21369" w:rsidR="00A070C0" w:rsidRPr="00D643B5" w:rsidRDefault="00A070C0" w:rsidP="00A070C0">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In Colombia, as part of the implementation of the final peace agreement, the “Policy of Integral Agrarian Development, </w:t>
            </w:r>
            <w:r w:rsidRPr="00D643B5">
              <w:rPr>
                <w:rFonts w:asciiTheme="majorHAnsi" w:eastAsia="Times New Roman" w:hAnsiTheme="majorHAnsi"/>
                <w:sz w:val="20"/>
                <w:szCs w:val="20"/>
              </w:rPr>
              <w:lastRenderedPageBreak/>
              <w:t>Towards a new rural Colombia: Integral Rural Reform” (RRI), was developed for the transformation of the countryside, and to create the necessary conditions to improve the well-being of the rural population. The RRI is focused on improving the quality of life of the rural population, which includes indigenous and black communities. Among other things, it seeks to strengthen the rural family economy, through integration with local and national markets and different incentives to improve productivity.</w:t>
            </w:r>
            <w:r w:rsidRPr="00D643B5">
              <w:rPr>
                <w:rFonts w:asciiTheme="majorHAnsi" w:eastAsia="Times New Roman" w:hAnsiTheme="majorHAnsi"/>
                <w:color w:val="FF0000"/>
                <w:sz w:val="20"/>
                <w:szCs w:val="20"/>
              </w:rPr>
              <w:t xml:space="preserve"> </w:t>
            </w:r>
            <w:r w:rsidRPr="00D643B5">
              <w:rPr>
                <w:rFonts w:asciiTheme="majorHAnsi" w:eastAsia="Times New Roman" w:hAnsiTheme="majorHAnsi"/>
                <w:sz w:val="20"/>
                <w:szCs w:val="20"/>
              </w:rPr>
              <w:t xml:space="preserve"> </w:t>
            </w:r>
          </w:p>
          <w:p w14:paraId="23175414" w14:textId="6E66168F" w:rsidR="00A070C0" w:rsidRPr="00DB315A" w:rsidRDefault="00A070C0" w:rsidP="00DB315A">
            <w:pPr>
              <w:autoSpaceDE w:val="0"/>
              <w:autoSpaceDN w:val="0"/>
              <w:adjustRightInd w:val="0"/>
              <w:spacing w:after="120" w:line="240" w:lineRule="auto"/>
              <w:jc w:val="both"/>
              <w:rPr>
                <w:rFonts w:asciiTheme="majorHAnsi" w:hAnsiTheme="majorHAnsi"/>
                <w:b/>
                <w:smallCaps/>
                <w:color w:val="FFFFFF"/>
                <w:sz w:val="20"/>
                <w:lang w:val="x-none"/>
              </w:rPr>
            </w:pPr>
            <w:r w:rsidRPr="00D643B5">
              <w:rPr>
                <w:rFonts w:asciiTheme="majorHAnsi" w:eastAsia="Times New Roman" w:hAnsiTheme="majorHAnsi"/>
                <w:sz w:val="20"/>
                <w:szCs w:val="20"/>
              </w:rPr>
              <w:t>Conversely, the Colombia in Peace Fund (CONPES 3850) was established as an initiative to enhance inter-institutional coordination. This Peace Fund is aimed at maximizing the environmental, economic, and social benefits of peace through the promotion of sustainable rural development, the conservation of biodiversity, and the fight against climate change, all within a framework that strengthens the rule of law. As part of its strategy for the use of forests and biodiversity, CONPES 3850 will support efforts to establish and consolidate value chains for different products through the sustainable use of biodiversity (e.g. timber and non-timber forest products). This includes technical assistance, facilitating access to markets, technology, and compliance with sanitary and quality requirements, among others. The project is consistent with the RRI and the CONPES 3850 document, in particular through Component 3, noting that the Colombian peace process and the final agreement was the result of a 3-year process of consultations. These consultations incorporated the lessons learned from experiences in Guatemala and El Salvador, thereby increasing the likelihood that alternative economic activities would be identified for local populations.</w:t>
            </w:r>
          </w:p>
        </w:tc>
        <w:tc>
          <w:tcPr>
            <w:tcW w:w="870" w:type="pct"/>
          </w:tcPr>
          <w:p w14:paraId="5101443A"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A.4. Gender Equality and Women's Empowerment</w:t>
            </w:r>
          </w:p>
          <w:p w14:paraId="38A3516B"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Section A.5 Risk. </w:t>
            </w:r>
          </w:p>
          <w:p w14:paraId="0665DDFE" w14:textId="77777777" w:rsidR="00767608"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FAO-GEF Project Document, Appendix 5:</w:t>
            </w:r>
            <w:r w:rsidRPr="00D643B5">
              <w:rPr>
                <w:rFonts w:asciiTheme="majorHAnsi" w:hAnsiTheme="majorHAnsi"/>
              </w:rPr>
              <w:t xml:space="preserve"> </w:t>
            </w:r>
            <w:r w:rsidRPr="00DB315A">
              <w:rPr>
                <w:rFonts w:asciiTheme="majorHAnsi" w:eastAsiaTheme="minorHAnsi" w:hAnsiTheme="majorHAnsi"/>
                <w:i/>
                <w:sz w:val="20"/>
              </w:rPr>
              <w:t>Environmental and Social Assessment</w:t>
            </w:r>
            <w:r w:rsidRPr="00D643B5">
              <w:rPr>
                <w:rFonts w:asciiTheme="majorHAnsi" w:eastAsia="Times New Roman" w:hAnsiTheme="majorHAnsi"/>
                <w:sz w:val="20"/>
                <w:szCs w:val="20"/>
              </w:rPr>
              <w:t>;</w:t>
            </w:r>
          </w:p>
          <w:p w14:paraId="20CFE906" w14:textId="77777777" w:rsidR="00767608" w:rsidRDefault="00767608" w:rsidP="00A070C0">
            <w:pPr>
              <w:autoSpaceDE w:val="0"/>
              <w:autoSpaceDN w:val="0"/>
              <w:adjustRightInd w:val="0"/>
              <w:spacing w:after="120" w:line="240" w:lineRule="auto"/>
              <w:rPr>
                <w:rFonts w:asciiTheme="majorHAnsi" w:eastAsia="Times New Roman" w:hAnsiTheme="majorHAnsi"/>
                <w:sz w:val="20"/>
                <w:szCs w:val="20"/>
              </w:rPr>
            </w:pPr>
            <w:r>
              <w:rPr>
                <w:rFonts w:asciiTheme="majorHAnsi" w:eastAsia="Times New Roman" w:hAnsiTheme="majorHAnsi"/>
                <w:sz w:val="20"/>
                <w:szCs w:val="20"/>
              </w:rPr>
              <w:t xml:space="preserve">Appendix 6: </w:t>
            </w:r>
            <w:r w:rsidRPr="00767608">
              <w:rPr>
                <w:rFonts w:asciiTheme="majorHAnsi" w:eastAsia="Times New Roman" w:hAnsiTheme="majorHAnsi"/>
                <w:i/>
                <w:sz w:val="20"/>
                <w:szCs w:val="20"/>
              </w:rPr>
              <w:t>Environmental and Social Risk Management Plan</w:t>
            </w:r>
            <w:r>
              <w:rPr>
                <w:rFonts w:asciiTheme="majorHAnsi" w:eastAsia="Times New Roman" w:hAnsiTheme="majorHAnsi"/>
                <w:sz w:val="20"/>
                <w:szCs w:val="20"/>
              </w:rPr>
              <w:t xml:space="preserve">; </w:t>
            </w:r>
          </w:p>
          <w:p w14:paraId="6C77425F" w14:textId="6D618029" w:rsidR="00A070C0" w:rsidRPr="00D643B5" w:rsidRDefault="00A070C0" w:rsidP="00767608">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 Appendix  1</w:t>
            </w:r>
            <w:r w:rsidR="00767608">
              <w:rPr>
                <w:rFonts w:asciiTheme="majorHAnsi" w:eastAsia="Times New Roman" w:hAnsiTheme="majorHAnsi"/>
                <w:sz w:val="20"/>
                <w:szCs w:val="20"/>
              </w:rPr>
              <w:t>2</w:t>
            </w:r>
            <w:r w:rsidRPr="00D643B5">
              <w:rPr>
                <w:rFonts w:asciiTheme="majorHAnsi" w:eastAsia="Times New Roman" w:hAnsiTheme="majorHAnsi"/>
                <w:sz w:val="20"/>
                <w:szCs w:val="20"/>
              </w:rPr>
              <w:t xml:space="preserve">: </w:t>
            </w:r>
            <w:r w:rsidRPr="00DB315A">
              <w:rPr>
                <w:rFonts w:asciiTheme="majorHAnsi" w:eastAsiaTheme="minorHAnsi" w:hAnsiTheme="majorHAnsi"/>
                <w:i/>
                <w:sz w:val="20"/>
              </w:rPr>
              <w:t>Analysis of Potential Biodiversity-Derived Products</w:t>
            </w:r>
          </w:p>
        </w:tc>
      </w:tr>
      <w:tr w:rsidR="00E2793E" w:rsidRPr="00D643B5" w14:paraId="0BDE3D79" w14:textId="77777777" w:rsidTr="00E2793E">
        <w:trPr>
          <w:trHeight w:val="456"/>
        </w:trPr>
        <w:tc>
          <w:tcPr>
            <w:tcW w:w="5000" w:type="pct"/>
            <w:gridSpan w:val="3"/>
            <w:shd w:val="clear" w:color="auto" w:fill="D9D9D9" w:themeFill="background1" w:themeFillShade="D9"/>
          </w:tcPr>
          <w:p w14:paraId="302B6569" w14:textId="632B3BE2" w:rsidR="00E2793E" w:rsidRPr="00E2793E" w:rsidRDefault="00E2793E" w:rsidP="00A070C0">
            <w:pPr>
              <w:autoSpaceDE w:val="0"/>
              <w:autoSpaceDN w:val="0"/>
              <w:adjustRightInd w:val="0"/>
              <w:spacing w:after="120" w:line="240" w:lineRule="auto"/>
              <w:rPr>
                <w:rFonts w:asciiTheme="majorHAnsi" w:eastAsia="Times New Roman" w:hAnsiTheme="majorHAnsi"/>
                <w:b/>
                <w:sz w:val="20"/>
                <w:szCs w:val="20"/>
              </w:rPr>
            </w:pPr>
            <w:r w:rsidRPr="00E2793E">
              <w:rPr>
                <w:rFonts w:asciiTheme="majorHAnsi" w:eastAsia="Times New Roman" w:hAnsiTheme="majorHAnsi"/>
                <w:b/>
                <w:sz w:val="20"/>
                <w:szCs w:val="20"/>
              </w:rPr>
              <w:lastRenderedPageBreak/>
              <w:t xml:space="preserve">Canada’s comments </w:t>
            </w:r>
          </w:p>
        </w:tc>
      </w:tr>
      <w:tr w:rsidR="00DB315A" w:rsidRPr="00D643B5" w14:paraId="3A37E776" w14:textId="77777777" w:rsidTr="00E2793E">
        <w:trPr>
          <w:trHeight w:val="260"/>
        </w:trPr>
        <w:tc>
          <w:tcPr>
            <w:tcW w:w="1573" w:type="pct"/>
          </w:tcPr>
          <w:p w14:paraId="09D51057" w14:textId="4996D64F"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This project is aligned with national priorities, primarily the National Development </w:t>
            </w:r>
            <w:proofErr w:type="gramStart"/>
            <w:r w:rsidRPr="00D643B5">
              <w:rPr>
                <w:rFonts w:asciiTheme="majorHAnsi" w:eastAsia="Times New Roman" w:hAnsiTheme="majorHAnsi"/>
                <w:sz w:val="20"/>
                <w:szCs w:val="20"/>
              </w:rPr>
              <w:t>Plan  2014</w:t>
            </w:r>
            <w:proofErr w:type="gramEnd"/>
            <w:r w:rsidRPr="00D643B5">
              <w:rPr>
                <w:rFonts w:asciiTheme="majorHAnsi" w:eastAsia="Times New Roman" w:hAnsiTheme="majorHAnsi"/>
                <w:sz w:val="20"/>
                <w:szCs w:val="20"/>
              </w:rPr>
              <w:t xml:space="preserve">–2018, Colombia’s commitments under the Convention of Biological Diversity, the Biodiversity Action Plan, the National Green Business Plan and the </w:t>
            </w:r>
            <w:proofErr w:type="spellStart"/>
            <w:r w:rsidRPr="00D643B5">
              <w:rPr>
                <w:rFonts w:asciiTheme="majorHAnsi" w:eastAsia="Times New Roman" w:hAnsiTheme="majorHAnsi"/>
                <w:sz w:val="20"/>
                <w:szCs w:val="20"/>
              </w:rPr>
              <w:t>Somos</w:t>
            </w:r>
            <w:proofErr w:type="spellEnd"/>
            <w:r w:rsidRPr="00D643B5">
              <w:rPr>
                <w:rFonts w:asciiTheme="majorHAnsi" w:eastAsia="Times New Roman" w:hAnsiTheme="majorHAnsi"/>
                <w:sz w:val="20"/>
                <w:szCs w:val="20"/>
              </w:rPr>
              <w:t xml:space="preserve"> </w:t>
            </w:r>
            <w:proofErr w:type="spellStart"/>
            <w:r w:rsidRPr="00D643B5">
              <w:rPr>
                <w:rFonts w:asciiTheme="majorHAnsi" w:eastAsia="Times New Roman" w:hAnsiTheme="majorHAnsi"/>
                <w:sz w:val="20"/>
                <w:szCs w:val="20"/>
              </w:rPr>
              <w:t>PaZcifico</w:t>
            </w:r>
            <w:proofErr w:type="spellEnd"/>
            <w:r w:rsidRPr="00D643B5">
              <w:rPr>
                <w:rFonts w:asciiTheme="majorHAnsi" w:eastAsia="Times New Roman" w:hAnsiTheme="majorHAnsi"/>
                <w:sz w:val="20"/>
                <w:szCs w:val="20"/>
              </w:rPr>
              <w:t xml:space="preserve"> Program. It also complements other activities undertaken by state institutions, NGOs and several donors. We encourage coordination with these efforts and with government programs.</w:t>
            </w:r>
          </w:p>
        </w:tc>
        <w:tc>
          <w:tcPr>
            <w:tcW w:w="2557" w:type="pct"/>
          </w:tcPr>
          <w:p w14:paraId="4DE093E6" w14:textId="51117EEA" w:rsidR="00A070C0" w:rsidRPr="00DB315A" w:rsidRDefault="00A070C0" w:rsidP="00A070C0">
            <w:pPr>
              <w:spacing w:after="120" w:line="240" w:lineRule="auto"/>
              <w:jc w:val="both"/>
              <w:rPr>
                <w:rFonts w:asciiTheme="majorHAnsi" w:hAnsiTheme="majorHAnsi"/>
                <w:b/>
                <w:smallCaps/>
                <w:color w:val="FFFFFF"/>
                <w:sz w:val="20"/>
                <w:lang w:val="x-none"/>
              </w:rPr>
            </w:pPr>
            <w:r w:rsidRPr="00D643B5">
              <w:rPr>
                <w:rFonts w:asciiTheme="majorHAnsi" w:hAnsiTheme="majorHAnsi"/>
                <w:sz w:val="20"/>
                <w:szCs w:val="20"/>
              </w:rPr>
              <w:t xml:space="preserve">Thank you for your suggestion. The project is aligned with all of the initiatives listed. Also, representatives of these initiatives – from the government, NGOs, and private donors – were consulted during the PPG phase; they also participated in project events, such as the Inception Workshop, Results Framework Workshop, and Validation Workshop. </w:t>
            </w:r>
          </w:p>
        </w:tc>
        <w:tc>
          <w:tcPr>
            <w:tcW w:w="870" w:type="pct"/>
          </w:tcPr>
          <w:p w14:paraId="3B96C488"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B.1 Consistency with National Priorities</w:t>
            </w:r>
          </w:p>
          <w:p w14:paraId="21FE776A" w14:textId="792686EE"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FAO-GEF Project Document, Section 1.2 The Current Situation, 1.2.2 Baseline initiatives</w:t>
            </w:r>
          </w:p>
        </w:tc>
      </w:tr>
      <w:tr w:rsidR="00DB315A" w:rsidRPr="00D643B5" w14:paraId="1A641AB2" w14:textId="77777777" w:rsidTr="00E2793E">
        <w:trPr>
          <w:trHeight w:val="170"/>
        </w:trPr>
        <w:tc>
          <w:tcPr>
            <w:tcW w:w="1573" w:type="pct"/>
          </w:tcPr>
          <w:p w14:paraId="0DB77E6D"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The project has the potential of contributing to the implementation of the peace agreement, primarily in the rural development chapter, as well as sustainable livelihoods for displaced populations who return to their territories, indigenous and afro-Colombian communities and possibly </w:t>
            </w:r>
            <w:r w:rsidRPr="00D643B5">
              <w:rPr>
                <w:rFonts w:asciiTheme="majorHAnsi" w:eastAsia="Times New Roman" w:hAnsiTheme="majorHAnsi"/>
                <w:sz w:val="20"/>
                <w:szCs w:val="20"/>
              </w:rPr>
              <w:lastRenderedPageBreak/>
              <w:t>demobilized combatants. However, the presence of illegal armed actors and illicit economic activities may put pressure on the project’s beneficiaries and partners. Are there mitigation measures in place to address this?</w:t>
            </w:r>
          </w:p>
          <w:p w14:paraId="5379C5EE" w14:textId="77777777" w:rsidR="00A070C0" w:rsidRPr="00D643B5" w:rsidRDefault="00A070C0" w:rsidP="00A070C0">
            <w:pPr>
              <w:autoSpaceDE w:val="0"/>
              <w:autoSpaceDN w:val="0"/>
              <w:adjustRightInd w:val="0"/>
              <w:spacing w:after="120" w:line="240" w:lineRule="auto"/>
              <w:rPr>
                <w:rFonts w:asciiTheme="majorHAnsi" w:eastAsia="Times New Roman" w:hAnsiTheme="majorHAnsi"/>
                <w:color w:val="FF0000"/>
                <w:sz w:val="20"/>
                <w:szCs w:val="20"/>
              </w:rPr>
            </w:pPr>
          </w:p>
        </w:tc>
        <w:tc>
          <w:tcPr>
            <w:tcW w:w="2557" w:type="pct"/>
            <w:vAlign w:val="center"/>
          </w:tcPr>
          <w:p w14:paraId="01AB2D5B" w14:textId="59DF6357" w:rsidR="00A070C0" w:rsidRPr="00D643B5" w:rsidRDefault="00A070C0" w:rsidP="00A070C0">
            <w:pPr>
              <w:spacing w:after="0" w:line="240" w:lineRule="auto"/>
              <w:jc w:val="both"/>
              <w:rPr>
                <w:rFonts w:asciiTheme="majorHAnsi" w:hAnsiTheme="majorHAnsi"/>
                <w:sz w:val="20"/>
                <w:szCs w:val="20"/>
              </w:rPr>
            </w:pPr>
            <w:r w:rsidRPr="00D643B5">
              <w:rPr>
                <w:rFonts w:asciiTheme="majorHAnsi" w:hAnsiTheme="majorHAnsi"/>
                <w:sz w:val="20"/>
                <w:szCs w:val="20"/>
              </w:rPr>
              <w:lastRenderedPageBreak/>
              <w:t xml:space="preserve">One of the factors considered for defining and prioritizing the MUCBs was the situation of security and public order. The areas selected represent where the main efforts for the consolidation of peace are found. Likewise, the security criteria will be considered when selecting the areas for pilot activities, and during the Technical Committee meetings of each MUCB. The security measures required by the United Nations system will be applied in such cases. The United Nations Department of Safety </w:t>
            </w:r>
            <w:r w:rsidRPr="00D643B5">
              <w:rPr>
                <w:rFonts w:asciiTheme="majorHAnsi" w:hAnsiTheme="majorHAnsi"/>
                <w:sz w:val="20"/>
                <w:szCs w:val="20"/>
              </w:rPr>
              <w:lastRenderedPageBreak/>
              <w:t xml:space="preserve">and Security (UNDSS) periodically evaluates the risks of the country and the specific risks for those operating in the field. This information is then shared with all the United Nations system agencies. Additionally, with the aid of </w:t>
            </w:r>
            <w:proofErr w:type="gramStart"/>
            <w:r w:rsidRPr="00D643B5">
              <w:rPr>
                <w:rFonts w:asciiTheme="majorHAnsi" w:hAnsiTheme="majorHAnsi"/>
                <w:sz w:val="20"/>
                <w:szCs w:val="20"/>
              </w:rPr>
              <w:t>the  Department</w:t>
            </w:r>
            <w:proofErr w:type="gramEnd"/>
            <w:r w:rsidRPr="00D643B5">
              <w:rPr>
                <w:rFonts w:asciiTheme="majorHAnsi" w:hAnsiTheme="majorHAnsi"/>
                <w:sz w:val="20"/>
                <w:szCs w:val="20"/>
              </w:rPr>
              <w:t xml:space="preserve"> of Protection of Citizens’ rights Early Warning System, communities and institutions can  monitor conflict-related risks. </w:t>
            </w:r>
          </w:p>
          <w:p w14:paraId="1EF7B322" w14:textId="77777777" w:rsidR="00A070C0" w:rsidRPr="00D643B5" w:rsidRDefault="00A070C0" w:rsidP="00A070C0">
            <w:pPr>
              <w:spacing w:after="0" w:line="240" w:lineRule="auto"/>
              <w:jc w:val="both"/>
              <w:rPr>
                <w:rFonts w:asciiTheme="majorHAnsi" w:hAnsiTheme="majorHAnsi"/>
                <w:sz w:val="20"/>
                <w:szCs w:val="20"/>
              </w:rPr>
            </w:pPr>
          </w:p>
          <w:p w14:paraId="1F9FE63D" w14:textId="77777777" w:rsidR="00A070C0" w:rsidRPr="00DB315A" w:rsidRDefault="00A070C0" w:rsidP="00A070C0">
            <w:pPr>
              <w:spacing w:after="0" w:line="240" w:lineRule="auto"/>
              <w:jc w:val="both"/>
              <w:rPr>
                <w:rFonts w:asciiTheme="majorHAnsi" w:hAnsiTheme="majorHAnsi"/>
                <w:b/>
                <w:smallCaps/>
                <w:color w:val="FFFFFF"/>
                <w:sz w:val="20"/>
                <w:lang w:val="x-none"/>
              </w:rPr>
            </w:pPr>
            <w:r w:rsidRPr="00D643B5">
              <w:rPr>
                <w:rFonts w:asciiTheme="majorHAnsi" w:hAnsiTheme="majorHAnsi"/>
                <w:sz w:val="20"/>
                <w:szCs w:val="20"/>
              </w:rPr>
              <w:t xml:space="preserve">The project will strictly follow the advice of the UNDSS concerning all matters related to the security of the United Nations and the project staff working on activities involving office locations, movement, and the participation of populations in remote areas. </w:t>
            </w:r>
          </w:p>
        </w:tc>
        <w:tc>
          <w:tcPr>
            <w:tcW w:w="870" w:type="pct"/>
          </w:tcPr>
          <w:p w14:paraId="54507632"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 xml:space="preserve">Section A.5 Risk. </w:t>
            </w:r>
          </w:p>
          <w:p w14:paraId="2DD3334F"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p>
        </w:tc>
      </w:tr>
      <w:tr w:rsidR="00DB315A" w:rsidRPr="00D643B5" w14:paraId="13EAF8CB" w14:textId="77777777" w:rsidTr="00E2793E">
        <w:trPr>
          <w:trHeight w:val="1322"/>
        </w:trPr>
        <w:tc>
          <w:tcPr>
            <w:tcW w:w="1573" w:type="pct"/>
          </w:tcPr>
          <w:p w14:paraId="0D60CC99" w14:textId="69F2DAAB"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Additional information on FAO’s and UNIDO’s experience in this type of programming and capacity to implement the project in the region, including support from the different partners listed in the project proposal is requested.</w:t>
            </w:r>
          </w:p>
        </w:tc>
        <w:tc>
          <w:tcPr>
            <w:tcW w:w="2557" w:type="pct"/>
          </w:tcPr>
          <w:p w14:paraId="5595CA52" w14:textId="106F8070" w:rsidR="00A070C0" w:rsidRPr="00D643B5" w:rsidRDefault="00A070C0" w:rsidP="00A070C0">
            <w:pPr>
              <w:spacing w:after="120" w:line="240" w:lineRule="auto"/>
              <w:jc w:val="both"/>
              <w:rPr>
                <w:rFonts w:asciiTheme="majorHAnsi" w:eastAsia="PMingLiU" w:hAnsiTheme="majorHAnsi"/>
                <w:sz w:val="20"/>
                <w:szCs w:val="20"/>
              </w:rPr>
            </w:pPr>
            <w:r w:rsidRPr="00DB315A">
              <w:rPr>
                <w:rFonts w:asciiTheme="majorHAnsi" w:eastAsia="PMingLiU" w:hAnsiTheme="majorHAnsi"/>
                <w:bCs/>
                <w:sz w:val="20"/>
                <w:szCs w:val="20"/>
              </w:rPr>
              <w:t>FAO</w:t>
            </w:r>
            <w:r w:rsidRPr="00E2793E">
              <w:rPr>
                <w:rFonts w:asciiTheme="majorHAnsi" w:eastAsia="PMingLiU" w:hAnsiTheme="majorHAnsi"/>
                <w:sz w:val="20"/>
                <w:szCs w:val="20"/>
              </w:rPr>
              <w:t>’s work</w:t>
            </w:r>
            <w:r w:rsidRPr="00D643B5">
              <w:rPr>
                <w:rFonts w:asciiTheme="majorHAnsi" w:eastAsia="PMingLiU" w:hAnsiTheme="majorHAnsi"/>
                <w:sz w:val="20"/>
                <w:szCs w:val="20"/>
              </w:rPr>
              <w:t xml:space="preserve"> in Colombia focuses on the following areas: </w:t>
            </w:r>
          </w:p>
          <w:p w14:paraId="6E7F833A" w14:textId="209F09E1"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B315A">
              <w:rPr>
                <w:rFonts w:asciiTheme="majorHAnsi" w:hAnsiTheme="majorHAnsi"/>
                <w:sz w:val="20"/>
              </w:rPr>
              <w:t>Fighting food insecurity and malnutrition</w:t>
            </w:r>
            <w:r w:rsidRPr="00D643B5">
              <w:rPr>
                <w:rFonts w:asciiTheme="majorHAnsi" w:eastAsia="PMingLiU" w:hAnsiTheme="majorHAnsi"/>
                <w:sz w:val="20"/>
                <w:szCs w:val="20"/>
              </w:rPr>
              <w:t>.</w:t>
            </w:r>
          </w:p>
          <w:p w14:paraId="2CDA474D" w14:textId="00CF0784"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I</w:t>
            </w:r>
            <w:r w:rsidRPr="00DB315A">
              <w:rPr>
                <w:rFonts w:asciiTheme="majorHAnsi" w:hAnsiTheme="majorHAnsi"/>
                <w:sz w:val="20"/>
              </w:rPr>
              <w:t xml:space="preserve">ncorporating a human rights perspective </w:t>
            </w:r>
            <w:r w:rsidRPr="00DB315A">
              <w:rPr>
                <w:rFonts w:asciiTheme="majorHAnsi" w:eastAsia="PMingLiU" w:hAnsiTheme="majorHAnsi"/>
                <w:sz w:val="20"/>
                <w:szCs w:val="20"/>
              </w:rPr>
              <w:t>in</w:t>
            </w:r>
            <w:r w:rsidRPr="00D643B5">
              <w:rPr>
                <w:rFonts w:asciiTheme="majorHAnsi" w:eastAsia="PMingLiU" w:hAnsiTheme="majorHAnsi"/>
                <w:sz w:val="20"/>
                <w:szCs w:val="20"/>
              </w:rPr>
              <w:t>to</w:t>
            </w:r>
            <w:r w:rsidRPr="00DB315A">
              <w:rPr>
                <w:rFonts w:asciiTheme="majorHAnsi" w:hAnsiTheme="majorHAnsi"/>
                <w:sz w:val="20"/>
              </w:rPr>
              <w:t xml:space="preserve"> policy frameworks and policies</w:t>
            </w:r>
            <w:r w:rsidRPr="00D643B5">
              <w:rPr>
                <w:rFonts w:asciiTheme="majorHAnsi" w:eastAsia="PMingLiU" w:hAnsiTheme="majorHAnsi"/>
                <w:sz w:val="20"/>
                <w:szCs w:val="20"/>
              </w:rPr>
              <w:t>.</w:t>
            </w:r>
          </w:p>
          <w:p w14:paraId="4CEE18EF" w14:textId="43864C1A"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E</w:t>
            </w:r>
            <w:r w:rsidRPr="00DB315A">
              <w:rPr>
                <w:rFonts w:asciiTheme="majorHAnsi" w:hAnsiTheme="majorHAnsi"/>
                <w:sz w:val="20"/>
              </w:rPr>
              <w:t>ncouraging the participation of civil society in capacity building within the cycle of policies on food and nutrition security</w:t>
            </w:r>
            <w:r w:rsidRPr="00D643B5">
              <w:rPr>
                <w:rFonts w:asciiTheme="majorHAnsi" w:eastAsia="PMingLiU" w:hAnsiTheme="majorHAnsi"/>
                <w:sz w:val="20"/>
                <w:szCs w:val="20"/>
              </w:rPr>
              <w:t>.</w:t>
            </w:r>
          </w:p>
          <w:p w14:paraId="653F58FF" w14:textId="4B84EC26"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Managing n</w:t>
            </w:r>
            <w:r w:rsidRPr="00DB315A">
              <w:rPr>
                <w:rFonts w:asciiTheme="majorHAnsi" w:hAnsiTheme="majorHAnsi"/>
                <w:sz w:val="20"/>
              </w:rPr>
              <w:t xml:space="preserve">atural resources and </w:t>
            </w:r>
            <w:r w:rsidRPr="00D643B5">
              <w:rPr>
                <w:rFonts w:asciiTheme="majorHAnsi" w:eastAsia="PMingLiU" w:hAnsiTheme="majorHAnsi"/>
                <w:sz w:val="20"/>
                <w:szCs w:val="20"/>
              </w:rPr>
              <w:t xml:space="preserve">the </w:t>
            </w:r>
            <w:r w:rsidRPr="00DB315A">
              <w:rPr>
                <w:rFonts w:asciiTheme="majorHAnsi" w:hAnsiTheme="majorHAnsi"/>
                <w:sz w:val="20"/>
              </w:rPr>
              <w:t>governance of forests, land, and water</w:t>
            </w:r>
            <w:r w:rsidRPr="00D643B5">
              <w:rPr>
                <w:rFonts w:asciiTheme="majorHAnsi" w:eastAsia="PMingLiU" w:hAnsiTheme="majorHAnsi"/>
                <w:sz w:val="20"/>
                <w:szCs w:val="20"/>
              </w:rPr>
              <w:t>.</w:t>
            </w:r>
          </w:p>
          <w:p w14:paraId="4A46161D" w14:textId="35D08965"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Promoting s</w:t>
            </w:r>
            <w:r w:rsidRPr="00DB315A">
              <w:rPr>
                <w:rFonts w:asciiTheme="majorHAnsi" w:hAnsiTheme="majorHAnsi"/>
                <w:sz w:val="20"/>
              </w:rPr>
              <w:t>ocial and technological innovation for sustainable food systems</w:t>
            </w:r>
            <w:r w:rsidRPr="00D643B5">
              <w:rPr>
                <w:rFonts w:asciiTheme="majorHAnsi" w:eastAsia="PMingLiU" w:hAnsiTheme="majorHAnsi"/>
                <w:sz w:val="20"/>
                <w:szCs w:val="20"/>
              </w:rPr>
              <w:t xml:space="preserve"> </w:t>
            </w:r>
            <w:r w:rsidRPr="00DB315A">
              <w:rPr>
                <w:rFonts w:asciiTheme="majorHAnsi" w:hAnsiTheme="majorHAnsi"/>
                <w:sz w:val="20"/>
              </w:rPr>
              <w:t>to reduce urban-rural gaps</w:t>
            </w:r>
            <w:r w:rsidRPr="00D643B5">
              <w:rPr>
                <w:rFonts w:asciiTheme="majorHAnsi" w:eastAsia="PMingLiU" w:hAnsiTheme="majorHAnsi"/>
                <w:sz w:val="20"/>
                <w:szCs w:val="20"/>
              </w:rPr>
              <w:t>.</w:t>
            </w:r>
          </w:p>
          <w:p w14:paraId="7DCB2A74" w14:textId="3A157CE1"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P</w:t>
            </w:r>
            <w:r w:rsidRPr="00DB315A">
              <w:rPr>
                <w:rFonts w:asciiTheme="majorHAnsi" w:eastAsia="PMingLiU" w:hAnsiTheme="majorHAnsi"/>
                <w:sz w:val="20"/>
                <w:szCs w:val="20"/>
              </w:rPr>
              <w:t>romoti</w:t>
            </w:r>
            <w:r w:rsidRPr="00D643B5">
              <w:rPr>
                <w:rFonts w:asciiTheme="majorHAnsi" w:eastAsia="PMingLiU" w:hAnsiTheme="majorHAnsi"/>
                <w:sz w:val="20"/>
                <w:szCs w:val="20"/>
              </w:rPr>
              <w:t xml:space="preserve">ng </w:t>
            </w:r>
            <w:r w:rsidRPr="00DB315A">
              <w:rPr>
                <w:rFonts w:asciiTheme="majorHAnsi" w:hAnsiTheme="majorHAnsi"/>
                <w:sz w:val="20"/>
              </w:rPr>
              <w:t xml:space="preserve">public policies aimed at </w:t>
            </w:r>
            <w:r w:rsidRPr="00D643B5">
              <w:rPr>
                <w:rFonts w:asciiTheme="majorHAnsi" w:eastAsia="PMingLiU" w:hAnsiTheme="majorHAnsi"/>
                <w:sz w:val="20"/>
                <w:szCs w:val="20"/>
              </w:rPr>
              <w:t xml:space="preserve">the </w:t>
            </w:r>
            <w:r w:rsidRPr="00DB315A">
              <w:rPr>
                <w:rFonts w:asciiTheme="majorHAnsi" w:hAnsiTheme="majorHAnsi"/>
                <w:sz w:val="20"/>
              </w:rPr>
              <w:t>social and economic inclusion of family farming</w:t>
            </w:r>
            <w:r w:rsidRPr="00D643B5">
              <w:rPr>
                <w:rFonts w:asciiTheme="majorHAnsi" w:eastAsia="PMingLiU" w:hAnsiTheme="majorHAnsi"/>
                <w:sz w:val="20"/>
                <w:szCs w:val="20"/>
              </w:rPr>
              <w:t>.</w:t>
            </w:r>
          </w:p>
          <w:p w14:paraId="76288EC3" w14:textId="172A3C13"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Managing </w:t>
            </w:r>
            <w:r w:rsidRPr="00DB315A">
              <w:rPr>
                <w:rFonts w:asciiTheme="majorHAnsi" w:eastAsia="PMingLiU" w:hAnsiTheme="majorHAnsi"/>
                <w:sz w:val="20"/>
                <w:szCs w:val="20"/>
              </w:rPr>
              <w:t>risk</w:t>
            </w:r>
            <w:r w:rsidRPr="00D643B5">
              <w:rPr>
                <w:rFonts w:asciiTheme="majorHAnsi" w:eastAsia="PMingLiU" w:hAnsiTheme="majorHAnsi"/>
                <w:sz w:val="20"/>
                <w:szCs w:val="20"/>
              </w:rPr>
              <w:t>s</w:t>
            </w:r>
            <w:r w:rsidRPr="00DB315A">
              <w:rPr>
                <w:rFonts w:asciiTheme="majorHAnsi" w:hAnsiTheme="majorHAnsi"/>
                <w:sz w:val="20"/>
              </w:rPr>
              <w:t xml:space="preserve"> and </w:t>
            </w:r>
            <w:r w:rsidRPr="00DB315A">
              <w:rPr>
                <w:rFonts w:asciiTheme="majorHAnsi" w:eastAsia="PMingLiU" w:hAnsiTheme="majorHAnsi"/>
                <w:sz w:val="20"/>
                <w:szCs w:val="20"/>
              </w:rPr>
              <w:t>rehabilitat</w:t>
            </w:r>
            <w:r w:rsidRPr="00D643B5">
              <w:rPr>
                <w:rFonts w:asciiTheme="majorHAnsi" w:eastAsia="PMingLiU" w:hAnsiTheme="majorHAnsi"/>
                <w:sz w:val="20"/>
                <w:szCs w:val="20"/>
              </w:rPr>
              <w:t>ing</w:t>
            </w:r>
            <w:r w:rsidRPr="00DB315A">
              <w:rPr>
                <w:rFonts w:asciiTheme="majorHAnsi" w:hAnsiTheme="majorHAnsi"/>
                <w:sz w:val="20"/>
              </w:rPr>
              <w:t xml:space="preserve"> livelihoods</w:t>
            </w:r>
            <w:r w:rsidRPr="00D643B5">
              <w:rPr>
                <w:rFonts w:asciiTheme="majorHAnsi" w:eastAsia="PMingLiU" w:hAnsiTheme="majorHAnsi"/>
                <w:sz w:val="20"/>
                <w:szCs w:val="20"/>
              </w:rPr>
              <w:t>,</w:t>
            </w:r>
            <w:r w:rsidRPr="00DB315A">
              <w:rPr>
                <w:rFonts w:asciiTheme="majorHAnsi" w:hAnsiTheme="majorHAnsi"/>
                <w:sz w:val="20"/>
              </w:rPr>
              <w:t xml:space="preserve"> generating resilience in vulnerable communities. </w:t>
            </w:r>
          </w:p>
          <w:p w14:paraId="0CF9BAF7" w14:textId="77777777" w:rsidR="00A070C0" w:rsidRPr="00D643B5" w:rsidRDefault="00A070C0" w:rsidP="00A070C0">
            <w:pPr>
              <w:pStyle w:val="ListParagraph"/>
              <w:spacing w:after="120" w:line="240" w:lineRule="auto"/>
              <w:jc w:val="both"/>
              <w:rPr>
                <w:rFonts w:asciiTheme="majorHAnsi" w:eastAsia="PMingLiU" w:hAnsiTheme="majorHAnsi"/>
                <w:sz w:val="20"/>
                <w:szCs w:val="20"/>
              </w:rPr>
            </w:pPr>
          </w:p>
          <w:p w14:paraId="63864D66" w14:textId="6363F9CB" w:rsidR="00A070C0" w:rsidRPr="00DB315A" w:rsidRDefault="00A070C0" w:rsidP="00DB315A">
            <w:pPr>
              <w:pStyle w:val="ListParagraph"/>
              <w:spacing w:after="120" w:line="240" w:lineRule="auto"/>
              <w:ind w:left="0"/>
              <w:jc w:val="both"/>
              <w:rPr>
                <w:rFonts w:asciiTheme="majorHAnsi" w:hAnsiTheme="majorHAnsi"/>
                <w:sz w:val="20"/>
              </w:rPr>
            </w:pPr>
            <w:r w:rsidRPr="00DB315A">
              <w:rPr>
                <w:rFonts w:asciiTheme="majorHAnsi" w:hAnsiTheme="majorHAnsi"/>
                <w:sz w:val="20"/>
              </w:rPr>
              <w:t>In addition, within the framework of the Peace Agreement between the Government of Colombia and the Revolutionary Armed Forces of Colombia ‒</w:t>
            </w:r>
            <w:r w:rsidRPr="00D643B5">
              <w:rPr>
                <w:rFonts w:asciiTheme="majorHAnsi" w:eastAsia="PMingLiU" w:hAnsiTheme="majorHAnsi"/>
                <w:sz w:val="20"/>
                <w:szCs w:val="20"/>
              </w:rPr>
              <w:t> </w:t>
            </w:r>
            <w:r w:rsidRPr="00DB315A">
              <w:rPr>
                <w:rFonts w:asciiTheme="majorHAnsi" w:hAnsiTheme="majorHAnsi"/>
                <w:sz w:val="20"/>
              </w:rPr>
              <w:t xml:space="preserve"> People’s Army (FARC</w:t>
            </w:r>
            <w:r w:rsidRPr="00DB315A">
              <w:rPr>
                <w:rFonts w:asciiTheme="majorHAnsi" w:eastAsia="PMingLiU" w:hAnsiTheme="majorHAnsi"/>
                <w:sz w:val="20"/>
                <w:szCs w:val="20"/>
              </w:rPr>
              <w:t>)</w:t>
            </w:r>
            <w:r w:rsidRPr="00D643B5">
              <w:rPr>
                <w:rFonts w:asciiTheme="majorHAnsi" w:eastAsia="PMingLiU" w:hAnsiTheme="majorHAnsi"/>
                <w:sz w:val="20"/>
                <w:szCs w:val="20"/>
              </w:rPr>
              <w:t xml:space="preserve"> –</w:t>
            </w:r>
            <w:r w:rsidRPr="00DB315A">
              <w:rPr>
                <w:rFonts w:asciiTheme="majorHAnsi" w:hAnsiTheme="majorHAnsi"/>
                <w:sz w:val="20"/>
              </w:rPr>
              <w:t xml:space="preserve"> FAO has designed a strategy called </w:t>
            </w:r>
            <w:proofErr w:type="spellStart"/>
            <w:r w:rsidRPr="00DB315A">
              <w:rPr>
                <w:rFonts w:asciiTheme="majorHAnsi" w:hAnsiTheme="majorHAnsi"/>
                <w:i/>
                <w:sz w:val="20"/>
              </w:rPr>
              <w:t>Estrategia</w:t>
            </w:r>
            <w:proofErr w:type="spellEnd"/>
            <w:r w:rsidRPr="00DB315A">
              <w:rPr>
                <w:rFonts w:asciiTheme="majorHAnsi" w:hAnsiTheme="majorHAnsi"/>
                <w:i/>
                <w:sz w:val="20"/>
              </w:rPr>
              <w:t xml:space="preserve"> de </w:t>
            </w:r>
            <w:proofErr w:type="spellStart"/>
            <w:r w:rsidRPr="00DB315A">
              <w:rPr>
                <w:rFonts w:asciiTheme="majorHAnsi" w:hAnsiTheme="majorHAnsi"/>
                <w:i/>
                <w:sz w:val="20"/>
              </w:rPr>
              <w:t>Acompañamiento</w:t>
            </w:r>
            <w:proofErr w:type="spellEnd"/>
            <w:r w:rsidRPr="00DB315A">
              <w:rPr>
                <w:rFonts w:asciiTheme="majorHAnsi" w:hAnsiTheme="majorHAnsi"/>
                <w:i/>
                <w:sz w:val="20"/>
              </w:rPr>
              <w:t xml:space="preserve"> de FAO a la </w:t>
            </w:r>
            <w:proofErr w:type="spellStart"/>
            <w:r w:rsidRPr="00DB315A">
              <w:rPr>
                <w:rFonts w:asciiTheme="majorHAnsi" w:hAnsiTheme="majorHAnsi"/>
                <w:i/>
                <w:sz w:val="20"/>
              </w:rPr>
              <w:t>Implementación</w:t>
            </w:r>
            <w:proofErr w:type="spellEnd"/>
            <w:r w:rsidRPr="00DB315A">
              <w:rPr>
                <w:rFonts w:asciiTheme="majorHAnsi" w:hAnsiTheme="majorHAnsi"/>
                <w:i/>
                <w:sz w:val="20"/>
              </w:rPr>
              <w:t xml:space="preserve"> del </w:t>
            </w:r>
            <w:proofErr w:type="spellStart"/>
            <w:r w:rsidRPr="00DB315A">
              <w:rPr>
                <w:rFonts w:asciiTheme="majorHAnsi" w:hAnsiTheme="majorHAnsi"/>
                <w:i/>
                <w:sz w:val="20"/>
              </w:rPr>
              <w:t>Acuerdo</w:t>
            </w:r>
            <w:proofErr w:type="spellEnd"/>
            <w:r w:rsidRPr="00DB315A">
              <w:rPr>
                <w:rFonts w:asciiTheme="majorHAnsi" w:hAnsiTheme="majorHAnsi"/>
                <w:i/>
                <w:sz w:val="20"/>
              </w:rPr>
              <w:t xml:space="preserve"> de Paz </w:t>
            </w:r>
            <w:proofErr w:type="spellStart"/>
            <w:r w:rsidRPr="00DB315A">
              <w:rPr>
                <w:rFonts w:asciiTheme="majorHAnsi" w:hAnsiTheme="majorHAnsi"/>
                <w:i/>
                <w:sz w:val="20"/>
              </w:rPr>
              <w:t>en</w:t>
            </w:r>
            <w:proofErr w:type="spellEnd"/>
            <w:r w:rsidRPr="00DB315A">
              <w:rPr>
                <w:rFonts w:asciiTheme="majorHAnsi" w:hAnsiTheme="majorHAnsi"/>
                <w:i/>
                <w:sz w:val="20"/>
              </w:rPr>
              <w:t xml:space="preserve"> Colombia</w:t>
            </w:r>
            <w:r w:rsidRPr="00DB315A">
              <w:rPr>
                <w:rFonts w:asciiTheme="majorHAnsi" w:hAnsiTheme="majorHAnsi"/>
                <w:sz w:val="20"/>
              </w:rPr>
              <w:t xml:space="preserve">. This strategy defines the concrete objectives to implement what was established in the 2015‒2019 Country Programming Framework. Within this framework, the FAO Resilience </w:t>
            </w:r>
            <w:proofErr w:type="spellStart"/>
            <w:r w:rsidRPr="00DB315A">
              <w:rPr>
                <w:rFonts w:asciiTheme="majorHAnsi" w:hAnsiTheme="majorHAnsi"/>
                <w:sz w:val="20"/>
              </w:rPr>
              <w:t>Programme</w:t>
            </w:r>
            <w:proofErr w:type="spellEnd"/>
            <w:r w:rsidRPr="00DB315A">
              <w:rPr>
                <w:rFonts w:asciiTheme="majorHAnsi" w:hAnsiTheme="majorHAnsi"/>
                <w:sz w:val="20"/>
              </w:rPr>
              <w:t xml:space="preserve"> emphasizes all aspects related to resilience building as the main strategy in post-conflict scenarios and areas where natural disasters are recurrent. </w:t>
            </w:r>
            <w:r w:rsidRPr="00D643B5">
              <w:rPr>
                <w:rFonts w:asciiTheme="majorHAnsi" w:eastAsia="PMingLiU" w:hAnsiTheme="majorHAnsi"/>
                <w:sz w:val="20"/>
                <w:szCs w:val="20"/>
              </w:rPr>
              <w:t>FAO is currently implementing a number of r</w:t>
            </w:r>
            <w:r w:rsidRPr="00DB315A">
              <w:rPr>
                <w:rFonts w:asciiTheme="majorHAnsi" w:hAnsiTheme="majorHAnsi"/>
                <w:sz w:val="20"/>
              </w:rPr>
              <w:t>elated initiatives in Colombia:</w:t>
            </w:r>
          </w:p>
          <w:p w14:paraId="325440AF" w14:textId="7F506F46"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a)  </w:t>
            </w:r>
            <w:r w:rsidRPr="00DB315A">
              <w:rPr>
                <w:rFonts w:asciiTheme="majorHAnsi" w:hAnsiTheme="majorHAnsi"/>
                <w:color w:val="000000" w:themeColor="text1"/>
                <w:sz w:val="20"/>
              </w:rPr>
              <w:t>The GEF Project</w:t>
            </w:r>
            <w:r w:rsidR="00E2793E">
              <w:rPr>
                <w:rFonts w:asciiTheme="majorHAnsi" w:hAnsiTheme="majorHAnsi"/>
                <w:color w:val="000000" w:themeColor="text1"/>
                <w:sz w:val="20"/>
              </w:rPr>
              <w:t>:</w:t>
            </w:r>
            <w:r w:rsidRPr="00DB315A">
              <w:rPr>
                <w:rFonts w:asciiTheme="majorHAnsi" w:hAnsiTheme="majorHAnsi"/>
                <w:color w:val="000000" w:themeColor="text1"/>
                <w:sz w:val="20"/>
              </w:rPr>
              <w:t xml:space="preserve"> </w:t>
            </w:r>
            <w:r w:rsidRPr="00DB315A">
              <w:rPr>
                <w:rFonts w:asciiTheme="majorHAnsi" w:hAnsiTheme="majorHAnsi"/>
                <w:i/>
                <w:color w:val="000000" w:themeColor="text1"/>
                <w:sz w:val="20"/>
              </w:rPr>
              <w:t>Implementing the Socio-Ecosystem Connectivity Approach to Conserve and Sustainable Use Biodiversity in the Caribbean Region of Colombia</w:t>
            </w:r>
            <w:r w:rsidRPr="00DB315A">
              <w:rPr>
                <w:rFonts w:asciiTheme="majorHAnsi" w:hAnsiTheme="majorHAnsi"/>
                <w:color w:val="000000" w:themeColor="text1"/>
                <w:sz w:val="20"/>
              </w:rPr>
              <w:t xml:space="preserve"> (GEF ID 5288)</w:t>
            </w:r>
            <w:r w:rsidRPr="00E2793E">
              <w:rPr>
                <w:rFonts w:asciiTheme="majorHAnsi" w:eastAsia="PMingLiU" w:hAnsiTheme="majorHAnsi"/>
                <w:sz w:val="20"/>
                <w:szCs w:val="20"/>
              </w:rPr>
              <w:t>. Also known</w:t>
            </w:r>
            <w:r w:rsidRPr="00D643B5">
              <w:rPr>
                <w:rFonts w:asciiTheme="majorHAnsi" w:eastAsia="PMingLiU" w:hAnsiTheme="majorHAnsi"/>
                <w:sz w:val="20"/>
                <w:szCs w:val="20"/>
              </w:rPr>
              <w:t xml:space="preserve"> as the Bio-Caribbean Connection, its objective is to implement a strategy of socio-ecosystem connectivity, which includes inter-institutional articulation, territorial planning, social participation with an intercultural vision, </w:t>
            </w:r>
            <w:proofErr w:type="gramStart"/>
            <w:r w:rsidRPr="00D643B5">
              <w:rPr>
                <w:rFonts w:asciiTheme="majorHAnsi" w:eastAsia="PMingLiU" w:hAnsiTheme="majorHAnsi"/>
                <w:sz w:val="20"/>
                <w:szCs w:val="20"/>
              </w:rPr>
              <w:t>the</w:t>
            </w:r>
            <w:proofErr w:type="gramEnd"/>
            <w:r w:rsidRPr="00D643B5">
              <w:rPr>
                <w:rFonts w:asciiTheme="majorHAnsi" w:eastAsia="PMingLiU" w:hAnsiTheme="majorHAnsi"/>
                <w:sz w:val="20"/>
                <w:szCs w:val="20"/>
              </w:rPr>
              <w:t xml:space="preserve"> effective management of existing protected areas (PAs), the creation of new PAs, and the promotion of sustainable production models. This project is being executed in association with MADS, MADR, SIRAP Caribe, PNN, CARs (CVS, CARDIQUE, CODECHOCO, CORPOURABA, and </w:t>
            </w:r>
            <w:r w:rsidRPr="00D643B5">
              <w:rPr>
                <w:rFonts w:asciiTheme="majorHAnsi" w:eastAsia="PMingLiU" w:hAnsiTheme="majorHAnsi"/>
                <w:sz w:val="20"/>
                <w:szCs w:val="20"/>
              </w:rPr>
              <w:lastRenderedPageBreak/>
              <w:t xml:space="preserve">CARSUCRE), and government departments. </w:t>
            </w:r>
            <w:r w:rsidRPr="00DB315A">
              <w:rPr>
                <w:rFonts w:asciiTheme="majorHAnsi" w:eastAsia="PMingLiU" w:hAnsiTheme="majorHAnsi"/>
                <w:sz w:val="20"/>
                <w:szCs w:val="20"/>
                <w:lang w:val="en-GB"/>
              </w:rPr>
              <w:t xml:space="preserve">This Project </w:t>
            </w:r>
            <w:r w:rsidRPr="00DB315A">
              <w:rPr>
                <w:rFonts w:asciiTheme="majorHAnsi" w:hAnsiTheme="majorHAnsi"/>
                <w:sz w:val="20"/>
              </w:rPr>
              <w:t>covers one of the proposed MUCBs (</w:t>
            </w:r>
            <w:proofErr w:type="spellStart"/>
            <w:r w:rsidRPr="00DB315A">
              <w:rPr>
                <w:rFonts w:asciiTheme="majorHAnsi" w:hAnsiTheme="majorHAnsi"/>
                <w:sz w:val="20"/>
              </w:rPr>
              <w:t>Katios</w:t>
            </w:r>
            <w:r w:rsidRPr="00D643B5">
              <w:rPr>
                <w:rFonts w:asciiTheme="majorHAnsi" w:eastAsia="PMingLiU" w:hAnsiTheme="majorHAnsi"/>
                <w:sz w:val="20"/>
                <w:szCs w:val="20"/>
              </w:rPr>
              <w:t>-</w:t>
            </w:r>
            <w:r w:rsidRPr="00DB315A">
              <w:rPr>
                <w:rFonts w:asciiTheme="majorHAnsi" w:hAnsiTheme="majorHAnsi"/>
                <w:sz w:val="20"/>
              </w:rPr>
              <w:t>Caoba</w:t>
            </w:r>
            <w:proofErr w:type="spellEnd"/>
            <w:r w:rsidRPr="00DB315A">
              <w:rPr>
                <w:rFonts w:asciiTheme="majorHAnsi" w:hAnsiTheme="majorHAnsi"/>
                <w:sz w:val="20"/>
              </w:rPr>
              <w:t>).</w:t>
            </w:r>
            <w:r w:rsidRPr="00D643B5">
              <w:rPr>
                <w:rFonts w:asciiTheme="majorHAnsi" w:eastAsia="PMingLiU" w:hAnsiTheme="majorHAnsi"/>
                <w:sz w:val="20"/>
                <w:szCs w:val="20"/>
              </w:rPr>
              <w:t xml:space="preserve"> </w:t>
            </w:r>
          </w:p>
          <w:p w14:paraId="6542525D" w14:textId="3BD14F1E"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lang w:val="es-CR"/>
              </w:rPr>
              <w:t xml:space="preserve">b) </w:t>
            </w:r>
            <w:proofErr w:type="spellStart"/>
            <w:r w:rsidRPr="00DB315A">
              <w:rPr>
                <w:rFonts w:asciiTheme="majorHAnsi" w:hAnsiTheme="majorHAnsi"/>
                <w:b/>
                <w:i/>
                <w:sz w:val="20"/>
                <w:lang w:val="es-CR"/>
              </w:rPr>
              <w:t>Forestería</w:t>
            </w:r>
            <w:proofErr w:type="spellEnd"/>
            <w:r w:rsidRPr="00DB315A">
              <w:rPr>
                <w:rFonts w:asciiTheme="majorHAnsi" w:hAnsiTheme="majorHAnsi"/>
                <w:b/>
                <w:i/>
                <w:sz w:val="20"/>
                <w:lang w:val="es-CR"/>
              </w:rPr>
              <w:t xml:space="preserve"> comunitaria, un modelo que le apuesta a la defensa de los bosques</w:t>
            </w:r>
            <w:r w:rsidRPr="00D643B5">
              <w:rPr>
                <w:rFonts w:asciiTheme="majorHAnsi" w:eastAsia="PMingLiU" w:hAnsiTheme="majorHAnsi"/>
                <w:sz w:val="20"/>
                <w:szCs w:val="20"/>
                <w:lang w:val="es-CR"/>
              </w:rPr>
              <w:t xml:space="preserve">. </w:t>
            </w:r>
            <w:r w:rsidRPr="00D643B5">
              <w:rPr>
                <w:rFonts w:asciiTheme="majorHAnsi" w:eastAsia="PMingLiU" w:hAnsiTheme="majorHAnsi"/>
                <w:sz w:val="20"/>
                <w:szCs w:val="20"/>
              </w:rPr>
              <w:t xml:space="preserve">This initiative – jointly implemented </w:t>
            </w:r>
            <w:r w:rsidRPr="00D643B5">
              <w:rPr>
                <w:rFonts w:asciiTheme="majorHAnsi" w:eastAsia="PMingLiU" w:hAnsiTheme="majorHAnsi" w:cstheme="majorBidi"/>
                <w:sz w:val="20"/>
                <w:szCs w:val="20"/>
              </w:rPr>
              <w:t xml:space="preserve">by </w:t>
            </w:r>
            <w:r w:rsidRPr="00DB315A">
              <w:rPr>
                <w:rFonts w:asciiTheme="majorHAnsi" w:hAnsiTheme="majorHAnsi"/>
                <w:sz w:val="20"/>
              </w:rPr>
              <w:t xml:space="preserve">the </w:t>
            </w:r>
            <w:r w:rsidRPr="00D643B5">
              <w:rPr>
                <w:rFonts w:asciiTheme="majorHAnsi" w:hAnsiTheme="majorHAnsi" w:cstheme="majorBidi"/>
                <w:sz w:val="20"/>
                <w:szCs w:val="20"/>
              </w:rPr>
              <w:t>Colombian</w:t>
            </w:r>
            <w:r w:rsidRPr="00DB315A">
              <w:rPr>
                <w:rFonts w:asciiTheme="majorHAnsi" w:hAnsiTheme="majorHAnsi" w:cstheme="majorBidi"/>
                <w:sz w:val="20"/>
                <w:szCs w:val="20"/>
                <w:shd w:val="clear" w:color="auto" w:fill="FFFFFF"/>
              </w:rPr>
              <w:t xml:space="preserve"> Ministry of Environment and Sustainable Development</w:t>
            </w:r>
            <w:proofErr w:type="gramStart"/>
            <w:r w:rsidRPr="00DB315A">
              <w:rPr>
                <w:rFonts w:asciiTheme="majorHAnsi" w:hAnsiTheme="majorHAnsi" w:cstheme="majorBidi"/>
                <w:sz w:val="20"/>
                <w:szCs w:val="20"/>
                <w:shd w:val="clear" w:color="auto" w:fill="FFFFFF"/>
              </w:rPr>
              <w:t> </w:t>
            </w:r>
            <w:r w:rsidRPr="00DB315A">
              <w:rPr>
                <w:rFonts w:asciiTheme="majorHAnsi" w:hAnsiTheme="majorHAnsi"/>
                <w:sz w:val="20"/>
              </w:rPr>
              <w:t xml:space="preserve"> </w:t>
            </w:r>
            <w:r w:rsidRPr="00D643B5">
              <w:rPr>
                <w:rFonts w:asciiTheme="majorHAnsi" w:eastAsia="PMingLiU" w:hAnsiTheme="majorHAnsi" w:cstheme="majorBidi"/>
                <w:sz w:val="20"/>
                <w:szCs w:val="20"/>
              </w:rPr>
              <w:t>and</w:t>
            </w:r>
            <w:proofErr w:type="gramEnd"/>
            <w:r w:rsidRPr="00D643B5">
              <w:rPr>
                <w:rFonts w:asciiTheme="majorHAnsi" w:eastAsia="PMingLiU" w:hAnsiTheme="majorHAnsi" w:cstheme="majorBidi"/>
                <w:sz w:val="20"/>
                <w:szCs w:val="20"/>
              </w:rPr>
              <w:t xml:space="preserve"> </w:t>
            </w:r>
            <w:r w:rsidRPr="00DB315A">
              <w:rPr>
                <w:rFonts w:asciiTheme="majorHAnsi" w:hAnsiTheme="majorHAnsi"/>
                <w:sz w:val="20"/>
              </w:rPr>
              <w:t xml:space="preserve"> the European Union</w:t>
            </w:r>
            <w:r w:rsidRPr="00D643B5">
              <w:rPr>
                <w:rFonts w:asciiTheme="majorHAnsi" w:eastAsia="PMingLiU" w:hAnsiTheme="majorHAnsi" w:cstheme="majorBidi"/>
                <w:sz w:val="20"/>
                <w:szCs w:val="20"/>
              </w:rPr>
              <w:t xml:space="preserve"> – </w:t>
            </w:r>
            <w:r w:rsidRPr="00DB315A">
              <w:rPr>
                <w:rFonts w:asciiTheme="majorHAnsi" w:hAnsiTheme="majorHAnsi"/>
                <w:sz w:val="20"/>
              </w:rPr>
              <w:t xml:space="preserve">is part of </w:t>
            </w:r>
            <w:r w:rsidRPr="00DB315A">
              <w:rPr>
                <w:rFonts w:asciiTheme="majorHAnsi" w:eastAsia="PMingLiU" w:hAnsiTheme="majorHAnsi" w:cstheme="majorBidi"/>
                <w:sz w:val="20"/>
                <w:szCs w:val="20"/>
              </w:rPr>
              <w:t xml:space="preserve">the </w:t>
            </w:r>
            <w:r w:rsidRPr="00DB315A">
              <w:rPr>
                <w:rFonts w:asciiTheme="majorHAnsi" w:hAnsiTheme="majorHAnsi"/>
                <w:sz w:val="20"/>
              </w:rPr>
              <w:t>national strategy to manage the country's forests</w:t>
            </w:r>
            <w:r w:rsidRPr="00D643B5">
              <w:rPr>
                <w:rFonts w:asciiTheme="majorHAnsi" w:eastAsia="PMingLiU" w:hAnsiTheme="majorHAnsi"/>
                <w:sz w:val="20"/>
                <w:szCs w:val="20"/>
              </w:rPr>
              <w:t xml:space="preserve"> and counteract deforestation. Community forestry provides people with a viable economic alternative: it helps conserve forests, improves the livelihoods of local communities, reduces deforestation, promotes the conservation of ecosystems, and strengthens local social capital.</w:t>
            </w:r>
          </w:p>
          <w:p w14:paraId="3C5E9CFE" w14:textId="035E0160"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c) </w:t>
            </w:r>
            <w:r w:rsidRPr="00DB315A">
              <w:rPr>
                <w:rFonts w:asciiTheme="majorHAnsi" w:eastAsia="PMingLiU" w:hAnsiTheme="majorHAnsi"/>
                <w:b/>
                <w:bCs/>
                <w:color w:val="000000" w:themeColor="text1"/>
                <w:sz w:val="20"/>
                <w:szCs w:val="20"/>
              </w:rPr>
              <w:t>The</w:t>
            </w:r>
            <w:r w:rsidRPr="00DB315A">
              <w:rPr>
                <w:rFonts w:asciiTheme="majorHAnsi" w:hAnsiTheme="majorHAnsi"/>
                <w:b/>
                <w:color w:val="000000" w:themeColor="text1"/>
                <w:sz w:val="20"/>
              </w:rPr>
              <w:t xml:space="preserve"> Rural Development Agency (ADR/MADR) – FAO Alliance</w:t>
            </w:r>
            <w:r w:rsidRPr="00D643B5">
              <w:rPr>
                <w:rFonts w:asciiTheme="majorHAnsi" w:eastAsia="PMingLiU" w:hAnsiTheme="majorHAnsi"/>
                <w:sz w:val="20"/>
                <w:szCs w:val="20"/>
              </w:rPr>
              <w:t>. This strategy focuses on building the capacities of professionals, technicians, and extension officers in ten departments (including Chocó, Risara</w:t>
            </w:r>
            <w:r w:rsidRPr="00DB315A">
              <w:rPr>
                <w:rFonts w:asciiTheme="majorHAnsi" w:eastAsia="PMingLiU" w:hAnsiTheme="majorHAnsi"/>
                <w:sz w:val="20"/>
                <w:szCs w:val="20"/>
              </w:rPr>
              <w:t>ld</w:t>
            </w:r>
            <w:r w:rsidRPr="00D643B5">
              <w:rPr>
                <w:rFonts w:asciiTheme="majorHAnsi" w:eastAsia="PMingLiU" w:hAnsiTheme="majorHAnsi"/>
                <w:sz w:val="20"/>
                <w:szCs w:val="20"/>
              </w:rPr>
              <w:t xml:space="preserve">a, Cauca, Valle del Cauca, and Nariño), all of which are covered under the project proposed herein. 10 </w:t>
            </w:r>
            <w:r w:rsidR="00E2793E">
              <w:rPr>
                <w:rFonts w:asciiTheme="majorHAnsi" w:eastAsia="PMingLiU" w:hAnsiTheme="majorHAnsi"/>
                <w:sz w:val="20"/>
                <w:szCs w:val="20"/>
              </w:rPr>
              <w:t xml:space="preserve">Colombian </w:t>
            </w:r>
            <w:r w:rsidRPr="00D643B5">
              <w:rPr>
                <w:rFonts w:asciiTheme="majorHAnsi" w:eastAsia="PMingLiU" w:hAnsiTheme="majorHAnsi"/>
                <w:sz w:val="20"/>
                <w:szCs w:val="20"/>
              </w:rPr>
              <w:t>departments are responsible for designing, implementing, or developing Integral Projects for Agricultural and Rural Development (PIDAR).</w:t>
            </w:r>
          </w:p>
          <w:p w14:paraId="14B982A2" w14:textId="42996064" w:rsidR="00A070C0" w:rsidRPr="00D643B5" w:rsidRDefault="00A070C0" w:rsidP="00A070C0">
            <w:pPr>
              <w:spacing w:after="120" w:line="240" w:lineRule="auto"/>
              <w:jc w:val="both"/>
              <w:rPr>
                <w:rFonts w:asciiTheme="majorHAnsi" w:eastAsia="PMingLiU" w:hAnsiTheme="majorHAnsi"/>
                <w:sz w:val="20"/>
                <w:szCs w:val="20"/>
              </w:rPr>
            </w:pPr>
            <w:r w:rsidRPr="00DB315A">
              <w:rPr>
                <w:rFonts w:asciiTheme="majorHAnsi" w:hAnsiTheme="majorHAnsi"/>
                <w:b/>
                <w:sz w:val="20"/>
              </w:rPr>
              <w:t>UNIDO</w:t>
            </w:r>
            <w:r w:rsidRPr="00D643B5">
              <w:rPr>
                <w:rFonts w:asciiTheme="majorHAnsi" w:eastAsia="PMingLiU" w:hAnsiTheme="majorHAnsi"/>
                <w:sz w:val="20"/>
                <w:szCs w:val="20"/>
              </w:rPr>
              <w:t xml:space="preserve"> has been promoting the implementation of sustainable production alternatives that meet environmental and quality standards. For example, cleaner, small-scale gold extraction technologies were introduced in the Colombian Pacific region – in </w:t>
            </w:r>
            <w:r w:rsidRPr="00E2793E">
              <w:rPr>
                <w:rFonts w:asciiTheme="majorHAnsi" w:eastAsia="PMingLiU" w:hAnsiTheme="majorHAnsi"/>
                <w:sz w:val="20"/>
                <w:szCs w:val="20"/>
              </w:rPr>
              <w:t xml:space="preserve">the department of Chocó and Antioquia (Rio San Juan) – </w:t>
            </w:r>
            <w:r w:rsidRPr="00DB315A">
              <w:rPr>
                <w:rFonts w:asciiTheme="majorHAnsi" w:eastAsia="PMingLiU" w:hAnsiTheme="majorHAnsi"/>
                <w:sz w:val="20"/>
                <w:szCs w:val="20"/>
              </w:rPr>
              <w:t>through</w:t>
            </w:r>
            <w:r w:rsidRPr="00E2793E">
              <w:rPr>
                <w:rFonts w:asciiTheme="majorHAnsi" w:eastAsia="PMingLiU" w:hAnsiTheme="majorHAnsi"/>
                <w:sz w:val="20"/>
                <w:szCs w:val="20"/>
              </w:rPr>
              <w:t xml:space="preserve"> UNIDO’s</w:t>
            </w:r>
            <w:r w:rsidRPr="00D643B5">
              <w:rPr>
                <w:rFonts w:asciiTheme="majorHAnsi" w:eastAsia="PMingLiU" w:hAnsiTheme="majorHAnsi"/>
                <w:sz w:val="20"/>
                <w:szCs w:val="20"/>
              </w:rPr>
              <w:t xml:space="preserve"> Global Mercury-2 Project (GMP-2). </w:t>
            </w:r>
          </w:p>
          <w:p w14:paraId="2BD549D5" w14:textId="09C0AE9D"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In addition, UNIDO is promoting the development of export consortia for the agro-industry and for natural cosmetics through the project "Development of Export Consortia in the Valle del Cauca Region of Colombia in the agro-industry and cosmetic sectors.” To further boost the natural cosmetics and agro-industry sectors’ competitiveness and presence on the international market, a partnership has been formed with the Korea International Cooperation Agency (KOICA), and Colombia's Ministry of Commerce, Industry, and Tourism (MINCIT). This partnership is also aimed at improving employment possibilities for local people.</w:t>
            </w:r>
          </w:p>
          <w:p w14:paraId="307E4712" w14:textId="61995EC3"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The eight consortia supported through the project are related to the cosmetics and food sectors, which use biodiversity-derived products, such as </w:t>
            </w:r>
            <w:proofErr w:type="spellStart"/>
            <w:r w:rsidRPr="00D643B5">
              <w:rPr>
                <w:rFonts w:asciiTheme="majorHAnsi" w:eastAsia="PMingLiU" w:hAnsiTheme="majorHAnsi"/>
                <w:sz w:val="20"/>
                <w:szCs w:val="20"/>
              </w:rPr>
              <w:t>chontaduro</w:t>
            </w:r>
            <w:proofErr w:type="spellEnd"/>
            <w:r w:rsidRPr="00D643B5">
              <w:rPr>
                <w:rFonts w:asciiTheme="majorHAnsi" w:eastAsia="PMingLiU" w:hAnsiTheme="majorHAnsi"/>
                <w:sz w:val="20"/>
                <w:szCs w:val="20"/>
              </w:rPr>
              <w:t xml:space="preserve">. Additionally, through the   implementation of the Safe+ Program, UNIDO actively promotes the increased competitiveness of Colombian natural ingredients from biodiversity in the Pacific region. The Safe+ </w:t>
            </w:r>
            <w:proofErr w:type="gramStart"/>
            <w:r w:rsidRPr="00D643B5">
              <w:rPr>
                <w:rFonts w:asciiTheme="majorHAnsi" w:eastAsia="PMingLiU" w:hAnsiTheme="majorHAnsi"/>
                <w:sz w:val="20"/>
                <w:szCs w:val="20"/>
              </w:rPr>
              <w:t>Program  also</w:t>
            </w:r>
            <w:proofErr w:type="gramEnd"/>
            <w:r w:rsidRPr="00D643B5">
              <w:rPr>
                <w:rFonts w:asciiTheme="majorHAnsi" w:eastAsia="PMingLiU" w:hAnsiTheme="majorHAnsi"/>
                <w:sz w:val="20"/>
                <w:szCs w:val="20"/>
              </w:rPr>
              <w:t xml:space="preserve"> ensures the fulfilment of technical and quality requirements for export: increasing local companies’ access to international markets, testing laboratories, calibration laboratories, inspection organizations, certification organizations, suppliers of reference materials, and proficiency testing providers. By providing technical support to the value chain of natural ingredients, the </w:t>
            </w:r>
            <w:r w:rsidRPr="00D643B5">
              <w:rPr>
                <w:rFonts w:asciiTheme="majorHAnsi" w:eastAsia="PMingLiU" w:hAnsiTheme="majorHAnsi"/>
                <w:sz w:val="20"/>
                <w:szCs w:val="20"/>
              </w:rPr>
              <w:lastRenderedPageBreak/>
              <w:t>country’s quality infrastructure is reinforced, and the entire national quality system is strengthened for the cosmetic sector</w:t>
            </w:r>
            <w:r w:rsidRPr="00DB315A">
              <w:rPr>
                <w:rFonts w:asciiTheme="majorHAnsi" w:eastAsia="PMingLiU" w:hAnsiTheme="majorHAnsi"/>
                <w:sz w:val="20"/>
                <w:szCs w:val="20"/>
                <w:highlight w:val="yellow"/>
              </w:rPr>
              <w:t>.</w:t>
            </w:r>
          </w:p>
          <w:p w14:paraId="0602CB70" w14:textId="5BD637A0" w:rsidR="00A070C0" w:rsidRPr="00D643B5" w:rsidRDefault="00A070C0" w:rsidP="00A070C0">
            <w:pPr>
              <w:pStyle w:val="Default"/>
              <w:spacing w:after="120"/>
              <w:jc w:val="both"/>
              <w:rPr>
                <w:rFonts w:asciiTheme="majorHAnsi" w:eastAsia="PMingLiU" w:hAnsiTheme="majorHAnsi" w:cs="Times New Roman"/>
                <w:b/>
                <w:smallCaps/>
                <w:color w:val="auto"/>
                <w:sz w:val="20"/>
                <w:szCs w:val="20"/>
                <w:lang w:val="en-US"/>
              </w:rPr>
            </w:pPr>
            <w:r w:rsidRPr="00D643B5">
              <w:rPr>
                <w:rFonts w:asciiTheme="majorHAnsi" w:eastAsia="PMingLiU" w:hAnsiTheme="majorHAnsi" w:cs="Times New Roman"/>
                <w:color w:val="auto"/>
                <w:sz w:val="20"/>
                <w:szCs w:val="20"/>
                <w:lang w:val="en-US"/>
              </w:rPr>
              <w:t xml:space="preserve">With UNIDO’s support for the aforementioned sectors, key stakeholders can be identified, with whom market alliances can be developed for the biodiversity-derived products supported through the project. The management and support processes carried out by UNIDO in the region have been developed in coordination with the MADS (office of international affairs), municipal and departmental governments, IIAP, and CODECHOCO. All of these </w:t>
            </w:r>
            <w:proofErr w:type="spellStart"/>
            <w:r w:rsidRPr="00D643B5">
              <w:rPr>
                <w:rFonts w:asciiTheme="majorHAnsi" w:eastAsia="PMingLiU" w:hAnsiTheme="majorHAnsi" w:cs="Times New Roman"/>
                <w:color w:val="auto"/>
                <w:sz w:val="20"/>
                <w:szCs w:val="20"/>
                <w:lang w:val="en-US"/>
              </w:rPr>
              <w:t>programmes</w:t>
            </w:r>
            <w:proofErr w:type="spellEnd"/>
            <w:r w:rsidRPr="00D643B5">
              <w:rPr>
                <w:rFonts w:asciiTheme="majorHAnsi" w:eastAsia="PMingLiU" w:hAnsiTheme="majorHAnsi" w:cs="Times New Roman"/>
                <w:color w:val="auto"/>
                <w:sz w:val="20"/>
                <w:szCs w:val="20"/>
                <w:lang w:val="en-US"/>
              </w:rPr>
              <w:t xml:space="preserve"> are executed from the UNIDO office, located in the city of Cali (department of Valle del Cauca), allowing coverage of the entire Colombian Pacific region. </w:t>
            </w:r>
          </w:p>
        </w:tc>
        <w:tc>
          <w:tcPr>
            <w:tcW w:w="870" w:type="pct"/>
          </w:tcPr>
          <w:p w14:paraId="34434641" w14:textId="781F3356"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FAO-GEF Project Document</w:t>
            </w:r>
            <w:proofErr w:type="gramStart"/>
            <w:r w:rsidRPr="00D643B5">
              <w:rPr>
                <w:rFonts w:asciiTheme="majorHAnsi" w:eastAsia="Times New Roman" w:hAnsiTheme="majorHAnsi"/>
                <w:sz w:val="20"/>
                <w:szCs w:val="20"/>
              </w:rPr>
              <w:t>,  Section</w:t>
            </w:r>
            <w:proofErr w:type="gramEnd"/>
            <w:r w:rsidRPr="00D643B5">
              <w:rPr>
                <w:rFonts w:asciiTheme="majorHAnsi" w:eastAsia="Times New Roman" w:hAnsiTheme="majorHAnsi"/>
                <w:sz w:val="20"/>
                <w:szCs w:val="20"/>
              </w:rPr>
              <w:t xml:space="preserve"> 3. Implementation and Management Arrangements</w:t>
            </w:r>
          </w:p>
        </w:tc>
      </w:tr>
      <w:tr w:rsidR="00DB315A" w:rsidRPr="00D643B5" w14:paraId="1D735E8C" w14:textId="77777777" w:rsidTr="00E2793E">
        <w:trPr>
          <w:trHeight w:val="890"/>
        </w:trPr>
        <w:tc>
          <w:tcPr>
            <w:tcW w:w="1573" w:type="pct"/>
          </w:tcPr>
          <w:p w14:paraId="38573AAB"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 xml:space="preserve">We would like to see a more robust gender analysis conducted prior to final approval and more information on the innovative approaches to forestry management, </w:t>
            </w:r>
            <w:proofErr w:type="spellStart"/>
            <w:r w:rsidRPr="00D643B5">
              <w:rPr>
                <w:rFonts w:asciiTheme="majorHAnsi" w:eastAsia="Times New Roman" w:hAnsiTheme="majorHAnsi"/>
                <w:sz w:val="20"/>
                <w:szCs w:val="20"/>
              </w:rPr>
              <w:t>biotrade</w:t>
            </w:r>
            <w:proofErr w:type="spellEnd"/>
            <w:r w:rsidRPr="00D643B5">
              <w:rPr>
                <w:rFonts w:asciiTheme="majorHAnsi" w:eastAsia="Times New Roman" w:hAnsiTheme="majorHAnsi"/>
                <w:sz w:val="20"/>
                <w:szCs w:val="20"/>
              </w:rPr>
              <w:t xml:space="preserve"> and productive practices.</w:t>
            </w:r>
          </w:p>
        </w:tc>
        <w:tc>
          <w:tcPr>
            <w:tcW w:w="2557" w:type="pct"/>
          </w:tcPr>
          <w:p w14:paraId="0572916F" w14:textId="2BA63138" w:rsidR="00A070C0" w:rsidRPr="00D643B5" w:rsidRDefault="00A070C0" w:rsidP="00A070C0">
            <w:pPr>
              <w:spacing w:after="120" w:line="240" w:lineRule="auto"/>
              <w:jc w:val="both"/>
              <w:rPr>
                <w:rFonts w:asciiTheme="majorHAnsi" w:hAnsiTheme="majorHAnsi"/>
                <w:sz w:val="20"/>
                <w:szCs w:val="20"/>
              </w:rPr>
            </w:pPr>
            <w:r w:rsidRPr="00D643B5">
              <w:rPr>
                <w:rFonts w:asciiTheme="majorHAnsi" w:hAnsiTheme="majorHAnsi"/>
                <w:sz w:val="20"/>
                <w:szCs w:val="20"/>
              </w:rPr>
              <w:t>The project includes a Gender Analysis and Gender Action Plan, both of which were developed during the PPG. In addition, the project’s results framework includes gender-sensitive indicators. Please refer to Section</w:t>
            </w:r>
            <w:r w:rsidRPr="00D643B5">
              <w:rPr>
                <w:rFonts w:asciiTheme="majorHAnsi" w:hAnsiTheme="majorHAnsi"/>
              </w:rPr>
              <w:t xml:space="preserve"> </w:t>
            </w:r>
            <w:r w:rsidRPr="00D643B5">
              <w:rPr>
                <w:rFonts w:asciiTheme="majorHAnsi" w:hAnsiTheme="majorHAnsi"/>
                <w:sz w:val="20"/>
                <w:szCs w:val="20"/>
              </w:rPr>
              <w:t>A.4, Gender Equality and Women's Empowerment, of this CEO Endorsement Request for details.</w:t>
            </w:r>
          </w:p>
          <w:p w14:paraId="1742049A" w14:textId="1D055A24" w:rsidR="00A070C0" w:rsidRPr="00D643B5" w:rsidRDefault="00A070C0" w:rsidP="00A070C0">
            <w:pPr>
              <w:spacing w:after="120" w:line="240" w:lineRule="auto"/>
              <w:jc w:val="both"/>
              <w:rPr>
                <w:rFonts w:asciiTheme="majorHAnsi" w:hAnsiTheme="majorHAnsi"/>
                <w:sz w:val="20"/>
                <w:szCs w:val="20"/>
              </w:rPr>
            </w:pPr>
            <w:r w:rsidRPr="00D643B5">
              <w:rPr>
                <w:rFonts w:asciiTheme="majorHAnsi" w:hAnsiTheme="majorHAnsi"/>
                <w:sz w:val="20"/>
                <w:szCs w:val="20"/>
              </w:rPr>
              <w:t>Forestry management plans will be designed for each MUCB, considering supply needs. Surveys will be conducted, and participatory workshops will be held to construct a baseline of the current status of the families participating in SFM initiatives, in terms of income and characteristics of forestry production. Baseline information will be used in the development of sustainable production, considering the following: a) design of agroforestry arrangements, including the use of landscape management tools (forestry elements that constitute or improve habitat and increase functional connectivity); b) land-use planning; c) identification of technological needs and inclusion of the traditional knowledge of black and indigenous peoples; d) biodiversity conservation and SFM agreements; and e) design of field schools adapted to the context and culture of each MUCB, including a gender and ethnic approach. Training will be delivered as a basic component of the capacity strengthening process for SFM.</w:t>
            </w:r>
          </w:p>
          <w:p w14:paraId="5AB7410A" w14:textId="77777777" w:rsidR="00A070C0" w:rsidRPr="00DB315A" w:rsidRDefault="00A070C0" w:rsidP="00A070C0">
            <w:pPr>
              <w:spacing w:after="120" w:line="240" w:lineRule="auto"/>
              <w:jc w:val="both"/>
              <w:rPr>
                <w:rFonts w:asciiTheme="majorHAnsi" w:hAnsiTheme="majorHAnsi"/>
                <w:b/>
                <w:smallCaps/>
                <w:color w:val="FFFFFF"/>
                <w:sz w:val="20"/>
                <w:lang w:val="x-none"/>
              </w:rPr>
            </w:pPr>
            <w:r w:rsidRPr="00D643B5">
              <w:rPr>
                <w:rFonts w:asciiTheme="majorHAnsi" w:hAnsiTheme="majorHAnsi"/>
                <w:sz w:val="20"/>
                <w:szCs w:val="20"/>
              </w:rPr>
              <w:t xml:space="preserve">Information regarding </w:t>
            </w:r>
            <w:proofErr w:type="spellStart"/>
            <w:r w:rsidRPr="00D643B5">
              <w:rPr>
                <w:rFonts w:asciiTheme="majorHAnsi" w:hAnsiTheme="majorHAnsi"/>
                <w:sz w:val="20"/>
                <w:szCs w:val="20"/>
              </w:rPr>
              <w:t>biotrade</w:t>
            </w:r>
            <w:proofErr w:type="spellEnd"/>
            <w:r w:rsidRPr="00D643B5">
              <w:rPr>
                <w:rFonts w:asciiTheme="majorHAnsi" w:hAnsiTheme="majorHAnsi"/>
                <w:sz w:val="20"/>
                <w:szCs w:val="20"/>
              </w:rPr>
              <w:t xml:space="preserve"> and production practices is included in the response to the previous STAP Comment 1, and in the response to Germany Comment 1 found below. Also, more detailed information is included in the description of activities related to project Component 3 (Outputs 3.2.1 and 3.2.2).</w:t>
            </w:r>
          </w:p>
        </w:tc>
        <w:tc>
          <w:tcPr>
            <w:tcW w:w="870" w:type="pct"/>
          </w:tcPr>
          <w:p w14:paraId="43470635"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A.4. Gender Equality and Women's Empowerment</w:t>
            </w:r>
          </w:p>
          <w:p w14:paraId="16C5F679" w14:textId="11242C8A"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FAO-GEF Project Document, 1.3 </w:t>
            </w:r>
            <w:r w:rsidRPr="00DB315A">
              <w:rPr>
                <w:rFonts w:asciiTheme="majorHAnsi" w:eastAsiaTheme="minorHAnsi" w:hAnsiTheme="majorHAnsi"/>
                <w:i/>
                <w:sz w:val="20"/>
              </w:rPr>
              <w:t>The GEF Alternative,</w:t>
            </w:r>
            <w:r w:rsidRPr="00D643B5">
              <w:rPr>
                <w:rFonts w:asciiTheme="majorHAnsi" w:eastAsia="Times New Roman" w:hAnsiTheme="majorHAnsi"/>
                <w:sz w:val="20"/>
                <w:szCs w:val="20"/>
              </w:rPr>
              <w:t xml:space="preserve"> Component 3.</w:t>
            </w:r>
          </w:p>
          <w:p w14:paraId="438D43EB" w14:textId="745E6D31" w:rsidR="00A070C0" w:rsidRPr="00D643B5" w:rsidRDefault="00A070C0" w:rsidP="00450BE7">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hAnsiTheme="majorHAnsi"/>
                <w:sz w:val="20"/>
                <w:szCs w:val="20"/>
              </w:rPr>
              <w:t xml:space="preserve">FAO-GEF Project Document, Appendix </w:t>
            </w:r>
            <w:r w:rsidR="00E2793E">
              <w:rPr>
                <w:rFonts w:asciiTheme="majorHAnsi" w:hAnsiTheme="majorHAnsi"/>
                <w:sz w:val="20"/>
                <w:szCs w:val="20"/>
              </w:rPr>
              <w:t>1</w:t>
            </w:r>
            <w:r w:rsidR="00767608">
              <w:rPr>
                <w:rFonts w:asciiTheme="majorHAnsi" w:hAnsiTheme="majorHAnsi"/>
                <w:sz w:val="20"/>
                <w:szCs w:val="20"/>
              </w:rPr>
              <w:t>3</w:t>
            </w:r>
            <w:r w:rsidRPr="00D643B5">
              <w:rPr>
                <w:rFonts w:asciiTheme="majorHAnsi" w:hAnsiTheme="majorHAnsi"/>
                <w:sz w:val="20"/>
                <w:szCs w:val="20"/>
              </w:rPr>
              <w:t xml:space="preserve">  </w:t>
            </w:r>
          </w:p>
        </w:tc>
      </w:tr>
      <w:tr w:rsidR="00E2793E" w:rsidRPr="00D643B5" w14:paraId="4CA6D154" w14:textId="77777777" w:rsidTr="00E2793E">
        <w:trPr>
          <w:trHeight w:val="326"/>
        </w:trPr>
        <w:tc>
          <w:tcPr>
            <w:tcW w:w="5000" w:type="pct"/>
            <w:gridSpan w:val="3"/>
            <w:shd w:val="clear" w:color="auto" w:fill="D9D9D9" w:themeFill="background1" w:themeFillShade="D9"/>
          </w:tcPr>
          <w:p w14:paraId="0AFAA55F" w14:textId="23531FC2" w:rsidR="00E2793E" w:rsidRPr="00E2793E" w:rsidRDefault="00E2793E" w:rsidP="00A070C0">
            <w:pPr>
              <w:autoSpaceDE w:val="0"/>
              <w:autoSpaceDN w:val="0"/>
              <w:adjustRightInd w:val="0"/>
              <w:spacing w:after="120" w:line="240" w:lineRule="auto"/>
              <w:rPr>
                <w:rFonts w:asciiTheme="majorHAnsi" w:eastAsia="Times New Roman" w:hAnsiTheme="majorHAnsi"/>
                <w:b/>
                <w:sz w:val="20"/>
                <w:szCs w:val="20"/>
              </w:rPr>
            </w:pPr>
            <w:r w:rsidRPr="00E2793E">
              <w:rPr>
                <w:rFonts w:asciiTheme="majorHAnsi" w:eastAsia="Times New Roman" w:hAnsiTheme="majorHAnsi"/>
                <w:b/>
                <w:sz w:val="20"/>
                <w:szCs w:val="20"/>
              </w:rPr>
              <w:t xml:space="preserve">Germany’s comments </w:t>
            </w:r>
          </w:p>
        </w:tc>
      </w:tr>
      <w:tr w:rsidR="00DB315A" w:rsidRPr="00D643B5" w14:paraId="1B9AB5B5" w14:textId="77777777" w:rsidTr="00E2793E">
        <w:trPr>
          <w:trHeight w:val="1970"/>
        </w:trPr>
        <w:tc>
          <w:tcPr>
            <w:tcW w:w="1573" w:type="pct"/>
          </w:tcPr>
          <w:p w14:paraId="752D962E" w14:textId="67FD41CF"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The full proposal should clearly identify the challenges of fulfilling basic parameters (such as production in sufficient quantity and quality) prior to discussing the import substitution of foreign products.</w:t>
            </w:r>
          </w:p>
          <w:p w14:paraId="70E76010"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p>
        </w:tc>
        <w:tc>
          <w:tcPr>
            <w:tcW w:w="2557" w:type="pct"/>
          </w:tcPr>
          <w:p w14:paraId="775D41AA" w14:textId="494A4D9C"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Support for biodiversity products and services (Component 3) focuses mainly on regional and national markets. Being without a stable supply of quality local products, the country is a net importer of natural ingredients. To ensure production capacity, the project takes two key elements into account: </w:t>
            </w:r>
          </w:p>
          <w:p w14:paraId="4FAD20B3" w14:textId="4DC5A7EC"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1) The focus will be on products that have crops grown in the project prioritized areas (MUCBs), and for which there is sufficient technical information and expertise – in terms of crop production, use, and transformation.</w:t>
            </w:r>
          </w:p>
          <w:p w14:paraId="3FCC5C4D" w14:textId="026B0F8C"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2) Technical support will be provided for sustainable production systems covering 10 000 hectares, and a raw </w:t>
            </w:r>
            <w:r w:rsidRPr="00D643B5">
              <w:rPr>
                <w:rFonts w:asciiTheme="majorHAnsi" w:eastAsia="PMingLiU" w:hAnsiTheme="majorHAnsi"/>
                <w:sz w:val="20"/>
                <w:szCs w:val="20"/>
              </w:rPr>
              <w:lastRenderedPageBreak/>
              <w:t>material supply plan will be developed to ensure the availability of raw material for the value-</w:t>
            </w:r>
            <w:proofErr w:type="gramStart"/>
            <w:r w:rsidRPr="00D643B5">
              <w:rPr>
                <w:rFonts w:asciiTheme="majorHAnsi" w:eastAsia="PMingLiU" w:hAnsiTheme="majorHAnsi"/>
                <w:sz w:val="20"/>
                <w:szCs w:val="20"/>
              </w:rPr>
              <w:t>added  units</w:t>
            </w:r>
            <w:proofErr w:type="gramEnd"/>
            <w:r w:rsidRPr="00D643B5">
              <w:rPr>
                <w:rFonts w:asciiTheme="majorHAnsi" w:eastAsia="PMingLiU" w:hAnsiTheme="majorHAnsi"/>
                <w:sz w:val="20"/>
                <w:szCs w:val="20"/>
              </w:rPr>
              <w:t xml:space="preserve">. </w:t>
            </w:r>
          </w:p>
          <w:p w14:paraId="1DFDD7AE" w14:textId="3A4CEF4C"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To ensure quality, the project will provide permanent technical support to the value-added units and will develop product improvement plans to comply with market quality requirements. UNIDO has extensive experience in this regard, which has been developed through the implementation of the aforementioned Safe+ Program and Export Consortia projects. Also, during the PPG phase, UNIDO consulted with more than ten national companies, which develop products from Colombian natural ingredients, mainly in the cosmetic and food sectors. These companies recommended focusing on the products that have potential for establishing commercial agreements, and can be supplied in the required quantities and with the market quality requirements. These recommendations were taken into account during the selection process of biodiversity-derived products to be supported by the project; they will also be considered in the development of production and marketing plans for each product. </w:t>
            </w:r>
          </w:p>
        </w:tc>
        <w:tc>
          <w:tcPr>
            <w:tcW w:w="870" w:type="pct"/>
          </w:tcPr>
          <w:p w14:paraId="2E4802A8" w14:textId="6D0CB6FB"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FAO-GEF Project Document, 1.3 The GEF Alternative, Component 3.</w:t>
            </w:r>
          </w:p>
        </w:tc>
      </w:tr>
      <w:tr w:rsidR="00DB315A" w:rsidRPr="00D643B5" w14:paraId="55872B28" w14:textId="77777777" w:rsidTr="00E2793E">
        <w:trPr>
          <w:trHeight w:val="63"/>
        </w:trPr>
        <w:tc>
          <w:tcPr>
            <w:tcW w:w="1573" w:type="pct"/>
          </w:tcPr>
          <w:p w14:paraId="1939AFF5" w14:textId="32018135" w:rsidR="00A070C0" w:rsidRPr="00D643B5" w:rsidRDefault="00E2793E" w:rsidP="00A070C0">
            <w:pPr>
              <w:autoSpaceDE w:val="0"/>
              <w:autoSpaceDN w:val="0"/>
              <w:adjustRightInd w:val="0"/>
              <w:spacing w:after="120" w:line="240" w:lineRule="auto"/>
              <w:rPr>
                <w:rFonts w:asciiTheme="majorHAnsi" w:eastAsia="Times New Roman" w:hAnsiTheme="majorHAnsi"/>
                <w:sz w:val="20"/>
                <w:szCs w:val="20"/>
              </w:rPr>
            </w:pPr>
            <w:r>
              <w:rPr>
                <w:rFonts w:asciiTheme="majorHAnsi" w:eastAsia="Times New Roman" w:hAnsiTheme="majorHAnsi"/>
                <w:sz w:val="20"/>
                <w:szCs w:val="20"/>
              </w:rPr>
              <w:t>Indicators of project C</w:t>
            </w:r>
            <w:r w:rsidR="00A070C0" w:rsidRPr="00D643B5">
              <w:rPr>
                <w:rFonts w:asciiTheme="majorHAnsi" w:eastAsia="Times New Roman" w:hAnsiTheme="majorHAnsi"/>
                <w:sz w:val="20"/>
                <w:szCs w:val="20"/>
              </w:rPr>
              <w:t xml:space="preserve">omponent 1 (Institutional strengthening to support the mainstreaming of biodiversity conservation and sustainable use in the Pacific region of Colombia) should have a stronger focus on </w:t>
            </w:r>
            <w:proofErr w:type="gramStart"/>
            <w:r w:rsidR="00A070C0" w:rsidRPr="00D643B5">
              <w:rPr>
                <w:rFonts w:asciiTheme="majorHAnsi" w:eastAsia="Times New Roman" w:hAnsiTheme="majorHAnsi"/>
                <w:sz w:val="20"/>
                <w:szCs w:val="20"/>
              </w:rPr>
              <w:t>results, that</w:t>
            </w:r>
            <w:proofErr w:type="gramEnd"/>
            <w:r w:rsidR="00A070C0" w:rsidRPr="00D643B5">
              <w:rPr>
                <w:rFonts w:asciiTheme="majorHAnsi" w:eastAsia="Times New Roman" w:hAnsiTheme="majorHAnsi"/>
                <w:sz w:val="20"/>
                <w:szCs w:val="20"/>
              </w:rPr>
              <w:t xml:space="preserve"> is on implementation and monitoring of plans rather than on the planning itself. While first approaches are described under outcome 1.2., Germany suggests that these should become a primary focus of component 1 in the final project proposal.</w:t>
            </w:r>
          </w:p>
        </w:tc>
        <w:tc>
          <w:tcPr>
            <w:tcW w:w="2557" w:type="pct"/>
          </w:tcPr>
          <w:p w14:paraId="551FFD41" w14:textId="454E01DE"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Component 1 will focus on addressing the existing barriers that prevent the harmonization of government instruments for territorial planning and environmental management with the instruments developed by black and indigenous peoples. These barriers are mainly due to different land-use perspectives (production, environmental, sociocultural and rural perspectives)</w:t>
            </w:r>
            <w:proofErr w:type="gramStart"/>
            <w:r w:rsidRPr="00D643B5">
              <w:rPr>
                <w:rFonts w:asciiTheme="majorHAnsi" w:eastAsia="Times New Roman" w:hAnsiTheme="majorHAnsi"/>
                <w:sz w:val="20"/>
                <w:szCs w:val="20"/>
              </w:rPr>
              <w:t>;  therefore</w:t>
            </w:r>
            <w:proofErr w:type="gramEnd"/>
            <w:r w:rsidRPr="00D643B5">
              <w:rPr>
                <w:rFonts w:asciiTheme="majorHAnsi" w:eastAsia="Times New Roman" w:hAnsiTheme="majorHAnsi"/>
                <w:sz w:val="20"/>
                <w:szCs w:val="20"/>
              </w:rPr>
              <w:t xml:space="preserve">, measures need to be taken to safeguard cultural and biological diversity, as well as ecosystem services. </w:t>
            </w:r>
          </w:p>
          <w:p w14:paraId="474389BE" w14:textId="40F5C585"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Component 1 also focuses on strengthening the capacities of key stakeholders at the local level – such as SIRAP Pacific, CARs, and local communities – so that they may better implement and monitor the enhanced instruments for territorial planning and environmental management. This enabling environment will be conducive to directly reducing current and potential pressures from competing and forest-degrading land uses in at least 1 243 216 hectares within PAs, and to the improved management of  210 193 hectares outside the PAs – in areas which are of strategic importance for biodiversity conservation. </w:t>
            </w:r>
          </w:p>
          <w:p w14:paraId="050823C8" w14:textId="77777777"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Components 2 and 3 include the guidelines for the application of the instruments for territorial planning and environmental management in five prioritized landscapes – MUCBs – in the Colombian Pacific region.</w:t>
            </w:r>
          </w:p>
          <w:p w14:paraId="24515665" w14:textId="365BF6EE" w:rsidR="00A070C0" w:rsidRPr="00DB315A" w:rsidRDefault="00A070C0" w:rsidP="00DB315A">
            <w:pPr>
              <w:autoSpaceDE w:val="0"/>
              <w:autoSpaceDN w:val="0"/>
              <w:adjustRightInd w:val="0"/>
              <w:spacing w:after="120" w:line="240" w:lineRule="auto"/>
              <w:jc w:val="both"/>
              <w:rPr>
                <w:rFonts w:asciiTheme="majorHAnsi" w:hAnsiTheme="majorHAnsi"/>
                <w:sz w:val="20"/>
              </w:rPr>
            </w:pPr>
          </w:p>
        </w:tc>
        <w:tc>
          <w:tcPr>
            <w:tcW w:w="870" w:type="pct"/>
          </w:tcPr>
          <w:p w14:paraId="5F6C3702"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Part I: Project Information, B. Project Description Summary</w:t>
            </w:r>
          </w:p>
        </w:tc>
      </w:tr>
      <w:tr w:rsidR="00DB315A" w:rsidRPr="00D643B5" w14:paraId="00F7FB80" w14:textId="77777777" w:rsidTr="00E2793E">
        <w:trPr>
          <w:trHeight w:val="2240"/>
        </w:trPr>
        <w:tc>
          <w:tcPr>
            <w:tcW w:w="1573" w:type="pct"/>
          </w:tcPr>
          <w:p w14:paraId="3D8F78CB" w14:textId="2A51C543"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With regard to the partners outlined in the PIF, the institutional post-conflict architecture has only recently been adjusted and a coordinating authority has been put in place with the Alta </w:t>
            </w:r>
            <w:proofErr w:type="spellStart"/>
            <w:r w:rsidRPr="00D643B5">
              <w:rPr>
                <w:rFonts w:asciiTheme="majorHAnsi" w:eastAsia="Times New Roman" w:hAnsiTheme="majorHAnsi"/>
                <w:sz w:val="20"/>
                <w:szCs w:val="20"/>
              </w:rPr>
              <w:t>Consejeria</w:t>
            </w:r>
            <w:proofErr w:type="spellEnd"/>
            <w:r w:rsidRPr="00D643B5">
              <w:rPr>
                <w:rFonts w:asciiTheme="majorHAnsi" w:eastAsia="Times New Roman" w:hAnsiTheme="majorHAnsi"/>
                <w:sz w:val="20"/>
                <w:szCs w:val="20"/>
              </w:rPr>
              <w:t xml:space="preserve"> para el </w:t>
            </w:r>
            <w:proofErr w:type="spellStart"/>
            <w:r w:rsidRPr="00D643B5">
              <w:rPr>
                <w:rFonts w:asciiTheme="majorHAnsi" w:eastAsia="Times New Roman" w:hAnsiTheme="majorHAnsi"/>
                <w:sz w:val="20"/>
                <w:szCs w:val="20"/>
              </w:rPr>
              <w:t>Posconflicto</w:t>
            </w:r>
            <w:proofErr w:type="spellEnd"/>
            <w:r w:rsidRPr="00D643B5">
              <w:rPr>
                <w:rFonts w:asciiTheme="majorHAnsi" w:eastAsia="Times New Roman" w:hAnsiTheme="majorHAnsi"/>
                <w:sz w:val="20"/>
                <w:szCs w:val="20"/>
              </w:rPr>
              <w:t xml:space="preserve">, Derechos </w:t>
            </w:r>
            <w:proofErr w:type="spellStart"/>
            <w:r w:rsidRPr="00D643B5">
              <w:rPr>
                <w:rFonts w:asciiTheme="majorHAnsi" w:eastAsia="Times New Roman" w:hAnsiTheme="majorHAnsi"/>
                <w:sz w:val="20"/>
                <w:szCs w:val="20"/>
              </w:rPr>
              <w:t>Humanos</w:t>
            </w:r>
            <w:proofErr w:type="spellEnd"/>
            <w:r w:rsidRPr="00D643B5">
              <w:rPr>
                <w:rFonts w:asciiTheme="majorHAnsi" w:eastAsia="Times New Roman" w:hAnsiTheme="majorHAnsi"/>
                <w:sz w:val="20"/>
                <w:szCs w:val="20"/>
              </w:rPr>
              <w:t xml:space="preserve"> y </w:t>
            </w:r>
            <w:proofErr w:type="spellStart"/>
            <w:r w:rsidRPr="00D643B5">
              <w:rPr>
                <w:rFonts w:asciiTheme="majorHAnsi" w:eastAsia="Times New Roman" w:hAnsiTheme="majorHAnsi"/>
                <w:sz w:val="20"/>
                <w:szCs w:val="20"/>
              </w:rPr>
              <w:t>Seguridad</w:t>
            </w:r>
            <w:proofErr w:type="spellEnd"/>
            <w:r w:rsidRPr="00D643B5">
              <w:rPr>
                <w:rFonts w:asciiTheme="majorHAnsi" w:eastAsia="Times New Roman" w:hAnsiTheme="majorHAnsi"/>
                <w:sz w:val="20"/>
                <w:szCs w:val="20"/>
              </w:rPr>
              <w:t xml:space="preserve"> – ACP. The Institute for Rural Development (</w:t>
            </w:r>
            <w:proofErr w:type="spellStart"/>
            <w:r w:rsidRPr="00D643B5">
              <w:rPr>
                <w:rFonts w:asciiTheme="majorHAnsi" w:eastAsia="Times New Roman" w:hAnsiTheme="majorHAnsi"/>
                <w:sz w:val="20"/>
                <w:szCs w:val="20"/>
              </w:rPr>
              <w:t>Instituto</w:t>
            </w:r>
            <w:proofErr w:type="spellEnd"/>
            <w:r w:rsidRPr="00D643B5">
              <w:rPr>
                <w:rFonts w:asciiTheme="majorHAnsi" w:eastAsia="Times New Roman" w:hAnsiTheme="majorHAnsi"/>
                <w:sz w:val="20"/>
                <w:szCs w:val="20"/>
              </w:rPr>
              <w:t xml:space="preserve"> </w:t>
            </w:r>
            <w:proofErr w:type="spellStart"/>
            <w:r w:rsidRPr="00D643B5">
              <w:rPr>
                <w:rFonts w:asciiTheme="majorHAnsi" w:eastAsia="Times New Roman" w:hAnsiTheme="majorHAnsi"/>
                <w:sz w:val="20"/>
                <w:szCs w:val="20"/>
              </w:rPr>
              <w:lastRenderedPageBreak/>
              <w:t>Colombiano</w:t>
            </w:r>
            <w:proofErr w:type="spellEnd"/>
            <w:r w:rsidRPr="00D643B5">
              <w:rPr>
                <w:rFonts w:asciiTheme="majorHAnsi" w:eastAsia="Times New Roman" w:hAnsiTheme="majorHAnsi"/>
                <w:sz w:val="20"/>
                <w:szCs w:val="20"/>
              </w:rPr>
              <w:t xml:space="preserve"> de </w:t>
            </w:r>
            <w:proofErr w:type="spellStart"/>
            <w:r w:rsidRPr="00D643B5">
              <w:rPr>
                <w:rFonts w:asciiTheme="majorHAnsi" w:eastAsia="Times New Roman" w:hAnsiTheme="majorHAnsi"/>
                <w:sz w:val="20"/>
                <w:szCs w:val="20"/>
              </w:rPr>
              <w:t>Desarrollo</w:t>
            </w:r>
            <w:proofErr w:type="spellEnd"/>
            <w:r w:rsidRPr="00D643B5">
              <w:rPr>
                <w:rFonts w:asciiTheme="majorHAnsi" w:eastAsia="Times New Roman" w:hAnsiTheme="majorHAnsi"/>
                <w:sz w:val="20"/>
                <w:szCs w:val="20"/>
              </w:rPr>
              <w:t xml:space="preserve"> Rural – INCODER), a subordinate agency of the Ministry of Agriculture has been dissolved and three new national entities have been created (</w:t>
            </w:r>
            <w:proofErr w:type="spellStart"/>
            <w:r w:rsidRPr="00D643B5">
              <w:rPr>
                <w:rFonts w:asciiTheme="majorHAnsi" w:eastAsia="Times New Roman" w:hAnsiTheme="majorHAnsi"/>
                <w:sz w:val="20"/>
                <w:szCs w:val="20"/>
              </w:rPr>
              <w:t>Agencia</w:t>
            </w:r>
            <w:proofErr w:type="spellEnd"/>
            <w:r w:rsidRPr="00D643B5">
              <w:rPr>
                <w:rFonts w:asciiTheme="majorHAnsi" w:eastAsia="Times New Roman" w:hAnsiTheme="majorHAnsi"/>
                <w:sz w:val="20"/>
                <w:szCs w:val="20"/>
              </w:rPr>
              <w:t xml:space="preserve"> Nacional de Tierra – ANT, </w:t>
            </w:r>
            <w:proofErr w:type="spellStart"/>
            <w:r w:rsidRPr="00D643B5">
              <w:rPr>
                <w:rFonts w:asciiTheme="majorHAnsi" w:eastAsia="Times New Roman" w:hAnsiTheme="majorHAnsi"/>
                <w:sz w:val="20"/>
                <w:szCs w:val="20"/>
              </w:rPr>
              <w:t>Agencia</w:t>
            </w:r>
            <w:proofErr w:type="spellEnd"/>
            <w:r w:rsidRPr="00D643B5">
              <w:rPr>
                <w:rFonts w:asciiTheme="majorHAnsi" w:eastAsia="Times New Roman" w:hAnsiTheme="majorHAnsi"/>
                <w:sz w:val="20"/>
                <w:szCs w:val="20"/>
              </w:rPr>
              <w:t xml:space="preserve"> Nacional de </w:t>
            </w:r>
            <w:proofErr w:type="spellStart"/>
            <w:r w:rsidRPr="00D643B5">
              <w:rPr>
                <w:rFonts w:asciiTheme="majorHAnsi" w:eastAsia="Times New Roman" w:hAnsiTheme="majorHAnsi"/>
                <w:sz w:val="20"/>
                <w:szCs w:val="20"/>
              </w:rPr>
              <w:t>Desarrollo</w:t>
            </w:r>
            <w:proofErr w:type="spellEnd"/>
            <w:r w:rsidRPr="00D643B5">
              <w:rPr>
                <w:rFonts w:asciiTheme="majorHAnsi" w:eastAsia="Times New Roman" w:hAnsiTheme="majorHAnsi"/>
                <w:sz w:val="20"/>
                <w:szCs w:val="20"/>
              </w:rPr>
              <w:t xml:space="preserve"> Rural – ADR, </w:t>
            </w:r>
            <w:proofErr w:type="spellStart"/>
            <w:r w:rsidRPr="00D643B5">
              <w:rPr>
                <w:rFonts w:asciiTheme="majorHAnsi" w:eastAsia="Times New Roman" w:hAnsiTheme="majorHAnsi"/>
                <w:sz w:val="20"/>
                <w:szCs w:val="20"/>
              </w:rPr>
              <w:t>Agencia</w:t>
            </w:r>
            <w:proofErr w:type="spellEnd"/>
            <w:r w:rsidRPr="00D643B5">
              <w:rPr>
                <w:rFonts w:asciiTheme="majorHAnsi" w:eastAsia="Times New Roman" w:hAnsiTheme="majorHAnsi"/>
                <w:sz w:val="20"/>
                <w:szCs w:val="20"/>
              </w:rPr>
              <w:t xml:space="preserve"> Nacional de </w:t>
            </w:r>
            <w:proofErr w:type="spellStart"/>
            <w:r w:rsidRPr="00D643B5">
              <w:rPr>
                <w:rFonts w:asciiTheme="majorHAnsi" w:eastAsia="Times New Roman" w:hAnsiTheme="majorHAnsi"/>
                <w:sz w:val="20"/>
                <w:szCs w:val="20"/>
              </w:rPr>
              <w:t>Renovación</w:t>
            </w:r>
            <w:proofErr w:type="spellEnd"/>
            <w:r w:rsidRPr="00D643B5">
              <w:rPr>
                <w:rFonts w:asciiTheme="majorHAnsi" w:eastAsia="Times New Roman" w:hAnsiTheme="majorHAnsi"/>
                <w:sz w:val="20"/>
                <w:szCs w:val="20"/>
              </w:rPr>
              <w:t xml:space="preserve"> del </w:t>
            </w:r>
            <w:proofErr w:type="spellStart"/>
            <w:r w:rsidRPr="00D643B5">
              <w:rPr>
                <w:rFonts w:asciiTheme="majorHAnsi" w:eastAsia="Times New Roman" w:hAnsiTheme="majorHAnsi"/>
                <w:sz w:val="20"/>
                <w:szCs w:val="20"/>
              </w:rPr>
              <w:t>Territorio</w:t>
            </w:r>
            <w:proofErr w:type="spellEnd"/>
            <w:r w:rsidRPr="00D643B5">
              <w:rPr>
                <w:rFonts w:asciiTheme="majorHAnsi" w:eastAsia="Times New Roman" w:hAnsiTheme="majorHAnsi"/>
                <w:sz w:val="20"/>
                <w:szCs w:val="20"/>
              </w:rPr>
              <w:t xml:space="preserve"> – ART). Additionally a High Commission for </w:t>
            </w:r>
            <w:proofErr w:type="spellStart"/>
            <w:r w:rsidRPr="00D643B5">
              <w:rPr>
                <w:rFonts w:asciiTheme="majorHAnsi" w:eastAsia="Times New Roman" w:hAnsiTheme="majorHAnsi"/>
                <w:sz w:val="20"/>
                <w:szCs w:val="20"/>
              </w:rPr>
              <w:t>Landuse</w:t>
            </w:r>
            <w:proofErr w:type="spellEnd"/>
            <w:r w:rsidRPr="00D643B5">
              <w:rPr>
                <w:rFonts w:asciiTheme="majorHAnsi" w:eastAsia="Times New Roman" w:hAnsiTheme="majorHAnsi"/>
                <w:sz w:val="20"/>
                <w:szCs w:val="20"/>
              </w:rPr>
              <w:t>- Planning has been established (</w:t>
            </w:r>
            <w:proofErr w:type="spellStart"/>
            <w:r w:rsidRPr="00D643B5">
              <w:rPr>
                <w:rFonts w:asciiTheme="majorHAnsi" w:eastAsia="Times New Roman" w:hAnsiTheme="majorHAnsi"/>
                <w:sz w:val="20"/>
                <w:szCs w:val="20"/>
              </w:rPr>
              <w:t>Consejo</w:t>
            </w:r>
            <w:proofErr w:type="spellEnd"/>
            <w:r w:rsidRPr="00D643B5">
              <w:rPr>
                <w:rFonts w:asciiTheme="majorHAnsi" w:eastAsia="Times New Roman" w:hAnsiTheme="majorHAnsi"/>
                <w:sz w:val="20"/>
                <w:szCs w:val="20"/>
              </w:rPr>
              <w:t xml:space="preserve"> superior del </w:t>
            </w:r>
            <w:proofErr w:type="spellStart"/>
            <w:r w:rsidRPr="00D643B5">
              <w:rPr>
                <w:rFonts w:asciiTheme="majorHAnsi" w:eastAsia="Times New Roman" w:hAnsiTheme="majorHAnsi"/>
                <w:sz w:val="20"/>
                <w:szCs w:val="20"/>
              </w:rPr>
              <w:t>orden</w:t>
            </w:r>
            <w:proofErr w:type="spellEnd"/>
            <w:r w:rsidRPr="00D643B5">
              <w:rPr>
                <w:rFonts w:asciiTheme="majorHAnsi" w:eastAsia="Times New Roman" w:hAnsiTheme="majorHAnsi"/>
                <w:sz w:val="20"/>
                <w:szCs w:val="20"/>
              </w:rPr>
              <w:t xml:space="preserve"> del </w:t>
            </w:r>
            <w:proofErr w:type="spellStart"/>
            <w:r w:rsidRPr="00D643B5">
              <w:rPr>
                <w:rFonts w:asciiTheme="majorHAnsi" w:eastAsia="Times New Roman" w:hAnsiTheme="majorHAnsi"/>
                <w:sz w:val="20"/>
                <w:szCs w:val="20"/>
              </w:rPr>
              <w:t>suelo</w:t>
            </w:r>
            <w:proofErr w:type="spellEnd"/>
            <w:r w:rsidRPr="00D643B5">
              <w:rPr>
                <w:rFonts w:asciiTheme="majorHAnsi" w:eastAsia="Times New Roman" w:hAnsiTheme="majorHAnsi"/>
                <w:sz w:val="20"/>
                <w:szCs w:val="20"/>
              </w:rPr>
              <w:t xml:space="preserve"> rural). The exact assignment of responsibilities between these and already existing institutions is still under discussion. These </w:t>
            </w:r>
            <w:proofErr w:type="spellStart"/>
            <w:r w:rsidRPr="00D643B5">
              <w:rPr>
                <w:rFonts w:asciiTheme="majorHAnsi" w:eastAsia="Times New Roman" w:hAnsiTheme="majorHAnsi"/>
                <w:sz w:val="20"/>
                <w:szCs w:val="20"/>
              </w:rPr>
              <w:t>imponderabilities</w:t>
            </w:r>
            <w:proofErr w:type="spellEnd"/>
            <w:r w:rsidRPr="00D643B5">
              <w:rPr>
                <w:rFonts w:asciiTheme="majorHAnsi" w:eastAsia="Times New Roman" w:hAnsiTheme="majorHAnsi"/>
                <w:sz w:val="20"/>
                <w:szCs w:val="20"/>
              </w:rPr>
              <w:t xml:space="preserve"> should be considered within the risks.</w:t>
            </w:r>
          </w:p>
        </w:tc>
        <w:tc>
          <w:tcPr>
            <w:tcW w:w="2557" w:type="pct"/>
          </w:tcPr>
          <w:p w14:paraId="4419E6BA" w14:textId="174A4784"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lastRenderedPageBreak/>
              <w:t xml:space="preserve">As suggested, the newly defined institutional post-conflict structure, roles and responsibilities constitute a project risk. However, the institutional post-conflict structure has been operational since 2017, and the roles of key agencies have been defined, including the following: </w:t>
            </w:r>
          </w:p>
          <w:p w14:paraId="30B54563"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3533BC4F"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a) </w:t>
            </w:r>
            <w:r w:rsidRPr="00D643B5">
              <w:rPr>
                <w:rFonts w:asciiTheme="majorHAnsi" w:eastAsia="Times New Roman" w:hAnsiTheme="majorHAnsi"/>
                <w:i/>
                <w:sz w:val="20"/>
                <w:szCs w:val="20"/>
              </w:rPr>
              <w:t xml:space="preserve">Alta </w:t>
            </w:r>
            <w:proofErr w:type="spellStart"/>
            <w:r w:rsidRPr="00D643B5">
              <w:rPr>
                <w:rFonts w:asciiTheme="majorHAnsi" w:eastAsia="Times New Roman" w:hAnsiTheme="majorHAnsi"/>
                <w:i/>
                <w:sz w:val="20"/>
                <w:szCs w:val="20"/>
              </w:rPr>
              <w:t>Consejeria</w:t>
            </w:r>
            <w:proofErr w:type="spellEnd"/>
            <w:r w:rsidRPr="00D643B5">
              <w:rPr>
                <w:rFonts w:asciiTheme="majorHAnsi" w:eastAsia="Times New Roman" w:hAnsiTheme="majorHAnsi"/>
                <w:i/>
                <w:sz w:val="20"/>
                <w:szCs w:val="20"/>
              </w:rPr>
              <w:t xml:space="preserve"> para el </w:t>
            </w:r>
            <w:proofErr w:type="spellStart"/>
            <w:r w:rsidRPr="00D643B5">
              <w:rPr>
                <w:rFonts w:asciiTheme="majorHAnsi" w:eastAsia="Times New Roman" w:hAnsiTheme="majorHAnsi"/>
                <w:i/>
                <w:sz w:val="20"/>
                <w:szCs w:val="20"/>
              </w:rPr>
              <w:t>Posconflicto</w:t>
            </w:r>
            <w:proofErr w:type="spellEnd"/>
            <w:r w:rsidRPr="00D643B5">
              <w:rPr>
                <w:rFonts w:asciiTheme="majorHAnsi" w:eastAsia="Times New Roman" w:hAnsiTheme="majorHAnsi"/>
                <w:i/>
                <w:sz w:val="20"/>
                <w:szCs w:val="20"/>
              </w:rPr>
              <w:t>,</w:t>
            </w:r>
            <w:r w:rsidRPr="00D643B5">
              <w:rPr>
                <w:rFonts w:asciiTheme="majorHAnsi" w:eastAsia="Times New Roman" w:hAnsiTheme="majorHAnsi"/>
                <w:sz w:val="20"/>
                <w:szCs w:val="20"/>
              </w:rPr>
              <w:t xml:space="preserve"> which includes four main units: </w:t>
            </w:r>
          </w:p>
          <w:p w14:paraId="1CCBF845" w14:textId="17A64742" w:rsidR="00A070C0" w:rsidRPr="00DB315A" w:rsidRDefault="00A070C0" w:rsidP="00DB315A">
            <w:pPr>
              <w:pStyle w:val="ListParagraph"/>
              <w:numPr>
                <w:ilvl w:val="0"/>
                <w:numId w:val="17"/>
              </w:numPr>
              <w:autoSpaceDE w:val="0"/>
              <w:autoSpaceDN w:val="0"/>
              <w:adjustRightInd w:val="0"/>
              <w:spacing w:after="0" w:line="240" w:lineRule="auto"/>
              <w:jc w:val="both"/>
              <w:rPr>
                <w:rFonts w:asciiTheme="majorHAnsi" w:eastAsia="Times New Roman" w:hAnsiTheme="majorHAnsi"/>
                <w:i/>
                <w:sz w:val="20"/>
                <w:szCs w:val="20"/>
              </w:rPr>
            </w:pPr>
            <w:proofErr w:type="spellStart"/>
            <w:r w:rsidRPr="00DB315A">
              <w:rPr>
                <w:rFonts w:asciiTheme="majorHAnsi" w:hAnsiTheme="majorHAnsi"/>
                <w:i/>
                <w:sz w:val="20"/>
              </w:rPr>
              <w:t>Dirección</w:t>
            </w:r>
            <w:proofErr w:type="spellEnd"/>
            <w:r w:rsidRPr="00DB315A">
              <w:rPr>
                <w:rFonts w:asciiTheme="majorHAnsi" w:hAnsiTheme="majorHAnsi"/>
                <w:i/>
                <w:sz w:val="20"/>
              </w:rPr>
              <w:t xml:space="preserve"> para el </w:t>
            </w:r>
            <w:proofErr w:type="spellStart"/>
            <w:r w:rsidRPr="00DB315A">
              <w:rPr>
                <w:rFonts w:asciiTheme="majorHAnsi" w:hAnsiTheme="majorHAnsi"/>
                <w:i/>
                <w:sz w:val="20"/>
              </w:rPr>
              <w:t>Posconflicto</w:t>
            </w:r>
            <w:proofErr w:type="spellEnd"/>
            <w:r w:rsidRPr="00D643B5">
              <w:rPr>
                <w:rFonts w:asciiTheme="majorHAnsi" w:eastAsia="Times New Roman" w:hAnsiTheme="majorHAnsi"/>
                <w:i/>
                <w:sz w:val="20"/>
                <w:szCs w:val="20"/>
              </w:rPr>
              <w:t>;</w:t>
            </w:r>
          </w:p>
          <w:p w14:paraId="5800332D" w14:textId="0C63FDFC" w:rsidR="00A070C0" w:rsidRPr="00DB315A" w:rsidRDefault="00A070C0" w:rsidP="00DB315A">
            <w:pPr>
              <w:pStyle w:val="ListParagraph"/>
              <w:numPr>
                <w:ilvl w:val="0"/>
                <w:numId w:val="17"/>
              </w:numPr>
              <w:autoSpaceDE w:val="0"/>
              <w:autoSpaceDN w:val="0"/>
              <w:adjustRightInd w:val="0"/>
              <w:spacing w:after="0" w:line="240" w:lineRule="auto"/>
              <w:jc w:val="both"/>
              <w:rPr>
                <w:rFonts w:asciiTheme="majorHAnsi" w:eastAsia="Times New Roman" w:hAnsiTheme="majorHAnsi"/>
                <w:i/>
                <w:sz w:val="20"/>
                <w:szCs w:val="20"/>
                <w:lang w:val="es-419"/>
              </w:rPr>
            </w:pPr>
            <w:r w:rsidRPr="00DB315A">
              <w:rPr>
                <w:rFonts w:asciiTheme="majorHAnsi" w:hAnsiTheme="majorHAnsi"/>
                <w:i/>
                <w:sz w:val="20"/>
                <w:lang w:val="es-419"/>
              </w:rPr>
              <w:lastRenderedPageBreak/>
              <w:t>Dirección para la Acción Integral contra Minas Antipersonal - Descontamina Colombia</w:t>
            </w:r>
            <w:r w:rsidRPr="00DB315A">
              <w:rPr>
                <w:rFonts w:asciiTheme="majorHAnsi" w:eastAsia="Times New Roman" w:hAnsiTheme="majorHAnsi"/>
                <w:i/>
                <w:sz w:val="20"/>
                <w:szCs w:val="20"/>
                <w:lang w:val="es-419"/>
              </w:rPr>
              <w:t xml:space="preserve">; </w:t>
            </w:r>
          </w:p>
          <w:p w14:paraId="1AB82376" w14:textId="472CD0D0" w:rsidR="00A070C0" w:rsidRPr="00DB315A" w:rsidRDefault="00A070C0" w:rsidP="00DB315A">
            <w:pPr>
              <w:pStyle w:val="ListParagraph"/>
              <w:numPr>
                <w:ilvl w:val="0"/>
                <w:numId w:val="17"/>
              </w:numPr>
              <w:autoSpaceDE w:val="0"/>
              <w:autoSpaceDN w:val="0"/>
              <w:adjustRightInd w:val="0"/>
              <w:spacing w:after="0" w:line="240" w:lineRule="auto"/>
              <w:jc w:val="both"/>
              <w:rPr>
                <w:rFonts w:asciiTheme="majorHAnsi" w:eastAsia="Times New Roman" w:hAnsiTheme="majorHAnsi"/>
                <w:i/>
                <w:sz w:val="20"/>
                <w:szCs w:val="20"/>
                <w:lang w:val="es-419"/>
              </w:rPr>
            </w:pPr>
            <w:r w:rsidRPr="00DB315A">
              <w:rPr>
                <w:rFonts w:asciiTheme="majorHAnsi" w:hAnsiTheme="majorHAnsi"/>
                <w:i/>
                <w:sz w:val="20"/>
                <w:lang w:val="es-419"/>
              </w:rPr>
              <w:t>Dirección para la Sustitución de Cultivos Ilícito</w:t>
            </w:r>
            <w:r w:rsidRPr="00D643B5">
              <w:rPr>
                <w:rFonts w:asciiTheme="majorHAnsi" w:eastAsia="Times New Roman" w:hAnsiTheme="majorHAnsi"/>
                <w:i/>
                <w:sz w:val="20"/>
                <w:szCs w:val="20"/>
                <w:lang w:val="es-419"/>
              </w:rPr>
              <w:t>;</w:t>
            </w:r>
            <w:r w:rsidRPr="00DB315A">
              <w:rPr>
                <w:rFonts w:asciiTheme="majorHAnsi" w:eastAsia="Times New Roman" w:hAnsiTheme="majorHAnsi"/>
                <w:i/>
                <w:sz w:val="20"/>
                <w:szCs w:val="20"/>
                <w:lang w:val="es-419"/>
              </w:rPr>
              <w:t xml:space="preserve"> a</w:t>
            </w:r>
            <w:r w:rsidRPr="00D643B5">
              <w:rPr>
                <w:rFonts w:asciiTheme="majorHAnsi" w:eastAsia="Times New Roman" w:hAnsiTheme="majorHAnsi"/>
                <w:i/>
                <w:sz w:val="20"/>
                <w:szCs w:val="20"/>
                <w:lang w:val="es-419"/>
              </w:rPr>
              <w:t>nd</w:t>
            </w:r>
          </w:p>
          <w:p w14:paraId="25351EBD" w14:textId="591821D1" w:rsidR="00A070C0" w:rsidRPr="00DB315A" w:rsidRDefault="00A070C0" w:rsidP="00DB315A">
            <w:pPr>
              <w:pStyle w:val="ListParagraph"/>
              <w:numPr>
                <w:ilvl w:val="0"/>
                <w:numId w:val="17"/>
              </w:numPr>
              <w:autoSpaceDE w:val="0"/>
              <w:autoSpaceDN w:val="0"/>
              <w:adjustRightInd w:val="0"/>
              <w:spacing w:after="0" w:line="240" w:lineRule="auto"/>
              <w:jc w:val="both"/>
              <w:rPr>
                <w:rFonts w:asciiTheme="majorHAnsi" w:eastAsia="Times New Roman" w:hAnsiTheme="majorHAnsi"/>
                <w:sz w:val="20"/>
                <w:szCs w:val="20"/>
                <w:lang w:val="es-419"/>
              </w:rPr>
            </w:pPr>
            <w:r w:rsidRPr="00DB315A">
              <w:rPr>
                <w:rFonts w:asciiTheme="majorHAnsi" w:hAnsiTheme="majorHAnsi"/>
                <w:i/>
                <w:sz w:val="20"/>
                <w:lang w:val="es-419"/>
              </w:rPr>
              <w:t>Dirección de Inversión Privada para el Posconflicto</w:t>
            </w:r>
            <w:r w:rsidRPr="00DB315A">
              <w:rPr>
                <w:rFonts w:asciiTheme="majorHAnsi" w:eastAsia="Times New Roman" w:hAnsiTheme="majorHAnsi"/>
                <w:sz w:val="20"/>
                <w:szCs w:val="20"/>
                <w:lang w:val="es-419"/>
              </w:rPr>
              <w:t xml:space="preserve">. </w:t>
            </w:r>
          </w:p>
          <w:p w14:paraId="01E90D55" w14:textId="77777777" w:rsidR="00A070C0" w:rsidRPr="00DB315A" w:rsidRDefault="00A070C0" w:rsidP="00DB315A">
            <w:pPr>
              <w:autoSpaceDE w:val="0"/>
              <w:autoSpaceDN w:val="0"/>
              <w:adjustRightInd w:val="0"/>
              <w:spacing w:after="0" w:line="240" w:lineRule="auto"/>
              <w:jc w:val="both"/>
              <w:rPr>
                <w:rFonts w:asciiTheme="majorHAnsi" w:eastAsia="Times New Roman" w:hAnsiTheme="majorHAnsi"/>
                <w:sz w:val="20"/>
                <w:szCs w:val="20"/>
                <w:lang w:val="es-419"/>
              </w:rPr>
            </w:pPr>
          </w:p>
          <w:p w14:paraId="64B13318" w14:textId="6FBDCCA5"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roofErr w:type="gramStart"/>
            <w:r w:rsidRPr="00D643B5">
              <w:rPr>
                <w:rFonts w:asciiTheme="majorHAnsi" w:eastAsia="Times New Roman" w:hAnsiTheme="majorHAnsi"/>
                <w:sz w:val="20"/>
                <w:szCs w:val="20"/>
              </w:rPr>
              <w:t>b</w:t>
            </w:r>
            <w:proofErr w:type="gramEnd"/>
            <w:r w:rsidRPr="00D643B5">
              <w:rPr>
                <w:rFonts w:asciiTheme="majorHAnsi" w:eastAsia="Times New Roman" w:hAnsiTheme="majorHAnsi"/>
                <w:sz w:val="20"/>
                <w:szCs w:val="20"/>
              </w:rPr>
              <w:t xml:space="preserve">) </w:t>
            </w:r>
            <w:proofErr w:type="spellStart"/>
            <w:r w:rsidRPr="00D643B5">
              <w:rPr>
                <w:rFonts w:asciiTheme="majorHAnsi" w:eastAsia="Times New Roman" w:hAnsiTheme="majorHAnsi"/>
                <w:i/>
                <w:sz w:val="20"/>
                <w:szCs w:val="20"/>
              </w:rPr>
              <w:t>Patrimonio</w:t>
            </w:r>
            <w:proofErr w:type="spellEnd"/>
            <w:r w:rsidRPr="00D643B5">
              <w:rPr>
                <w:rFonts w:asciiTheme="majorHAnsi" w:eastAsia="Times New Roman" w:hAnsiTheme="majorHAnsi"/>
                <w:i/>
                <w:sz w:val="20"/>
                <w:szCs w:val="20"/>
              </w:rPr>
              <w:t xml:space="preserve"> </w:t>
            </w:r>
            <w:proofErr w:type="spellStart"/>
            <w:r w:rsidRPr="00D643B5">
              <w:rPr>
                <w:rFonts w:asciiTheme="majorHAnsi" w:eastAsia="Times New Roman" w:hAnsiTheme="majorHAnsi"/>
                <w:i/>
                <w:sz w:val="20"/>
                <w:szCs w:val="20"/>
              </w:rPr>
              <w:t>Autónomo</w:t>
            </w:r>
            <w:proofErr w:type="spellEnd"/>
            <w:r w:rsidRPr="00D643B5">
              <w:rPr>
                <w:rFonts w:asciiTheme="majorHAnsi" w:eastAsia="Times New Roman" w:hAnsiTheme="majorHAnsi"/>
                <w:i/>
                <w:sz w:val="20"/>
                <w:szCs w:val="20"/>
              </w:rPr>
              <w:t xml:space="preserve"> </w:t>
            </w:r>
            <w:proofErr w:type="spellStart"/>
            <w:r w:rsidRPr="00D643B5">
              <w:rPr>
                <w:rFonts w:asciiTheme="majorHAnsi" w:eastAsia="Times New Roman" w:hAnsiTheme="majorHAnsi"/>
                <w:i/>
                <w:sz w:val="20"/>
                <w:szCs w:val="20"/>
              </w:rPr>
              <w:t>Fondo</w:t>
            </w:r>
            <w:proofErr w:type="spellEnd"/>
            <w:r w:rsidRPr="00D643B5">
              <w:rPr>
                <w:rFonts w:asciiTheme="majorHAnsi" w:eastAsia="Times New Roman" w:hAnsiTheme="majorHAnsi"/>
                <w:i/>
                <w:sz w:val="20"/>
                <w:szCs w:val="20"/>
              </w:rPr>
              <w:t xml:space="preserve"> Colombia </w:t>
            </w:r>
            <w:proofErr w:type="spellStart"/>
            <w:r w:rsidRPr="00D643B5">
              <w:rPr>
                <w:rFonts w:asciiTheme="majorHAnsi" w:eastAsia="Times New Roman" w:hAnsiTheme="majorHAnsi"/>
                <w:i/>
                <w:sz w:val="20"/>
                <w:szCs w:val="20"/>
              </w:rPr>
              <w:t>en</w:t>
            </w:r>
            <w:proofErr w:type="spellEnd"/>
            <w:r w:rsidRPr="00D643B5">
              <w:rPr>
                <w:rFonts w:asciiTheme="majorHAnsi" w:eastAsia="Times New Roman" w:hAnsiTheme="majorHAnsi"/>
                <w:i/>
                <w:sz w:val="20"/>
                <w:szCs w:val="20"/>
              </w:rPr>
              <w:t xml:space="preserve"> Paz PA-FCP</w:t>
            </w:r>
            <w:r w:rsidRPr="00D643B5">
              <w:rPr>
                <w:rFonts w:asciiTheme="majorHAnsi" w:eastAsia="Times New Roman" w:hAnsiTheme="majorHAnsi"/>
                <w:sz w:val="20"/>
                <w:szCs w:val="20"/>
              </w:rPr>
              <w:t>, through which the financial resources for the implementation of the Peace Agreement will be made available.</w:t>
            </w:r>
          </w:p>
          <w:p w14:paraId="7D0208EB"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521D111D" w14:textId="4BF50AC8" w:rsidR="00A070C0" w:rsidRPr="00D643B5" w:rsidRDefault="00A070C0" w:rsidP="00A070C0">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In relation to the rural agricultural sector, the following have been established: </w:t>
            </w:r>
          </w:p>
          <w:p w14:paraId="4026552F"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199EC923" w14:textId="7208871F" w:rsidR="00A070C0" w:rsidRPr="00DB315A" w:rsidRDefault="00A070C0" w:rsidP="00DB315A">
            <w:pPr>
              <w:pStyle w:val="ListParagraph"/>
              <w:numPr>
                <w:ilvl w:val="0"/>
                <w:numId w:val="18"/>
              </w:numPr>
              <w:autoSpaceDE w:val="0"/>
              <w:autoSpaceDN w:val="0"/>
              <w:adjustRightInd w:val="0"/>
              <w:spacing w:after="0" w:line="240" w:lineRule="auto"/>
              <w:jc w:val="both"/>
              <w:rPr>
                <w:rFonts w:asciiTheme="majorHAnsi" w:eastAsia="Times New Roman" w:hAnsiTheme="majorHAnsi"/>
                <w:sz w:val="20"/>
                <w:szCs w:val="20"/>
              </w:rPr>
            </w:pPr>
            <w:r w:rsidRPr="00DB315A">
              <w:rPr>
                <w:rFonts w:asciiTheme="majorHAnsi" w:hAnsiTheme="majorHAnsi"/>
                <w:sz w:val="20"/>
              </w:rPr>
              <w:t>Development Programs</w:t>
            </w:r>
            <w:r w:rsidR="00E2793E">
              <w:rPr>
                <w:rFonts w:asciiTheme="majorHAnsi" w:hAnsiTheme="majorHAnsi"/>
                <w:sz w:val="20"/>
              </w:rPr>
              <w:t xml:space="preserve"> with Territorial Approach</w:t>
            </w:r>
            <w:r w:rsidRPr="00DB315A">
              <w:rPr>
                <w:rFonts w:asciiTheme="majorHAnsi" w:hAnsiTheme="majorHAnsi"/>
                <w:sz w:val="20"/>
              </w:rPr>
              <w:t xml:space="preserve"> (PDETs</w:t>
            </w:r>
            <w:r w:rsidRPr="00DB315A">
              <w:rPr>
                <w:rFonts w:asciiTheme="majorHAnsi" w:eastAsia="Times New Roman" w:hAnsiTheme="majorHAnsi"/>
                <w:sz w:val="20"/>
                <w:szCs w:val="20"/>
              </w:rPr>
              <w:t>)</w:t>
            </w:r>
            <w:r w:rsidRPr="00D643B5">
              <w:rPr>
                <w:rFonts w:asciiTheme="majorHAnsi" w:eastAsia="Times New Roman" w:hAnsiTheme="majorHAnsi"/>
                <w:sz w:val="20"/>
                <w:szCs w:val="20"/>
              </w:rPr>
              <w:t>,</w:t>
            </w:r>
            <w:r w:rsidRPr="00DB315A">
              <w:rPr>
                <w:rFonts w:asciiTheme="majorHAnsi" w:hAnsiTheme="majorHAnsi"/>
                <w:sz w:val="20"/>
              </w:rPr>
              <w:t xml:space="preserve"> with the objective of transforming the structure of rural areas through an equal relationship between cities </w:t>
            </w:r>
            <w:r w:rsidRPr="00D643B5">
              <w:rPr>
                <w:rFonts w:asciiTheme="majorHAnsi" w:eastAsia="Times New Roman" w:hAnsiTheme="majorHAnsi"/>
                <w:sz w:val="20"/>
                <w:szCs w:val="20"/>
              </w:rPr>
              <w:t xml:space="preserve">and the areas </w:t>
            </w:r>
            <w:r w:rsidRPr="00DB315A">
              <w:rPr>
                <w:rFonts w:asciiTheme="majorHAnsi" w:hAnsiTheme="majorHAnsi"/>
                <w:sz w:val="20"/>
              </w:rPr>
              <w:t>where the PDETs will be implemented</w:t>
            </w:r>
            <w:r w:rsidRPr="00D643B5">
              <w:rPr>
                <w:rFonts w:asciiTheme="majorHAnsi" w:eastAsia="Times New Roman" w:hAnsiTheme="majorHAnsi"/>
                <w:sz w:val="20"/>
                <w:szCs w:val="20"/>
              </w:rPr>
              <w:t>.</w:t>
            </w:r>
          </w:p>
          <w:p w14:paraId="7B970E1E" w14:textId="698F94DF" w:rsidR="00A070C0" w:rsidRPr="00D643B5" w:rsidRDefault="00A070C0" w:rsidP="00DB315A">
            <w:pPr>
              <w:pStyle w:val="ListParagraph"/>
              <w:numPr>
                <w:ilvl w:val="0"/>
                <w:numId w:val="18"/>
              </w:numPr>
              <w:autoSpaceDE w:val="0"/>
              <w:autoSpaceDN w:val="0"/>
              <w:adjustRightInd w:val="0"/>
              <w:spacing w:after="0" w:line="240" w:lineRule="auto"/>
              <w:jc w:val="both"/>
              <w:rPr>
                <w:rFonts w:asciiTheme="majorHAnsi" w:eastAsia="Times New Roman" w:hAnsiTheme="majorHAnsi"/>
                <w:sz w:val="20"/>
                <w:szCs w:val="20"/>
              </w:rPr>
            </w:pPr>
            <w:proofErr w:type="spellStart"/>
            <w:r w:rsidRPr="00DB315A">
              <w:rPr>
                <w:rFonts w:asciiTheme="majorHAnsi" w:hAnsiTheme="majorHAnsi"/>
                <w:i/>
                <w:sz w:val="20"/>
              </w:rPr>
              <w:t>Agencia</w:t>
            </w:r>
            <w:proofErr w:type="spellEnd"/>
            <w:r w:rsidRPr="00DB315A">
              <w:rPr>
                <w:rFonts w:asciiTheme="majorHAnsi" w:hAnsiTheme="majorHAnsi"/>
                <w:i/>
                <w:sz w:val="20"/>
              </w:rPr>
              <w:t xml:space="preserve"> Nacional de </w:t>
            </w:r>
            <w:proofErr w:type="spellStart"/>
            <w:r w:rsidRPr="00DB315A">
              <w:rPr>
                <w:rFonts w:asciiTheme="majorHAnsi" w:hAnsiTheme="majorHAnsi"/>
                <w:i/>
                <w:sz w:val="20"/>
              </w:rPr>
              <w:t>Tierras</w:t>
            </w:r>
            <w:proofErr w:type="spellEnd"/>
            <w:r w:rsidRPr="00DB315A">
              <w:rPr>
                <w:rFonts w:asciiTheme="majorHAnsi" w:hAnsiTheme="majorHAnsi"/>
                <w:sz w:val="20"/>
              </w:rPr>
              <w:t xml:space="preserve"> (ANT), which will be charged with the titling of lands and unoccupied lands to producers and rural families</w:t>
            </w:r>
            <w:r w:rsidRPr="00D643B5">
              <w:rPr>
                <w:rFonts w:asciiTheme="majorHAnsi" w:eastAsia="Times New Roman" w:hAnsiTheme="majorHAnsi"/>
                <w:sz w:val="20"/>
                <w:szCs w:val="20"/>
              </w:rPr>
              <w:t>.</w:t>
            </w:r>
          </w:p>
          <w:p w14:paraId="6D057CE5" w14:textId="0FF59AB2" w:rsidR="00A070C0" w:rsidRPr="00D643B5" w:rsidRDefault="00A070C0" w:rsidP="00DB315A">
            <w:pPr>
              <w:pStyle w:val="ListParagraph"/>
              <w:numPr>
                <w:ilvl w:val="0"/>
                <w:numId w:val="18"/>
              </w:numPr>
              <w:autoSpaceDE w:val="0"/>
              <w:autoSpaceDN w:val="0"/>
              <w:adjustRightInd w:val="0"/>
              <w:spacing w:after="0" w:line="240" w:lineRule="auto"/>
              <w:jc w:val="both"/>
              <w:rPr>
                <w:rFonts w:asciiTheme="majorHAnsi" w:eastAsia="Times New Roman" w:hAnsiTheme="majorHAnsi"/>
                <w:sz w:val="20"/>
                <w:szCs w:val="20"/>
              </w:rPr>
            </w:pPr>
            <w:r w:rsidRPr="00DB315A">
              <w:rPr>
                <w:rFonts w:asciiTheme="majorHAnsi" w:hAnsiTheme="majorHAnsi"/>
                <w:sz w:val="20"/>
              </w:rPr>
              <w:t xml:space="preserve"> </w:t>
            </w:r>
            <w:proofErr w:type="spellStart"/>
            <w:r w:rsidRPr="00DB315A">
              <w:rPr>
                <w:rFonts w:asciiTheme="majorHAnsi" w:hAnsiTheme="majorHAnsi"/>
                <w:i/>
                <w:sz w:val="20"/>
              </w:rPr>
              <w:t>Agencia</w:t>
            </w:r>
            <w:proofErr w:type="spellEnd"/>
            <w:r w:rsidRPr="00DB315A">
              <w:rPr>
                <w:rFonts w:asciiTheme="majorHAnsi" w:hAnsiTheme="majorHAnsi"/>
                <w:i/>
                <w:sz w:val="20"/>
              </w:rPr>
              <w:t xml:space="preserve"> Nacional de </w:t>
            </w:r>
            <w:proofErr w:type="spellStart"/>
            <w:r w:rsidRPr="00DB315A">
              <w:rPr>
                <w:rFonts w:asciiTheme="majorHAnsi" w:hAnsiTheme="majorHAnsi"/>
                <w:i/>
                <w:sz w:val="20"/>
              </w:rPr>
              <w:t>Renovación</w:t>
            </w:r>
            <w:proofErr w:type="spellEnd"/>
            <w:r w:rsidRPr="00DB315A">
              <w:rPr>
                <w:rFonts w:asciiTheme="majorHAnsi" w:hAnsiTheme="majorHAnsi"/>
                <w:i/>
                <w:sz w:val="20"/>
              </w:rPr>
              <w:t xml:space="preserve"> </w:t>
            </w:r>
            <w:proofErr w:type="gramStart"/>
            <w:r w:rsidRPr="00DB315A">
              <w:rPr>
                <w:rFonts w:asciiTheme="majorHAnsi" w:hAnsiTheme="majorHAnsi"/>
                <w:i/>
                <w:sz w:val="20"/>
              </w:rPr>
              <w:t>del</w:t>
            </w:r>
            <w:proofErr w:type="gramEnd"/>
            <w:r w:rsidRPr="00DB315A">
              <w:rPr>
                <w:rFonts w:asciiTheme="majorHAnsi" w:hAnsiTheme="majorHAnsi"/>
                <w:i/>
                <w:sz w:val="20"/>
              </w:rPr>
              <w:t xml:space="preserve"> </w:t>
            </w:r>
            <w:proofErr w:type="spellStart"/>
            <w:r w:rsidRPr="00DB315A">
              <w:rPr>
                <w:rFonts w:asciiTheme="majorHAnsi" w:hAnsiTheme="majorHAnsi"/>
                <w:i/>
                <w:sz w:val="20"/>
              </w:rPr>
              <w:t>Territorio</w:t>
            </w:r>
            <w:proofErr w:type="spellEnd"/>
            <w:r w:rsidRPr="00DB315A">
              <w:rPr>
                <w:rFonts w:asciiTheme="majorHAnsi" w:hAnsiTheme="majorHAnsi"/>
                <w:sz w:val="20"/>
              </w:rPr>
              <w:t xml:space="preserve"> (ART), which is charged with assisting the development of the so-called "post-conflict municipalities</w:t>
            </w:r>
            <w:r w:rsidRPr="00DB315A">
              <w:rPr>
                <w:rFonts w:asciiTheme="majorHAnsi" w:eastAsia="Times New Roman" w:hAnsiTheme="majorHAnsi"/>
                <w:sz w:val="20"/>
                <w:szCs w:val="20"/>
              </w:rPr>
              <w:t>"</w:t>
            </w:r>
            <w:r w:rsidRPr="00D643B5">
              <w:rPr>
                <w:rFonts w:asciiTheme="majorHAnsi" w:eastAsia="Times New Roman" w:hAnsiTheme="majorHAnsi"/>
                <w:sz w:val="20"/>
                <w:szCs w:val="20"/>
              </w:rPr>
              <w:t>,</w:t>
            </w:r>
            <w:r w:rsidRPr="00DB315A">
              <w:rPr>
                <w:rFonts w:asciiTheme="majorHAnsi" w:hAnsiTheme="majorHAnsi"/>
                <w:sz w:val="20"/>
              </w:rPr>
              <w:t xml:space="preserve"> and is responsible for advancing comprehensive rural reform</w:t>
            </w:r>
            <w:r w:rsidRPr="00D643B5">
              <w:rPr>
                <w:rFonts w:asciiTheme="majorHAnsi" w:eastAsia="Times New Roman" w:hAnsiTheme="majorHAnsi"/>
                <w:sz w:val="20"/>
                <w:szCs w:val="20"/>
              </w:rPr>
              <w:t>.</w:t>
            </w:r>
          </w:p>
          <w:p w14:paraId="069561E5" w14:textId="0F4AD639" w:rsidR="00A070C0" w:rsidRPr="00D643B5" w:rsidRDefault="00A070C0" w:rsidP="00A070C0">
            <w:pPr>
              <w:pStyle w:val="ListParagraph"/>
              <w:numPr>
                <w:ilvl w:val="0"/>
                <w:numId w:val="18"/>
              </w:numPr>
              <w:autoSpaceDE w:val="0"/>
              <w:autoSpaceDN w:val="0"/>
              <w:adjustRightInd w:val="0"/>
              <w:spacing w:after="0" w:line="240" w:lineRule="auto"/>
              <w:jc w:val="both"/>
              <w:rPr>
                <w:rFonts w:asciiTheme="majorHAnsi" w:eastAsia="Times New Roman" w:hAnsiTheme="majorHAnsi"/>
                <w:sz w:val="20"/>
                <w:szCs w:val="20"/>
              </w:rPr>
            </w:pPr>
            <w:r w:rsidRPr="00DB315A">
              <w:rPr>
                <w:rFonts w:asciiTheme="majorHAnsi" w:hAnsiTheme="majorHAnsi"/>
                <w:sz w:val="20"/>
              </w:rPr>
              <w:t xml:space="preserve"> </w:t>
            </w:r>
            <w:proofErr w:type="spellStart"/>
            <w:r w:rsidRPr="00DB315A">
              <w:rPr>
                <w:rFonts w:asciiTheme="majorHAnsi" w:hAnsiTheme="majorHAnsi"/>
                <w:i/>
                <w:sz w:val="20"/>
              </w:rPr>
              <w:t>Agencia</w:t>
            </w:r>
            <w:proofErr w:type="spellEnd"/>
            <w:r w:rsidRPr="00DB315A">
              <w:rPr>
                <w:rFonts w:asciiTheme="majorHAnsi" w:hAnsiTheme="majorHAnsi"/>
                <w:i/>
                <w:sz w:val="20"/>
              </w:rPr>
              <w:t xml:space="preserve"> Nacional de </w:t>
            </w:r>
            <w:proofErr w:type="spellStart"/>
            <w:r w:rsidRPr="00DB315A">
              <w:rPr>
                <w:rFonts w:asciiTheme="majorHAnsi" w:hAnsiTheme="majorHAnsi"/>
                <w:i/>
                <w:sz w:val="20"/>
              </w:rPr>
              <w:t>Desarrollo</w:t>
            </w:r>
            <w:proofErr w:type="spellEnd"/>
            <w:r w:rsidRPr="00DB315A">
              <w:rPr>
                <w:rFonts w:asciiTheme="majorHAnsi" w:hAnsiTheme="majorHAnsi"/>
                <w:i/>
                <w:sz w:val="20"/>
              </w:rPr>
              <w:t xml:space="preserve"> Rural</w:t>
            </w:r>
            <w:r w:rsidRPr="00DB315A">
              <w:rPr>
                <w:rFonts w:asciiTheme="majorHAnsi" w:hAnsiTheme="majorHAnsi"/>
                <w:sz w:val="20"/>
              </w:rPr>
              <w:t xml:space="preserve"> (ADR), whose function is to support the execution of comprehensive plans and projects for agricultural and rural development, with a territorial or associative approach.</w:t>
            </w:r>
          </w:p>
          <w:p w14:paraId="2BD935AE" w14:textId="77777777" w:rsidR="00A070C0" w:rsidRPr="00DB315A" w:rsidRDefault="00A070C0" w:rsidP="00DB315A">
            <w:pPr>
              <w:pStyle w:val="ListParagraph"/>
              <w:autoSpaceDE w:val="0"/>
              <w:autoSpaceDN w:val="0"/>
              <w:adjustRightInd w:val="0"/>
              <w:spacing w:after="0" w:line="240" w:lineRule="auto"/>
              <w:jc w:val="both"/>
              <w:rPr>
                <w:rFonts w:asciiTheme="majorHAnsi" w:hAnsiTheme="majorHAnsi"/>
                <w:sz w:val="20"/>
              </w:rPr>
            </w:pPr>
          </w:p>
        </w:tc>
        <w:tc>
          <w:tcPr>
            <w:tcW w:w="870" w:type="pct"/>
          </w:tcPr>
          <w:p w14:paraId="46ED237C"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 xml:space="preserve">Section A.5 Risk. </w:t>
            </w:r>
          </w:p>
          <w:p w14:paraId="12772CA2"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p>
        </w:tc>
      </w:tr>
      <w:tr w:rsidR="00DB315A" w:rsidRPr="00D643B5" w14:paraId="1F23F624" w14:textId="77777777" w:rsidTr="00E2793E">
        <w:trPr>
          <w:trHeight w:val="50"/>
        </w:trPr>
        <w:tc>
          <w:tcPr>
            <w:tcW w:w="1573" w:type="pct"/>
          </w:tcPr>
          <w:p w14:paraId="44781D44" w14:textId="4508F54A"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With regard to the potential biodiversity products mentioned in the Annex, Germany encourages to ensure that access and benefit sharing (ABS) relevance is checked with the national ABS focal point or with the ABS Competent National Authority.</w:t>
            </w:r>
          </w:p>
          <w:p w14:paraId="4F078349"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p>
        </w:tc>
        <w:tc>
          <w:tcPr>
            <w:tcW w:w="2557" w:type="pct"/>
          </w:tcPr>
          <w:p w14:paraId="6E4454B1" w14:textId="6C397CD3"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The project does not relate to </w:t>
            </w:r>
            <w:r w:rsidRPr="00D643B5">
              <w:rPr>
                <w:rFonts w:asciiTheme="majorHAnsi" w:eastAsia="Times New Roman" w:hAnsiTheme="majorHAnsi"/>
                <w:sz w:val="20"/>
                <w:szCs w:val="20"/>
              </w:rPr>
              <w:t>access and benefit sharing (ABS; GEF Biodiversity Focal Area Objective 3, Program 8)</w:t>
            </w:r>
            <w:r w:rsidRPr="00D643B5">
              <w:rPr>
                <w:rFonts w:asciiTheme="majorHAnsi" w:eastAsia="PMingLiU" w:hAnsiTheme="majorHAnsi"/>
                <w:sz w:val="20"/>
                <w:szCs w:val="20"/>
              </w:rPr>
              <w:t>. Work will be done on the aggregate value of existing products – mainly those with natural ingredients or food products – as part of the strategy to mainstream biodiversity conservation and sustainable use into production landscapes (</w:t>
            </w:r>
            <w:r w:rsidRPr="00D643B5">
              <w:rPr>
                <w:rFonts w:asciiTheme="majorHAnsi" w:eastAsia="Times New Roman" w:hAnsiTheme="majorHAnsi"/>
                <w:sz w:val="20"/>
                <w:szCs w:val="20"/>
              </w:rPr>
              <w:t>GEF Biodiversity Focal Area Objective 4, Program 9)</w:t>
            </w:r>
            <w:r w:rsidRPr="00D643B5">
              <w:rPr>
                <w:rFonts w:asciiTheme="majorHAnsi" w:eastAsia="PMingLiU" w:hAnsiTheme="majorHAnsi"/>
                <w:sz w:val="20"/>
                <w:szCs w:val="20"/>
              </w:rPr>
              <w:t xml:space="preserve">. For the distribution of benefits during the first months of project execution, the business model of each value-added unit will be structured to include aspects related to community participation and benefit distribution. The project will include the following groups of products: </w:t>
            </w:r>
          </w:p>
          <w:p w14:paraId="4E720DF3" w14:textId="2D8B2A84"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hAnsiTheme="majorHAnsi"/>
                <w:color w:val="000000" w:themeColor="text1"/>
                <w:sz w:val="20"/>
              </w:rPr>
              <w:t xml:space="preserve">1) </w:t>
            </w:r>
            <w:r w:rsidRPr="00DB315A">
              <w:rPr>
                <w:rFonts w:asciiTheme="majorHAnsi" w:eastAsia="Times New Roman" w:hAnsiTheme="majorHAnsi"/>
                <w:color w:val="000000" w:themeColor="text1"/>
                <w:sz w:val="20"/>
                <w:szCs w:val="20"/>
              </w:rPr>
              <w:t>the natural</w:t>
            </w:r>
            <w:r w:rsidRPr="00DB315A">
              <w:rPr>
                <w:rFonts w:asciiTheme="majorHAnsi" w:hAnsiTheme="majorHAnsi"/>
                <w:color w:val="000000" w:themeColor="text1"/>
                <w:sz w:val="20"/>
              </w:rPr>
              <w:t xml:space="preserve"> colorants</w:t>
            </w:r>
            <w:r w:rsidRPr="00DB315A">
              <w:rPr>
                <w:rFonts w:asciiTheme="majorHAnsi" w:eastAsia="Times New Roman" w:hAnsiTheme="majorHAnsi"/>
                <w:color w:val="000000" w:themeColor="text1"/>
                <w:sz w:val="20"/>
                <w:szCs w:val="20"/>
              </w:rPr>
              <w:t xml:space="preserve"> </w:t>
            </w:r>
            <w:proofErr w:type="spellStart"/>
            <w:r w:rsidRPr="00DB315A">
              <w:rPr>
                <w:rFonts w:asciiTheme="majorHAnsi" w:eastAsia="Times New Roman" w:hAnsiTheme="majorHAnsi"/>
                <w:color w:val="000000" w:themeColor="text1"/>
                <w:sz w:val="20"/>
                <w:szCs w:val="20"/>
              </w:rPr>
              <w:t>achiote</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Bixa</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orellana</w:t>
            </w:r>
            <w:proofErr w:type="spellEnd"/>
            <w:r w:rsidRPr="00DB315A">
              <w:rPr>
                <w:rFonts w:asciiTheme="majorHAnsi" w:eastAsia="Times New Roman" w:hAnsiTheme="majorHAnsi"/>
                <w:color w:val="000000" w:themeColor="text1"/>
                <w:sz w:val="20"/>
                <w:szCs w:val="20"/>
              </w:rPr>
              <w:t xml:space="preserve">) and </w:t>
            </w:r>
            <w:proofErr w:type="spellStart"/>
            <w:r w:rsidRPr="00DB315A">
              <w:rPr>
                <w:rFonts w:asciiTheme="majorHAnsi" w:eastAsia="Times New Roman" w:hAnsiTheme="majorHAnsi"/>
                <w:color w:val="000000" w:themeColor="text1"/>
                <w:sz w:val="20"/>
                <w:szCs w:val="20"/>
              </w:rPr>
              <w:t>jagua</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Genipa</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americana</w:t>
            </w:r>
            <w:proofErr w:type="spellEnd"/>
            <w:r w:rsidRPr="00DB315A">
              <w:rPr>
                <w:rFonts w:asciiTheme="majorHAnsi" w:hAnsiTheme="majorHAnsi"/>
                <w:color w:val="000000" w:themeColor="text1"/>
                <w:sz w:val="20"/>
              </w:rPr>
              <w:t xml:space="preserve">); </w:t>
            </w:r>
          </w:p>
          <w:p w14:paraId="088E02AA" w14:textId="18245B54"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hAnsiTheme="majorHAnsi"/>
                <w:color w:val="000000" w:themeColor="text1"/>
                <w:sz w:val="20"/>
              </w:rPr>
              <w:t xml:space="preserve">2) </w:t>
            </w:r>
            <w:r w:rsidRPr="00DB315A">
              <w:rPr>
                <w:rFonts w:asciiTheme="majorHAnsi" w:eastAsia="Times New Roman" w:hAnsiTheme="majorHAnsi"/>
                <w:color w:val="000000" w:themeColor="text1"/>
                <w:sz w:val="20"/>
                <w:szCs w:val="20"/>
              </w:rPr>
              <w:t>fats</w:t>
            </w:r>
            <w:r w:rsidRPr="00DB315A">
              <w:rPr>
                <w:rFonts w:asciiTheme="majorHAnsi" w:hAnsiTheme="majorHAnsi"/>
                <w:color w:val="000000" w:themeColor="text1"/>
                <w:sz w:val="20"/>
              </w:rPr>
              <w:t xml:space="preserve"> and oils</w:t>
            </w:r>
            <w:r w:rsidRPr="00DB315A">
              <w:rPr>
                <w:rFonts w:asciiTheme="majorHAnsi" w:eastAsia="Times New Roman" w:hAnsiTheme="majorHAnsi"/>
                <w:color w:val="000000" w:themeColor="text1"/>
                <w:sz w:val="20"/>
                <w:szCs w:val="20"/>
              </w:rPr>
              <w:t xml:space="preserve">, including </w:t>
            </w:r>
            <w:r w:rsidR="00E2793E" w:rsidRPr="00E2793E">
              <w:rPr>
                <w:noProof/>
                <w:sz w:val="20"/>
                <w:szCs w:val="20"/>
              </w:rPr>
              <w:t>açai</w:t>
            </w:r>
            <w:r w:rsidRPr="00DB315A">
              <w:rPr>
                <w:rFonts w:asciiTheme="majorHAnsi" w:hAnsiTheme="majorHAnsi"/>
                <w:color w:val="000000" w:themeColor="text1"/>
                <w:sz w:val="20"/>
                <w:szCs w:val="20"/>
              </w:rPr>
              <w:t xml:space="preserve"> </w:t>
            </w:r>
            <w:r w:rsidRPr="00DB315A">
              <w:rPr>
                <w:rFonts w:asciiTheme="majorHAnsi" w:hAnsiTheme="majorHAnsi"/>
                <w:color w:val="000000" w:themeColor="text1"/>
                <w:sz w:val="20"/>
              </w:rPr>
              <w:t>(</w:t>
            </w:r>
            <w:r w:rsidRPr="00DB315A">
              <w:rPr>
                <w:rFonts w:asciiTheme="majorHAnsi" w:hAnsiTheme="majorHAnsi"/>
                <w:i/>
                <w:color w:val="000000" w:themeColor="text1"/>
                <w:sz w:val="20"/>
              </w:rPr>
              <w:t xml:space="preserve">Euterpe </w:t>
            </w:r>
            <w:proofErr w:type="spellStart"/>
            <w:r w:rsidRPr="00DB315A">
              <w:rPr>
                <w:rFonts w:asciiTheme="majorHAnsi" w:hAnsiTheme="majorHAnsi"/>
                <w:i/>
                <w:color w:val="000000" w:themeColor="text1"/>
                <w:sz w:val="20"/>
              </w:rPr>
              <w:t>oleracea</w:t>
            </w:r>
            <w:proofErr w:type="spellEnd"/>
            <w:r w:rsidRPr="00DB315A">
              <w:rPr>
                <w:rFonts w:asciiTheme="majorHAnsi" w:hAnsiTheme="majorHAnsi"/>
                <w:color w:val="000000" w:themeColor="text1"/>
                <w:sz w:val="20"/>
              </w:rPr>
              <w:t xml:space="preserve">), </w:t>
            </w:r>
            <w:proofErr w:type="spellStart"/>
            <w:r w:rsidRPr="00DB315A">
              <w:rPr>
                <w:rFonts w:asciiTheme="majorHAnsi" w:eastAsia="Times New Roman" w:hAnsiTheme="majorHAnsi"/>
                <w:color w:val="000000" w:themeColor="text1"/>
                <w:sz w:val="20"/>
                <w:szCs w:val="20"/>
              </w:rPr>
              <w:t>milpesos</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Oenocarpus</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bataua</w:t>
            </w:r>
            <w:proofErr w:type="spellEnd"/>
            <w:r w:rsidRPr="00DB315A">
              <w:rPr>
                <w:rFonts w:asciiTheme="majorHAnsi" w:hAnsiTheme="majorHAnsi"/>
                <w:color w:val="000000" w:themeColor="text1"/>
                <w:sz w:val="20"/>
              </w:rPr>
              <w:t xml:space="preserve">), </w:t>
            </w:r>
            <w:proofErr w:type="spellStart"/>
            <w:r w:rsidRPr="00DB315A">
              <w:rPr>
                <w:rFonts w:asciiTheme="majorHAnsi" w:eastAsia="Times New Roman" w:hAnsiTheme="majorHAnsi"/>
                <w:color w:val="000000" w:themeColor="text1"/>
                <w:sz w:val="20"/>
                <w:szCs w:val="20"/>
              </w:rPr>
              <w:t>noli</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Elaeis</w:t>
            </w:r>
            <w:proofErr w:type="spellEnd"/>
            <w:r w:rsidRPr="00DB315A">
              <w:rPr>
                <w:rFonts w:asciiTheme="majorHAnsi" w:hAnsiTheme="majorHAnsi"/>
                <w:i/>
                <w:color w:val="000000" w:themeColor="text1"/>
                <w:sz w:val="20"/>
              </w:rPr>
              <w:t xml:space="preserve"> </w:t>
            </w:r>
            <w:proofErr w:type="spellStart"/>
            <w:r w:rsidRPr="00DB315A">
              <w:rPr>
                <w:rFonts w:asciiTheme="majorHAnsi" w:eastAsia="Times New Roman" w:hAnsiTheme="majorHAnsi"/>
                <w:i/>
                <w:color w:val="000000" w:themeColor="text1"/>
                <w:sz w:val="20"/>
                <w:szCs w:val="20"/>
              </w:rPr>
              <w:t>oleífera</w:t>
            </w:r>
            <w:proofErr w:type="spellEnd"/>
            <w:r w:rsidRPr="00DB315A">
              <w:rPr>
                <w:rFonts w:asciiTheme="majorHAnsi" w:eastAsia="Times New Roman" w:hAnsiTheme="majorHAnsi"/>
                <w:color w:val="000000" w:themeColor="text1"/>
                <w:sz w:val="20"/>
                <w:szCs w:val="20"/>
              </w:rPr>
              <w:t>), cocoa</w:t>
            </w:r>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Theobroma</w:t>
            </w:r>
            <w:proofErr w:type="spellEnd"/>
            <w:r w:rsidRPr="00DB315A">
              <w:rPr>
                <w:rFonts w:asciiTheme="majorHAnsi" w:hAnsiTheme="majorHAnsi"/>
                <w:i/>
                <w:color w:val="000000" w:themeColor="text1"/>
                <w:sz w:val="20"/>
              </w:rPr>
              <w:t xml:space="preserve"> cacao</w:t>
            </w:r>
            <w:r w:rsidRPr="00DB315A">
              <w:rPr>
                <w:rFonts w:asciiTheme="majorHAnsi" w:hAnsiTheme="majorHAnsi"/>
                <w:color w:val="000000" w:themeColor="text1"/>
                <w:sz w:val="20"/>
              </w:rPr>
              <w:t xml:space="preserve">), </w:t>
            </w:r>
            <w:r w:rsidRPr="00DB315A">
              <w:rPr>
                <w:rFonts w:asciiTheme="majorHAnsi" w:eastAsia="Times New Roman" w:hAnsiTheme="majorHAnsi"/>
                <w:color w:val="000000" w:themeColor="text1"/>
                <w:sz w:val="20"/>
                <w:szCs w:val="20"/>
              </w:rPr>
              <w:t>coconut</w:t>
            </w:r>
            <w:r w:rsidRPr="00DB315A">
              <w:rPr>
                <w:rFonts w:asciiTheme="majorHAnsi" w:hAnsiTheme="majorHAnsi"/>
                <w:color w:val="000000" w:themeColor="text1"/>
                <w:sz w:val="20"/>
              </w:rPr>
              <w:t xml:space="preserve"> (</w:t>
            </w:r>
            <w:r w:rsidRPr="00DB315A">
              <w:rPr>
                <w:rFonts w:asciiTheme="majorHAnsi" w:hAnsiTheme="majorHAnsi"/>
                <w:i/>
                <w:color w:val="000000" w:themeColor="text1"/>
                <w:sz w:val="20"/>
              </w:rPr>
              <w:t xml:space="preserve">Cocos </w:t>
            </w:r>
            <w:proofErr w:type="spellStart"/>
            <w:r w:rsidRPr="00DB315A">
              <w:rPr>
                <w:rFonts w:asciiTheme="majorHAnsi" w:hAnsiTheme="majorHAnsi"/>
                <w:i/>
                <w:color w:val="000000" w:themeColor="text1"/>
                <w:sz w:val="20"/>
              </w:rPr>
              <w:t>nucifera</w:t>
            </w:r>
            <w:proofErr w:type="spellEnd"/>
            <w:r w:rsidRPr="00DB315A">
              <w:rPr>
                <w:rFonts w:asciiTheme="majorHAnsi" w:eastAsia="Times New Roman" w:hAnsiTheme="majorHAnsi"/>
                <w:i/>
                <w:color w:val="000000" w:themeColor="text1"/>
                <w:sz w:val="20"/>
                <w:szCs w:val="20"/>
              </w:rPr>
              <w:t>)</w:t>
            </w:r>
            <w:r w:rsidRPr="00DB315A">
              <w:rPr>
                <w:rFonts w:asciiTheme="majorHAnsi" w:eastAsia="Times New Roman" w:hAnsiTheme="majorHAnsi"/>
                <w:color w:val="000000" w:themeColor="text1"/>
                <w:sz w:val="20"/>
                <w:szCs w:val="20"/>
              </w:rPr>
              <w:t xml:space="preserve">, </w:t>
            </w:r>
            <w:proofErr w:type="spellStart"/>
            <w:r w:rsidRPr="00DB315A">
              <w:rPr>
                <w:rFonts w:asciiTheme="majorHAnsi" w:eastAsia="Times New Roman" w:hAnsiTheme="majorHAnsi"/>
                <w:color w:val="000000" w:themeColor="text1"/>
                <w:sz w:val="20"/>
                <w:szCs w:val="20"/>
              </w:rPr>
              <w:t>chontaduro</w:t>
            </w:r>
            <w:proofErr w:type="spellEnd"/>
            <w:r w:rsidRPr="00DB315A">
              <w:rPr>
                <w:rFonts w:asciiTheme="majorHAnsi" w:hAnsiTheme="majorHAnsi"/>
                <w:color w:val="000000" w:themeColor="text1"/>
                <w:sz w:val="20"/>
              </w:rPr>
              <w:t xml:space="preserve"> </w:t>
            </w:r>
            <w:r w:rsidR="00E2793E">
              <w:rPr>
                <w:rFonts w:asciiTheme="majorHAnsi" w:hAnsiTheme="majorHAnsi"/>
                <w:color w:val="000000" w:themeColor="text1"/>
                <w:sz w:val="20"/>
              </w:rPr>
              <w:t xml:space="preserve">(peach-palm) </w:t>
            </w:r>
            <w:r w:rsidRPr="00DB315A">
              <w:rPr>
                <w:rFonts w:asciiTheme="majorHAnsi" w:hAnsiTheme="majorHAnsi"/>
                <w:color w:val="000000" w:themeColor="text1"/>
                <w:sz w:val="20"/>
              </w:rPr>
              <w:t>(</w:t>
            </w:r>
            <w:proofErr w:type="spellStart"/>
            <w:r w:rsidRPr="00DB315A">
              <w:rPr>
                <w:rFonts w:asciiTheme="majorHAnsi" w:hAnsiTheme="majorHAnsi"/>
                <w:i/>
                <w:color w:val="000000" w:themeColor="text1"/>
                <w:sz w:val="20"/>
              </w:rPr>
              <w:t>Bactris</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gasipaes</w:t>
            </w:r>
            <w:proofErr w:type="spellEnd"/>
            <w:r w:rsidRPr="00DB315A">
              <w:rPr>
                <w:rFonts w:asciiTheme="majorHAnsi" w:eastAsia="Times New Roman" w:hAnsiTheme="majorHAnsi"/>
                <w:color w:val="000000" w:themeColor="text1"/>
                <w:sz w:val="20"/>
                <w:szCs w:val="20"/>
              </w:rPr>
              <w:t xml:space="preserve">), and </w:t>
            </w:r>
            <w:r w:rsidRPr="00DB315A">
              <w:rPr>
                <w:rFonts w:asciiTheme="majorHAnsi" w:eastAsia="Times New Roman" w:hAnsiTheme="majorHAnsi"/>
                <w:i/>
                <w:color w:val="000000" w:themeColor="text1"/>
                <w:sz w:val="20"/>
                <w:szCs w:val="20"/>
              </w:rPr>
              <w:t xml:space="preserve">don </w:t>
            </w:r>
            <w:proofErr w:type="spellStart"/>
            <w:r w:rsidRPr="00DB315A">
              <w:rPr>
                <w:rFonts w:asciiTheme="majorHAnsi" w:eastAsia="Times New Roman" w:hAnsiTheme="majorHAnsi"/>
                <w:i/>
                <w:color w:val="000000" w:themeColor="text1"/>
                <w:sz w:val="20"/>
                <w:szCs w:val="20"/>
              </w:rPr>
              <w:t>Pedrito</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Oenocarpus</w:t>
            </w:r>
            <w:proofErr w:type="spellEnd"/>
            <w:r w:rsidRPr="00DB315A">
              <w:rPr>
                <w:rFonts w:asciiTheme="majorHAnsi" w:hAnsiTheme="majorHAnsi"/>
                <w:i/>
                <w:color w:val="000000" w:themeColor="text1"/>
                <w:sz w:val="20"/>
              </w:rPr>
              <w:t xml:space="preserve"> minor</w:t>
            </w:r>
            <w:r w:rsidRPr="00DB315A">
              <w:rPr>
                <w:rFonts w:asciiTheme="majorHAnsi" w:eastAsia="Times New Roman" w:hAnsiTheme="majorHAnsi"/>
                <w:color w:val="000000" w:themeColor="text1"/>
                <w:sz w:val="20"/>
                <w:szCs w:val="20"/>
              </w:rPr>
              <w:t>); and</w:t>
            </w:r>
          </w:p>
          <w:p w14:paraId="2A55477F" w14:textId="43E92CD4" w:rsidR="00A070C0" w:rsidRPr="00DB315A" w:rsidRDefault="00A070C0" w:rsidP="00A070C0">
            <w:pPr>
              <w:spacing w:after="120" w:line="240" w:lineRule="auto"/>
              <w:jc w:val="both"/>
              <w:rPr>
                <w:rFonts w:asciiTheme="majorHAnsi" w:eastAsia="PMingLiU" w:hAnsiTheme="majorHAnsi"/>
                <w:sz w:val="20"/>
                <w:szCs w:val="20"/>
              </w:rPr>
            </w:pPr>
            <w:r w:rsidRPr="00DB315A">
              <w:rPr>
                <w:rFonts w:asciiTheme="majorHAnsi" w:eastAsia="Times New Roman" w:hAnsiTheme="majorHAnsi"/>
                <w:color w:val="000000" w:themeColor="text1"/>
                <w:sz w:val="20"/>
                <w:szCs w:val="20"/>
              </w:rPr>
              <w:t xml:space="preserve">3) </w:t>
            </w:r>
            <w:proofErr w:type="gramStart"/>
            <w:r w:rsidRPr="00DB315A">
              <w:rPr>
                <w:rFonts w:asciiTheme="majorHAnsi" w:eastAsia="Times New Roman" w:hAnsiTheme="majorHAnsi"/>
                <w:color w:val="000000" w:themeColor="text1"/>
                <w:sz w:val="20"/>
                <w:szCs w:val="20"/>
              </w:rPr>
              <w:t>food</w:t>
            </w:r>
            <w:proofErr w:type="gramEnd"/>
            <w:r w:rsidRPr="00DB315A">
              <w:rPr>
                <w:rFonts w:asciiTheme="majorHAnsi" w:eastAsia="Times New Roman" w:hAnsiTheme="majorHAnsi"/>
                <w:color w:val="000000" w:themeColor="text1"/>
                <w:sz w:val="20"/>
                <w:szCs w:val="20"/>
              </w:rPr>
              <w:t xml:space="preserve">, such as cocoa, coconut, </w:t>
            </w:r>
            <w:proofErr w:type="spellStart"/>
            <w:r w:rsidRPr="00DB315A">
              <w:rPr>
                <w:rFonts w:asciiTheme="majorHAnsi" w:eastAsia="Times New Roman" w:hAnsiTheme="majorHAnsi"/>
                <w:color w:val="000000" w:themeColor="text1"/>
                <w:sz w:val="20"/>
                <w:szCs w:val="20"/>
              </w:rPr>
              <w:t>borojo</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Borojoa</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patinoi</w:t>
            </w:r>
            <w:proofErr w:type="spellEnd"/>
            <w:r w:rsidRPr="00DB315A">
              <w:rPr>
                <w:rFonts w:asciiTheme="majorHAnsi" w:hAnsiTheme="majorHAnsi"/>
                <w:color w:val="000000" w:themeColor="text1"/>
                <w:sz w:val="20"/>
              </w:rPr>
              <w:t xml:space="preserve">), </w:t>
            </w:r>
            <w:r w:rsidR="00E2793E" w:rsidRPr="00E2793E">
              <w:rPr>
                <w:noProof/>
                <w:sz w:val="20"/>
                <w:szCs w:val="20"/>
              </w:rPr>
              <w:t>açai</w:t>
            </w:r>
            <w:r w:rsidR="00E2793E" w:rsidRPr="00DB315A">
              <w:rPr>
                <w:rFonts w:asciiTheme="majorHAnsi" w:eastAsia="Times New Roman" w:hAnsiTheme="majorHAnsi"/>
                <w:color w:val="000000" w:themeColor="text1"/>
                <w:sz w:val="20"/>
                <w:szCs w:val="20"/>
              </w:rPr>
              <w:t xml:space="preserve"> </w:t>
            </w:r>
            <w:proofErr w:type="spellStart"/>
            <w:r w:rsidRPr="00DB315A">
              <w:rPr>
                <w:rFonts w:asciiTheme="majorHAnsi" w:eastAsia="Times New Roman" w:hAnsiTheme="majorHAnsi"/>
                <w:color w:val="000000" w:themeColor="text1"/>
                <w:sz w:val="20"/>
                <w:szCs w:val="20"/>
              </w:rPr>
              <w:t>chontaduro</w:t>
            </w:r>
            <w:proofErr w:type="spellEnd"/>
            <w:r w:rsidRPr="00DB315A">
              <w:rPr>
                <w:rFonts w:asciiTheme="majorHAnsi" w:hAnsiTheme="majorHAnsi"/>
                <w:color w:val="000000" w:themeColor="text1"/>
                <w:sz w:val="20"/>
              </w:rPr>
              <w:t xml:space="preserve">, and </w:t>
            </w:r>
            <w:r w:rsidRPr="00DB315A">
              <w:rPr>
                <w:rFonts w:asciiTheme="majorHAnsi" w:eastAsia="Times New Roman" w:hAnsiTheme="majorHAnsi"/>
                <w:color w:val="000000" w:themeColor="text1"/>
                <w:sz w:val="20"/>
                <w:szCs w:val="20"/>
              </w:rPr>
              <w:t>vanilla (</w:t>
            </w:r>
            <w:r w:rsidRPr="00DB315A">
              <w:rPr>
                <w:rFonts w:asciiTheme="majorHAnsi" w:hAnsiTheme="majorHAnsi"/>
                <w:i/>
                <w:color w:val="000000" w:themeColor="text1"/>
                <w:sz w:val="20"/>
              </w:rPr>
              <w:t xml:space="preserve">Vanilla </w:t>
            </w:r>
            <w:proofErr w:type="spellStart"/>
            <w:r w:rsidRPr="00DB315A">
              <w:rPr>
                <w:rFonts w:asciiTheme="majorHAnsi" w:eastAsia="Times New Roman" w:hAnsiTheme="majorHAnsi"/>
                <w:i/>
                <w:color w:val="000000" w:themeColor="text1"/>
                <w:sz w:val="20"/>
                <w:szCs w:val="20"/>
              </w:rPr>
              <w:t>planifolia</w:t>
            </w:r>
            <w:proofErr w:type="spellEnd"/>
            <w:r w:rsidRPr="00DB315A">
              <w:rPr>
                <w:rFonts w:asciiTheme="majorHAnsi" w:eastAsia="Times New Roman" w:hAnsiTheme="majorHAnsi"/>
                <w:color w:val="000000" w:themeColor="text1"/>
                <w:sz w:val="20"/>
                <w:szCs w:val="20"/>
              </w:rPr>
              <w:t xml:space="preserve">). </w:t>
            </w:r>
          </w:p>
          <w:p w14:paraId="24A4A8DB" w14:textId="46EF2E94"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Consultations were held with the technical offices of the MADS (Green Businesses, Forests and International Affairs Office), to discuss sustainable production initiatives, which are prioritized for the Colombian Pacific area by the MADS. During the first months of the project, the execution of the five products to be </w:t>
            </w:r>
            <w:r w:rsidRPr="00D643B5">
              <w:rPr>
                <w:rFonts w:asciiTheme="majorHAnsi" w:eastAsia="PMingLiU" w:hAnsiTheme="majorHAnsi"/>
                <w:sz w:val="20"/>
                <w:szCs w:val="20"/>
              </w:rPr>
              <w:lastRenderedPageBreak/>
              <w:t xml:space="preserve">generated will be determined. The product possibilities include </w:t>
            </w:r>
            <w:proofErr w:type="spellStart"/>
            <w:r w:rsidRPr="00D643B5">
              <w:rPr>
                <w:rFonts w:asciiTheme="majorHAnsi" w:eastAsia="PMingLiU" w:hAnsiTheme="majorHAnsi"/>
                <w:sz w:val="20"/>
                <w:szCs w:val="20"/>
              </w:rPr>
              <w:t>achiote</w:t>
            </w:r>
            <w:proofErr w:type="spellEnd"/>
            <w:r w:rsidRPr="00D643B5">
              <w:rPr>
                <w:rFonts w:asciiTheme="majorHAnsi" w:eastAsia="PMingLiU" w:hAnsiTheme="majorHAnsi"/>
                <w:sz w:val="20"/>
                <w:szCs w:val="20"/>
              </w:rPr>
              <w:t xml:space="preserve"> powder, palm oil, fine and aroma cocoa, cocoa powder, cocoa butter, </w:t>
            </w:r>
            <w:proofErr w:type="spellStart"/>
            <w:r w:rsidRPr="00D643B5">
              <w:rPr>
                <w:rFonts w:asciiTheme="majorHAnsi" w:eastAsia="PMingLiU" w:hAnsiTheme="majorHAnsi"/>
                <w:sz w:val="20"/>
                <w:szCs w:val="20"/>
              </w:rPr>
              <w:t>chontaduro</w:t>
            </w:r>
            <w:proofErr w:type="spellEnd"/>
            <w:r w:rsidRPr="00D643B5">
              <w:rPr>
                <w:rFonts w:asciiTheme="majorHAnsi" w:eastAsia="PMingLiU" w:hAnsiTheme="majorHAnsi"/>
                <w:sz w:val="20"/>
                <w:szCs w:val="20"/>
              </w:rPr>
              <w:t xml:space="preserve"> oil, </w:t>
            </w:r>
            <w:proofErr w:type="spellStart"/>
            <w:r w:rsidRPr="00D643B5">
              <w:rPr>
                <w:rFonts w:asciiTheme="majorHAnsi" w:eastAsia="PMingLiU" w:hAnsiTheme="majorHAnsi"/>
                <w:sz w:val="20"/>
                <w:szCs w:val="20"/>
              </w:rPr>
              <w:t>chontaduro</w:t>
            </w:r>
            <w:proofErr w:type="spellEnd"/>
            <w:r w:rsidRPr="00D643B5">
              <w:rPr>
                <w:rFonts w:asciiTheme="majorHAnsi" w:eastAsia="PMingLiU" w:hAnsiTheme="majorHAnsi"/>
                <w:sz w:val="20"/>
                <w:szCs w:val="20"/>
              </w:rPr>
              <w:t xml:space="preserve"> foods, coconut oil, coconut pulp, </w:t>
            </w:r>
            <w:proofErr w:type="spellStart"/>
            <w:r w:rsidRPr="00D643B5">
              <w:rPr>
                <w:rFonts w:asciiTheme="majorHAnsi" w:eastAsia="PMingLiU" w:hAnsiTheme="majorHAnsi"/>
                <w:sz w:val="20"/>
                <w:szCs w:val="20"/>
              </w:rPr>
              <w:t>azai</w:t>
            </w:r>
            <w:proofErr w:type="spellEnd"/>
            <w:r w:rsidRPr="00D643B5">
              <w:rPr>
                <w:rFonts w:asciiTheme="majorHAnsi" w:eastAsia="PMingLiU" w:hAnsiTheme="majorHAnsi"/>
                <w:sz w:val="20"/>
                <w:szCs w:val="20"/>
              </w:rPr>
              <w:t xml:space="preserve"> extract, and others. </w:t>
            </w:r>
          </w:p>
          <w:p w14:paraId="5BEEAB9B" w14:textId="2BBB32BA"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As suggested, during the PPG phase, the MADS genetic resources expert group (Forest Management, Biodiversity, and Ecosystem Services Unit/ABS National Focal Point), was consulted regarding research and commercial contracts to access genetic resources and their derived products at the national level. The expert group identified an initiative for the commercialization of the pulp of </w:t>
            </w:r>
            <w:proofErr w:type="spellStart"/>
            <w:r w:rsidRPr="00D643B5">
              <w:rPr>
                <w:rFonts w:asciiTheme="majorHAnsi" w:eastAsia="PMingLiU" w:hAnsiTheme="majorHAnsi"/>
                <w:i/>
                <w:sz w:val="20"/>
                <w:szCs w:val="20"/>
              </w:rPr>
              <w:t>Genipa</w:t>
            </w:r>
            <w:proofErr w:type="spellEnd"/>
            <w:r w:rsidRPr="00D643B5">
              <w:rPr>
                <w:rFonts w:asciiTheme="majorHAnsi" w:eastAsia="PMingLiU" w:hAnsiTheme="majorHAnsi"/>
                <w:i/>
                <w:sz w:val="20"/>
                <w:szCs w:val="20"/>
              </w:rPr>
              <w:t xml:space="preserve"> </w:t>
            </w:r>
            <w:proofErr w:type="spellStart"/>
            <w:r w:rsidRPr="00D643B5">
              <w:rPr>
                <w:rFonts w:asciiTheme="majorHAnsi" w:eastAsia="PMingLiU" w:hAnsiTheme="majorHAnsi"/>
                <w:i/>
                <w:sz w:val="20"/>
                <w:szCs w:val="20"/>
              </w:rPr>
              <w:t>americana</w:t>
            </w:r>
            <w:proofErr w:type="spellEnd"/>
            <w:r w:rsidRPr="00D643B5">
              <w:rPr>
                <w:rFonts w:asciiTheme="majorHAnsi" w:eastAsia="PMingLiU" w:hAnsiTheme="majorHAnsi"/>
                <w:sz w:val="20"/>
                <w:szCs w:val="20"/>
              </w:rPr>
              <w:t xml:space="preserve"> to obtain dye, as well as bioprospecting and the development of natural ingredients for the cosmetic, pharmaceutical, and hygiene products industries. Consultations were also made concerning the application of the Nagoya Protocol for commercial access to a product derived from the</w:t>
            </w:r>
            <w:r w:rsidRPr="00D643B5">
              <w:rPr>
                <w:rFonts w:asciiTheme="majorHAnsi" w:eastAsia="PMingLiU" w:hAnsiTheme="majorHAnsi"/>
                <w:i/>
                <w:sz w:val="20"/>
                <w:szCs w:val="20"/>
              </w:rPr>
              <w:t xml:space="preserve"> American </w:t>
            </w:r>
            <w:proofErr w:type="spellStart"/>
            <w:r w:rsidRPr="00D643B5">
              <w:rPr>
                <w:rFonts w:asciiTheme="majorHAnsi" w:eastAsia="PMingLiU" w:hAnsiTheme="majorHAnsi"/>
                <w:i/>
                <w:sz w:val="20"/>
                <w:szCs w:val="20"/>
              </w:rPr>
              <w:t>genipa</w:t>
            </w:r>
            <w:proofErr w:type="spellEnd"/>
            <w:r w:rsidRPr="00D643B5">
              <w:rPr>
                <w:rFonts w:asciiTheme="majorHAnsi" w:eastAsia="PMingLiU" w:hAnsiTheme="majorHAnsi"/>
                <w:sz w:val="20"/>
                <w:szCs w:val="20"/>
              </w:rPr>
              <w:t xml:space="preserve">; these consultations were led by the United Nations Development </w:t>
            </w:r>
            <w:proofErr w:type="spellStart"/>
            <w:r w:rsidRPr="00D643B5">
              <w:rPr>
                <w:rFonts w:asciiTheme="majorHAnsi" w:eastAsia="PMingLiU" w:hAnsiTheme="majorHAnsi"/>
                <w:sz w:val="20"/>
                <w:szCs w:val="20"/>
              </w:rPr>
              <w:t>Programme</w:t>
            </w:r>
            <w:proofErr w:type="spellEnd"/>
            <w:r w:rsidRPr="00D643B5">
              <w:rPr>
                <w:rFonts w:asciiTheme="majorHAnsi" w:eastAsia="PMingLiU" w:hAnsiTheme="majorHAnsi"/>
                <w:sz w:val="20"/>
                <w:szCs w:val="20"/>
              </w:rPr>
              <w:t xml:space="preserve"> (UNDP), and </w:t>
            </w:r>
            <w:proofErr w:type="spellStart"/>
            <w:r w:rsidRPr="00D643B5">
              <w:rPr>
                <w:rFonts w:asciiTheme="majorHAnsi" w:eastAsia="PMingLiU" w:hAnsiTheme="majorHAnsi"/>
                <w:sz w:val="20"/>
                <w:szCs w:val="20"/>
              </w:rPr>
              <w:t>Fondo</w:t>
            </w:r>
            <w:proofErr w:type="spellEnd"/>
            <w:r w:rsidRPr="00D643B5">
              <w:rPr>
                <w:rFonts w:asciiTheme="majorHAnsi" w:eastAsia="PMingLiU" w:hAnsiTheme="majorHAnsi"/>
                <w:sz w:val="20"/>
                <w:szCs w:val="20"/>
              </w:rPr>
              <w:t xml:space="preserve"> </w:t>
            </w:r>
            <w:proofErr w:type="spellStart"/>
            <w:r w:rsidRPr="00D643B5">
              <w:rPr>
                <w:rFonts w:asciiTheme="majorHAnsi" w:eastAsia="PMingLiU" w:hAnsiTheme="majorHAnsi"/>
                <w:sz w:val="20"/>
                <w:szCs w:val="20"/>
              </w:rPr>
              <w:t>Acción</w:t>
            </w:r>
            <w:proofErr w:type="spellEnd"/>
            <w:r w:rsidRPr="00D643B5">
              <w:rPr>
                <w:rFonts w:asciiTheme="majorHAnsi" w:eastAsia="PMingLiU" w:hAnsiTheme="majorHAnsi"/>
                <w:sz w:val="20"/>
                <w:szCs w:val="20"/>
              </w:rPr>
              <w:t xml:space="preserve"> – a Colombian non-profit private foundation that was established in 2000 pursuant to a bilateral agreement between Colombia and the United States within the framework of the Initiative for the Americas. </w:t>
            </w:r>
          </w:p>
          <w:p w14:paraId="6E3A2F2D" w14:textId="77777777"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The following lessons learned regarding the regulatory, institutional, social, and economic context</w:t>
            </w:r>
            <w:r w:rsidRPr="00D643B5">
              <w:rPr>
                <w:rFonts w:asciiTheme="majorHAnsi" w:hAnsiTheme="majorHAnsi"/>
              </w:rPr>
              <w:t xml:space="preserve"> </w:t>
            </w:r>
            <w:r w:rsidRPr="00D643B5">
              <w:rPr>
                <w:rFonts w:asciiTheme="majorHAnsi" w:eastAsia="PMingLiU" w:hAnsiTheme="majorHAnsi"/>
                <w:sz w:val="20"/>
                <w:szCs w:val="20"/>
              </w:rPr>
              <w:t>were considered:</w:t>
            </w:r>
          </w:p>
          <w:p w14:paraId="4930B155" w14:textId="14E16250" w:rsidR="00A070C0" w:rsidRPr="00D643B5" w:rsidRDefault="00A070C0" w:rsidP="00A070C0">
            <w:pPr>
              <w:pStyle w:val="ListParagraph"/>
              <w:numPr>
                <w:ilvl w:val="0"/>
                <w:numId w:val="20"/>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I</w:t>
            </w:r>
            <w:r w:rsidRPr="00DB315A">
              <w:rPr>
                <w:rFonts w:asciiTheme="majorHAnsi" w:hAnsiTheme="majorHAnsi"/>
                <w:sz w:val="20"/>
              </w:rPr>
              <w:t>t is beneficial to work with products that can be grown</w:t>
            </w:r>
            <w:r w:rsidRPr="00D643B5">
              <w:rPr>
                <w:rFonts w:asciiTheme="majorHAnsi" w:eastAsia="PMingLiU" w:hAnsiTheme="majorHAnsi"/>
                <w:sz w:val="20"/>
                <w:szCs w:val="20"/>
              </w:rPr>
              <w:t xml:space="preserve"> and</w:t>
            </w:r>
            <w:r w:rsidRPr="00DB315A">
              <w:rPr>
                <w:rFonts w:asciiTheme="majorHAnsi" w:hAnsiTheme="majorHAnsi"/>
                <w:sz w:val="20"/>
              </w:rPr>
              <w:t xml:space="preserve"> extracted from their natural environment</w:t>
            </w:r>
            <w:r w:rsidRPr="00D643B5">
              <w:rPr>
                <w:rFonts w:asciiTheme="majorHAnsi" w:eastAsia="PMingLiU" w:hAnsiTheme="majorHAnsi"/>
                <w:sz w:val="20"/>
                <w:szCs w:val="20"/>
              </w:rPr>
              <w:t>,</w:t>
            </w:r>
            <w:r w:rsidRPr="00DB315A">
              <w:rPr>
                <w:rFonts w:asciiTheme="majorHAnsi" w:hAnsiTheme="majorHAnsi"/>
                <w:sz w:val="20"/>
              </w:rPr>
              <w:t xml:space="preserve"> and to work with species with which the environmental authorities already have experience in granting use permits</w:t>
            </w:r>
            <w:r w:rsidRPr="00D643B5">
              <w:rPr>
                <w:rFonts w:asciiTheme="majorHAnsi" w:eastAsia="PMingLiU" w:hAnsiTheme="majorHAnsi"/>
                <w:sz w:val="20"/>
                <w:szCs w:val="20"/>
              </w:rPr>
              <w:t>.</w:t>
            </w:r>
          </w:p>
          <w:p w14:paraId="6C0FD794" w14:textId="4581EF0F" w:rsidR="00A070C0" w:rsidRPr="00D643B5" w:rsidRDefault="00A070C0" w:rsidP="00A070C0">
            <w:pPr>
              <w:pStyle w:val="ListParagraph"/>
              <w:numPr>
                <w:ilvl w:val="0"/>
                <w:numId w:val="20"/>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The </w:t>
            </w:r>
            <w:r w:rsidRPr="00DB315A">
              <w:rPr>
                <w:rFonts w:asciiTheme="majorHAnsi" w:eastAsia="PMingLiU" w:hAnsiTheme="majorHAnsi"/>
                <w:sz w:val="20"/>
                <w:szCs w:val="20"/>
              </w:rPr>
              <w:t>explor</w:t>
            </w:r>
            <w:r w:rsidRPr="00D643B5">
              <w:rPr>
                <w:rFonts w:asciiTheme="majorHAnsi" w:eastAsia="PMingLiU" w:hAnsiTheme="majorHAnsi"/>
                <w:sz w:val="20"/>
                <w:szCs w:val="20"/>
              </w:rPr>
              <w:t>ation of</w:t>
            </w:r>
            <w:r w:rsidRPr="00DB315A">
              <w:rPr>
                <w:rFonts w:asciiTheme="majorHAnsi" w:hAnsiTheme="majorHAnsi"/>
                <w:sz w:val="20"/>
              </w:rPr>
              <w:t xml:space="preserve"> local and national markets</w:t>
            </w:r>
            <w:r w:rsidRPr="00D643B5">
              <w:rPr>
                <w:rFonts w:asciiTheme="majorHAnsi" w:eastAsia="PMingLiU" w:hAnsiTheme="majorHAnsi"/>
                <w:sz w:val="20"/>
                <w:szCs w:val="20"/>
              </w:rPr>
              <w:t xml:space="preserve"> is a lengthy process</w:t>
            </w:r>
            <w:proofErr w:type="gramStart"/>
            <w:r w:rsidRPr="00D643B5">
              <w:rPr>
                <w:rFonts w:asciiTheme="majorHAnsi" w:eastAsia="PMingLiU" w:hAnsiTheme="majorHAnsi"/>
                <w:sz w:val="20"/>
                <w:szCs w:val="20"/>
              </w:rPr>
              <w:t>,  as</w:t>
            </w:r>
            <w:proofErr w:type="gramEnd"/>
            <w:r w:rsidRPr="00D643B5">
              <w:rPr>
                <w:rFonts w:asciiTheme="majorHAnsi" w:eastAsia="PMingLiU" w:hAnsiTheme="majorHAnsi"/>
                <w:sz w:val="20"/>
                <w:szCs w:val="20"/>
              </w:rPr>
              <w:t xml:space="preserve"> is</w:t>
            </w:r>
            <w:r w:rsidRPr="00DB315A">
              <w:rPr>
                <w:rFonts w:asciiTheme="majorHAnsi" w:hAnsiTheme="majorHAnsi"/>
                <w:sz w:val="20"/>
              </w:rPr>
              <w:t xml:space="preserve"> compliance with international market requirements</w:t>
            </w:r>
            <w:r w:rsidRPr="00D643B5">
              <w:rPr>
                <w:rFonts w:asciiTheme="majorHAnsi" w:eastAsia="PMingLiU" w:hAnsiTheme="majorHAnsi"/>
                <w:sz w:val="20"/>
                <w:szCs w:val="20"/>
              </w:rPr>
              <w:t>.</w:t>
            </w:r>
          </w:p>
          <w:p w14:paraId="36CE3078" w14:textId="0FAFD615" w:rsidR="00A070C0" w:rsidRPr="00D643B5" w:rsidRDefault="00A070C0" w:rsidP="00A070C0">
            <w:pPr>
              <w:pStyle w:val="ListParagraph"/>
              <w:numPr>
                <w:ilvl w:val="0"/>
                <w:numId w:val="20"/>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It is important to </w:t>
            </w:r>
            <w:r w:rsidRPr="00DB315A">
              <w:rPr>
                <w:rFonts w:asciiTheme="majorHAnsi" w:hAnsiTheme="majorHAnsi"/>
                <w:sz w:val="20"/>
              </w:rPr>
              <w:t>work hand in hand with the MADS and the environmental authorities, as there are still many regulatory gaps</w:t>
            </w:r>
            <w:r w:rsidRPr="00D643B5">
              <w:rPr>
                <w:rFonts w:asciiTheme="majorHAnsi" w:eastAsia="PMingLiU" w:hAnsiTheme="majorHAnsi"/>
                <w:sz w:val="20"/>
                <w:szCs w:val="20"/>
              </w:rPr>
              <w:t>.</w:t>
            </w:r>
            <w:r w:rsidRPr="00DB315A">
              <w:rPr>
                <w:rFonts w:asciiTheme="majorHAnsi" w:eastAsia="PMingLiU" w:hAnsiTheme="majorHAnsi"/>
                <w:sz w:val="20"/>
                <w:szCs w:val="20"/>
              </w:rPr>
              <w:t xml:space="preserve"> </w:t>
            </w:r>
          </w:p>
          <w:p w14:paraId="1F262E0F" w14:textId="6B9A9E70" w:rsidR="00A070C0" w:rsidRPr="00DB315A" w:rsidRDefault="00A070C0" w:rsidP="00DB315A">
            <w:pPr>
              <w:pStyle w:val="ListParagraph"/>
              <w:numPr>
                <w:ilvl w:val="0"/>
                <w:numId w:val="20"/>
              </w:numPr>
              <w:spacing w:after="120" w:line="240" w:lineRule="auto"/>
              <w:jc w:val="both"/>
              <w:rPr>
                <w:rFonts w:asciiTheme="majorHAnsi" w:hAnsiTheme="majorHAnsi"/>
                <w:sz w:val="20"/>
              </w:rPr>
            </w:pPr>
            <w:r w:rsidRPr="00D643B5">
              <w:rPr>
                <w:rFonts w:asciiTheme="majorHAnsi" w:eastAsia="PMingLiU" w:hAnsiTheme="majorHAnsi"/>
                <w:sz w:val="20"/>
                <w:szCs w:val="20"/>
              </w:rPr>
              <w:t>L</w:t>
            </w:r>
            <w:r w:rsidRPr="00DB315A">
              <w:rPr>
                <w:rFonts w:asciiTheme="majorHAnsi" w:hAnsiTheme="majorHAnsi"/>
                <w:sz w:val="20"/>
              </w:rPr>
              <w:t>ocal communities</w:t>
            </w:r>
            <w:r w:rsidRPr="00D643B5">
              <w:rPr>
                <w:rFonts w:asciiTheme="majorHAnsi" w:eastAsia="PMingLiU" w:hAnsiTheme="majorHAnsi"/>
                <w:sz w:val="20"/>
                <w:szCs w:val="20"/>
              </w:rPr>
              <w:t xml:space="preserve"> must be actively involved in the process, and </w:t>
            </w:r>
            <w:r w:rsidRPr="00DB315A">
              <w:rPr>
                <w:rFonts w:asciiTheme="majorHAnsi" w:eastAsia="PMingLiU" w:hAnsiTheme="majorHAnsi"/>
                <w:sz w:val="20"/>
                <w:szCs w:val="20"/>
              </w:rPr>
              <w:t>long-lasting</w:t>
            </w:r>
            <w:r w:rsidRPr="00DB315A">
              <w:rPr>
                <w:rFonts w:asciiTheme="majorHAnsi" w:hAnsiTheme="majorHAnsi"/>
                <w:sz w:val="20"/>
              </w:rPr>
              <w:t xml:space="preserve">, clear communication channels </w:t>
            </w:r>
            <w:r w:rsidRPr="00DB315A">
              <w:rPr>
                <w:rFonts w:asciiTheme="majorHAnsi" w:eastAsia="PMingLiU" w:hAnsiTheme="majorHAnsi"/>
                <w:sz w:val="20"/>
                <w:szCs w:val="20"/>
              </w:rPr>
              <w:t>are needed to promote</w:t>
            </w:r>
            <w:r w:rsidRPr="00DB315A">
              <w:rPr>
                <w:rFonts w:asciiTheme="majorHAnsi" w:hAnsiTheme="majorHAnsi"/>
                <w:sz w:val="20"/>
              </w:rPr>
              <w:t xml:space="preserve"> a culture of entrepreneurship.</w:t>
            </w:r>
          </w:p>
        </w:tc>
        <w:tc>
          <w:tcPr>
            <w:tcW w:w="870" w:type="pct"/>
          </w:tcPr>
          <w:p w14:paraId="16C1AD59" w14:textId="63E4805E"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FAO-GEF Project Document, 1.3 The GEF Alternative, Component 3.</w:t>
            </w:r>
          </w:p>
        </w:tc>
      </w:tr>
    </w:tbl>
    <w:p w14:paraId="41A68F81" w14:textId="77777777" w:rsidR="00D22907" w:rsidRPr="00D643B5" w:rsidRDefault="00D22907" w:rsidP="00D22907">
      <w:pPr>
        <w:rPr>
          <w:rFonts w:asciiTheme="majorHAnsi" w:hAnsiTheme="majorHAnsi"/>
        </w:rPr>
      </w:pPr>
    </w:p>
    <w:p w14:paraId="2DDC2C32" w14:textId="77777777" w:rsidR="0035107A" w:rsidRPr="00D643B5" w:rsidRDefault="0035107A" w:rsidP="0035107A">
      <w:pPr>
        <w:spacing w:after="0" w:line="240" w:lineRule="auto"/>
        <w:rPr>
          <w:rFonts w:asciiTheme="majorHAnsi" w:eastAsia="Times New Roman" w:hAnsiTheme="majorHAnsi"/>
          <w:color w:val="000000"/>
        </w:rPr>
      </w:pPr>
    </w:p>
    <w:p w14:paraId="729835F4" w14:textId="77777777" w:rsidR="0035107A" w:rsidRPr="00D643B5" w:rsidRDefault="0035107A" w:rsidP="0035107A">
      <w:pPr>
        <w:spacing w:after="0" w:line="240" w:lineRule="auto"/>
        <w:rPr>
          <w:rFonts w:asciiTheme="majorHAnsi" w:eastAsia="Times New Roman" w:hAnsiTheme="majorHAnsi"/>
          <w:color w:val="000000"/>
        </w:rPr>
      </w:pPr>
    </w:p>
    <w:p w14:paraId="545ACFE5" w14:textId="77777777" w:rsidR="0035107A" w:rsidRPr="00D643B5" w:rsidRDefault="0035107A" w:rsidP="0035107A">
      <w:pPr>
        <w:spacing w:after="0" w:line="240" w:lineRule="auto"/>
        <w:rPr>
          <w:rFonts w:asciiTheme="majorHAnsi" w:eastAsia="Times New Roman" w:hAnsiTheme="majorHAnsi"/>
          <w:color w:val="000000"/>
        </w:rPr>
      </w:pPr>
    </w:p>
    <w:p w14:paraId="3AE66094" w14:textId="77777777" w:rsidR="0035107A" w:rsidRPr="00D643B5" w:rsidRDefault="0035107A" w:rsidP="0035107A">
      <w:pPr>
        <w:spacing w:after="0" w:line="240" w:lineRule="auto"/>
        <w:rPr>
          <w:rFonts w:asciiTheme="majorHAnsi" w:eastAsia="Times New Roman" w:hAnsiTheme="majorHAnsi"/>
          <w:color w:val="000000"/>
        </w:rPr>
        <w:sectPr w:rsidR="0035107A" w:rsidRPr="00D643B5" w:rsidSect="00AF2FE3">
          <w:pgSz w:w="12240" w:h="15840"/>
          <w:pgMar w:top="720" w:right="900" w:bottom="1440" w:left="720" w:header="720" w:footer="720" w:gutter="0"/>
          <w:cols w:space="720"/>
          <w:docGrid w:linePitch="360"/>
        </w:sectPr>
      </w:pPr>
    </w:p>
    <w:p w14:paraId="3313E62F" w14:textId="77777777" w:rsidR="0035107A" w:rsidRPr="00D643B5" w:rsidRDefault="0035107A" w:rsidP="0035107A">
      <w:pPr>
        <w:spacing w:after="0" w:line="240" w:lineRule="auto"/>
        <w:rPr>
          <w:rFonts w:asciiTheme="majorHAnsi" w:eastAsia="Times New Roman" w:hAnsiTheme="majorHAnsi"/>
          <w:b/>
          <w:smallCaps/>
          <w:color w:val="000000"/>
        </w:rPr>
      </w:pPr>
      <w:r w:rsidRPr="00D643B5">
        <w:rPr>
          <w:rFonts w:asciiTheme="majorHAnsi" w:eastAsia="Times New Roman" w:hAnsiTheme="majorHAnsi"/>
          <w:color w:val="000000"/>
        </w:rPr>
        <w:br w:type="page"/>
      </w:r>
      <w:r w:rsidRPr="00D643B5" w:rsidDel="00343BD0">
        <w:rPr>
          <w:rFonts w:asciiTheme="majorHAnsi" w:eastAsia="Times New Roman" w:hAnsiTheme="majorHAnsi"/>
          <w:b/>
          <w:smallCaps/>
          <w:color w:val="000000"/>
        </w:rPr>
        <w:lastRenderedPageBreak/>
        <w:t xml:space="preserve"> </w:t>
      </w:r>
      <w:r w:rsidRPr="00D643B5">
        <w:rPr>
          <w:rFonts w:asciiTheme="majorHAnsi" w:eastAsia="Times New Roman" w:hAnsiTheme="majorHAnsi"/>
          <w:b/>
          <w:smallCaps/>
          <w:color w:val="000000"/>
        </w:rPr>
        <w:t xml:space="preserve">Annex </w:t>
      </w:r>
      <w:r w:rsidRPr="00D643B5">
        <w:rPr>
          <w:rFonts w:asciiTheme="majorHAnsi" w:eastAsia="Times New Roman" w:hAnsiTheme="majorHAnsi"/>
          <w:b/>
          <w:caps/>
          <w:color w:val="000000"/>
        </w:rPr>
        <w:t>C</w:t>
      </w:r>
      <w:r w:rsidRPr="00D643B5">
        <w:rPr>
          <w:rFonts w:asciiTheme="majorHAnsi" w:eastAsia="Times New Roman" w:hAnsiTheme="majorHAnsi"/>
          <w:b/>
          <w:smallCaps/>
          <w:color w:val="000000"/>
        </w:rPr>
        <w:t>:  status of implementation of project preparation activities and the use of funds</w:t>
      </w:r>
      <w:r w:rsidR="001414B0" w:rsidRPr="00D643B5">
        <w:rPr>
          <w:rStyle w:val="FootnoteReference"/>
          <w:rFonts w:asciiTheme="majorHAnsi" w:eastAsia="Times New Roman" w:hAnsiTheme="majorHAnsi"/>
          <w:b/>
          <w:smallCaps/>
          <w:color w:val="000000"/>
        </w:rPr>
        <w:footnoteReference w:id="28"/>
      </w:r>
    </w:p>
    <w:p w14:paraId="1D725971" w14:textId="77777777" w:rsidR="002722C6" w:rsidRPr="00D643B5" w:rsidRDefault="002722C6" w:rsidP="0035107A">
      <w:pPr>
        <w:spacing w:after="0" w:line="240" w:lineRule="auto"/>
        <w:rPr>
          <w:rFonts w:asciiTheme="majorHAnsi" w:eastAsia="Times New Roman" w:hAnsiTheme="majorHAnsi"/>
          <w:b/>
          <w:smallCaps/>
          <w:color w:val="000000"/>
        </w:rPr>
      </w:pPr>
    </w:p>
    <w:p w14:paraId="46DDF8A6" w14:textId="77777777" w:rsidR="0035107A" w:rsidRPr="00D643B5" w:rsidRDefault="002722C6" w:rsidP="0035107A">
      <w:pPr>
        <w:spacing w:after="120" w:line="240" w:lineRule="auto"/>
        <w:rPr>
          <w:rFonts w:asciiTheme="majorHAnsi" w:eastAsia="Times New Roman" w:hAnsiTheme="majorHAnsi"/>
          <w:smallCaps/>
          <w:color w:val="000000"/>
        </w:rPr>
      </w:pPr>
      <w:r w:rsidRPr="00D643B5">
        <w:rPr>
          <w:rFonts w:asciiTheme="majorHAnsi" w:eastAsia="Times New Roman" w:hAnsiTheme="majorHAnsi"/>
          <w:smallCaps/>
          <w:color w:val="000000"/>
        </w:rPr>
        <w:t>A</w:t>
      </w:r>
      <w:r w:rsidR="0035107A" w:rsidRPr="00D643B5">
        <w:rPr>
          <w:rFonts w:asciiTheme="majorHAnsi" w:eastAsia="Times New Roman" w:hAnsiTheme="majorHAnsi"/>
          <w:smallCaps/>
          <w:color w:val="000000"/>
        </w:rPr>
        <w:t xml:space="preserve">.  </w:t>
      </w:r>
      <w:r w:rsidR="008D098B" w:rsidRPr="00D643B5">
        <w:rPr>
          <w:rFonts w:asciiTheme="majorHAnsi" w:eastAsia="Times New Roman" w:hAnsiTheme="majorHAnsi"/>
          <w:color w:val="000000"/>
        </w:rPr>
        <w:t>P</w:t>
      </w:r>
      <w:r w:rsidR="0035107A" w:rsidRPr="00D643B5">
        <w:rPr>
          <w:rFonts w:asciiTheme="majorHAnsi" w:eastAsia="Times New Roman" w:hAnsiTheme="majorHAnsi"/>
          <w:color w:val="000000"/>
        </w:rPr>
        <w:t>rovide detailed funding amount of the</w:t>
      </w:r>
      <w:r w:rsidR="008D098B" w:rsidRPr="00D643B5">
        <w:rPr>
          <w:rFonts w:asciiTheme="majorHAnsi" w:eastAsia="Times New Roman" w:hAnsiTheme="majorHAnsi"/>
          <w:color w:val="000000"/>
        </w:rPr>
        <w:t xml:space="preserve"> PPG</w:t>
      </w:r>
      <w:r w:rsidR="0035107A" w:rsidRPr="00D643B5">
        <w:rPr>
          <w:rFonts w:asciiTheme="majorHAnsi" w:eastAsia="Times New Roman" w:hAnsiTheme="majorHAnsi"/>
          <w:color w:val="000000"/>
        </w:rPr>
        <w:t xml:space="preserve"> activities financing status in the table below</w:t>
      </w:r>
      <w:r w:rsidR="0035107A" w:rsidRPr="00D643B5">
        <w:rPr>
          <w:rFonts w:asciiTheme="majorHAnsi" w:eastAsia="Times New Roman" w:hAnsiTheme="majorHAnsi"/>
          <w:smallCaps/>
          <w:color w:val="000000"/>
        </w:rPr>
        <w:t>:</w:t>
      </w:r>
      <w:r w:rsidR="0035107A" w:rsidRPr="00D643B5">
        <w:rPr>
          <w:rFonts w:asciiTheme="majorHAnsi" w:eastAsia="Times New Roman" w:hAnsiTheme="majorHAnsi"/>
          <w:smallCaps/>
          <w:color w:val="000000"/>
        </w:rPr>
        <w:br/>
        <w:t xml:space="preserve">        </w:t>
      </w:r>
    </w:p>
    <w:tbl>
      <w:tblPr>
        <w:tblW w:w="9420" w:type="dxa"/>
        <w:tblLook w:val="04A0" w:firstRow="1" w:lastRow="0" w:firstColumn="1" w:lastColumn="0" w:noHBand="0" w:noVBand="1"/>
      </w:tblPr>
      <w:tblGrid>
        <w:gridCol w:w="3895"/>
        <w:gridCol w:w="1666"/>
        <w:gridCol w:w="1979"/>
        <w:gridCol w:w="1880"/>
      </w:tblGrid>
      <w:tr w:rsidR="002129C9" w:rsidRPr="002129C9" w14:paraId="11D4C7E1" w14:textId="77777777" w:rsidTr="002129C9">
        <w:trPr>
          <w:trHeight w:val="300"/>
        </w:trPr>
        <w:tc>
          <w:tcPr>
            <w:tcW w:w="942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161A8108"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 xml:space="preserve">PPG Grant Approved at PIF:  </w:t>
            </w:r>
            <w:r w:rsidRPr="002129C9">
              <w:rPr>
                <w:rFonts w:ascii="Times New Roman" w:eastAsia="Times New Roman" w:hAnsi="Times New Roman"/>
                <w:b/>
                <w:bCs/>
                <w:color w:val="000000"/>
                <w:sz w:val="20"/>
                <w:szCs w:val="20"/>
                <w:lang w:val="en-GB" w:eastAsia="en-GB"/>
              </w:rPr>
              <w:t> 200,000    </w:t>
            </w:r>
          </w:p>
        </w:tc>
      </w:tr>
      <w:tr w:rsidR="002129C9" w:rsidRPr="002129C9" w14:paraId="4FA268AE" w14:textId="77777777" w:rsidTr="002129C9">
        <w:trPr>
          <w:trHeight w:val="885"/>
        </w:trPr>
        <w:tc>
          <w:tcPr>
            <w:tcW w:w="3895" w:type="dxa"/>
            <w:vMerge w:val="restart"/>
            <w:tcBorders>
              <w:top w:val="nil"/>
              <w:left w:val="single" w:sz="4" w:space="0" w:color="auto"/>
              <w:bottom w:val="single" w:sz="4" w:space="0" w:color="auto"/>
              <w:right w:val="single" w:sz="4" w:space="0" w:color="auto"/>
            </w:tcBorders>
            <w:shd w:val="clear" w:color="auto" w:fill="auto"/>
            <w:vAlign w:val="center"/>
            <w:hideMark/>
          </w:tcPr>
          <w:p w14:paraId="2B04D084" w14:textId="77777777" w:rsidR="002129C9" w:rsidRPr="002129C9" w:rsidRDefault="002129C9" w:rsidP="002129C9">
            <w:pPr>
              <w:spacing w:after="0" w:line="240" w:lineRule="auto"/>
              <w:jc w:val="center"/>
              <w:rPr>
                <w:rFonts w:ascii="Times New Roman" w:eastAsia="Times New Roman" w:hAnsi="Times New Roman"/>
                <w:b/>
                <w:bCs/>
                <w:i/>
                <w:iCs/>
                <w:color w:val="000000"/>
                <w:sz w:val="20"/>
                <w:szCs w:val="20"/>
                <w:lang w:val="en-GB" w:eastAsia="en-GB"/>
              </w:rPr>
            </w:pPr>
            <w:r w:rsidRPr="002129C9">
              <w:rPr>
                <w:rFonts w:ascii="Times New Roman" w:eastAsia="Times New Roman" w:hAnsi="Times New Roman"/>
                <w:b/>
                <w:bCs/>
                <w:i/>
                <w:iCs/>
                <w:color w:val="000000"/>
                <w:sz w:val="20"/>
                <w:szCs w:val="20"/>
                <w:lang w:val="en-GB" w:eastAsia="en-GB"/>
              </w:rPr>
              <w:t>Project Preparation Activities Implemented</w:t>
            </w:r>
          </w:p>
        </w:tc>
        <w:tc>
          <w:tcPr>
            <w:tcW w:w="5525" w:type="dxa"/>
            <w:gridSpan w:val="3"/>
            <w:tcBorders>
              <w:top w:val="single" w:sz="4" w:space="0" w:color="auto"/>
              <w:left w:val="nil"/>
              <w:bottom w:val="single" w:sz="4" w:space="0" w:color="auto"/>
              <w:right w:val="single" w:sz="4" w:space="0" w:color="auto"/>
            </w:tcBorders>
            <w:shd w:val="clear" w:color="auto" w:fill="auto"/>
            <w:vAlign w:val="center"/>
            <w:hideMark/>
          </w:tcPr>
          <w:p w14:paraId="72C02042" w14:textId="77777777" w:rsidR="002129C9" w:rsidRPr="002129C9" w:rsidRDefault="002129C9" w:rsidP="002129C9">
            <w:pPr>
              <w:spacing w:after="0" w:line="240" w:lineRule="auto"/>
              <w:jc w:val="center"/>
              <w:rPr>
                <w:rFonts w:ascii="Times New Roman" w:eastAsia="Times New Roman" w:hAnsi="Times New Roman"/>
                <w:b/>
                <w:bCs/>
                <w:i/>
                <w:iCs/>
                <w:color w:val="000000"/>
                <w:sz w:val="20"/>
                <w:szCs w:val="20"/>
                <w:lang w:val="en-GB" w:eastAsia="en-GB"/>
              </w:rPr>
            </w:pPr>
            <w:r w:rsidRPr="002129C9">
              <w:rPr>
                <w:rFonts w:ascii="Times New Roman" w:eastAsia="Times New Roman" w:hAnsi="Times New Roman"/>
                <w:b/>
                <w:bCs/>
                <w:i/>
                <w:iCs/>
                <w:color w:val="000000"/>
                <w:sz w:val="20"/>
                <w:szCs w:val="20"/>
                <w:lang w:val="en-GB" w:eastAsia="en-GB"/>
              </w:rPr>
              <w:t>GEF/LDCF/SCCF Amount ($)</w:t>
            </w:r>
          </w:p>
        </w:tc>
      </w:tr>
      <w:tr w:rsidR="002129C9" w:rsidRPr="002129C9" w14:paraId="2A8C30EE" w14:textId="77777777" w:rsidTr="002129C9">
        <w:trPr>
          <w:trHeight w:val="300"/>
        </w:trPr>
        <w:tc>
          <w:tcPr>
            <w:tcW w:w="3895" w:type="dxa"/>
            <w:vMerge/>
            <w:tcBorders>
              <w:top w:val="nil"/>
              <w:left w:val="single" w:sz="4" w:space="0" w:color="auto"/>
              <w:bottom w:val="single" w:sz="4" w:space="0" w:color="auto"/>
              <w:right w:val="single" w:sz="4" w:space="0" w:color="auto"/>
            </w:tcBorders>
            <w:vAlign w:val="center"/>
            <w:hideMark/>
          </w:tcPr>
          <w:p w14:paraId="2496B9D9" w14:textId="77777777" w:rsidR="002129C9" w:rsidRPr="002129C9" w:rsidRDefault="002129C9" w:rsidP="002129C9">
            <w:pPr>
              <w:spacing w:after="0" w:line="240" w:lineRule="auto"/>
              <w:rPr>
                <w:rFonts w:ascii="Times New Roman" w:eastAsia="Times New Roman" w:hAnsi="Times New Roman"/>
                <w:b/>
                <w:bCs/>
                <w:i/>
                <w:iCs/>
                <w:color w:val="000000"/>
                <w:sz w:val="20"/>
                <w:szCs w:val="20"/>
                <w:lang w:val="en-GB" w:eastAsia="en-GB"/>
              </w:rPr>
            </w:pPr>
          </w:p>
        </w:tc>
        <w:tc>
          <w:tcPr>
            <w:tcW w:w="1666" w:type="dxa"/>
            <w:tcBorders>
              <w:top w:val="nil"/>
              <w:left w:val="nil"/>
              <w:bottom w:val="single" w:sz="4" w:space="0" w:color="auto"/>
              <w:right w:val="single" w:sz="4" w:space="0" w:color="auto"/>
            </w:tcBorders>
            <w:shd w:val="clear" w:color="auto" w:fill="auto"/>
            <w:vAlign w:val="center"/>
            <w:hideMark/>
          </w:tcPr>
          <w:p w14:paraId="45647D1E" w14:textId="77777777" w:rsidR="002129C9" w:rsidRPr="002129C9" w:rsidRDefault="002129C9" w:rsidP="002129C9">
            <w:pPr>
              <w:spacing w:after="0" w:line="240" w:lineRule="auto"/>
              <w:jc w:val="right"/>
              <w:rPr>
                <w:rFonts w:ascii="Times New Roman" w:eastAsia="Times New Roman" w:hAnsi="Times New Roman"/>
                <w:b/>
                <w:bCs/>
                <w:i/>
                <w:iCs/>
                <w:color w:val="000000"/>
                <w:sz w:val="20"/>
                <w:szCs w:val="20"/>
                <w:lang w:val="en-GB" w:eastAsia="en-GB"/>
              </w:rPr>
            </w:pPr>
            <w:r w:rsidRPr="002129C9">
              <w:rPr>
                <w:rFonts w:ascii="Times New Roman" w:eastAsia="Times New Roman" w:hAnsi="Times New Roman"/>
                <w:b/>
                <w:bCs/>
                <w:i/>
                <w:iCs/>
                <w:color w:val="000000"/>
                <w:sz w:val="20"/>
                <w:szCs w:val="20"/>
                <w:lang w:val="en-GB" w:eastAsia="en-GB"/>
              </w:rPr>
              <w:t>Budgeted Amount</w:t>
            </w:r>
          </w:p>
        </w:tc>
        <w:tc>
          <w:tcPr>
            <w:tcW w:w="1979" w:type="dxa"/>
            <w:tcBorders>
              <w:top w:val="nil"/>
              <w:left w:val="nil"/>
              <w:bottom w:val="single" w:sz="4" w:space="0" w:color="auto"/>
              <w:right w:val="single" w:sz="4" w:space="0" w:color="auto"/>
            </w:tcBorders>
            <w:shd w:val="clear" w:color="auto" w:fill="auto"/>
            <w:vAlign w:val="center"/>
            <w:hideMark/>
          </w:tcPr>
          <w:p w14:paraId="3B20C615" w14:textId="7D3AF345" w:rsidR="002129C9" w:rsidRPr="002129C9" w:rsidRDefault="002129C9" w:rsidP="002129C9">
            <w:pPr>
              <w:spacing w:after="0" w:line="240" w:lineRule="auto"/>
              <w:jc w:val="right"/>
              <w:rPr>
                <w:rFonts w:ascii="Times New Roman" w:eastAsia="Times New Roman" w:hAnsi="Times New Roman"/>
                <w:b/>
                <w:bCs/>
                <w:i/>
                <w:iCs/>
                <w:color w:val="000000"/>
                <w:sz w:val="20"/>
                <w:szCs w:val="20"/>
                <w:lang w:val="en-GB" w:eastAsia="en-GB"/>
              </w:rPr>
            </w:pPr>
            <w:r>
              <w:rPr>
                <w:rFonts w:ascii="Times New Roman" w:eastAsia="Times New Roman" w:hAnsi="Times New Roman"/>
                <w:b/>
                <w:bCs/>
                <w:i/>
                <w:iCs/>
                <w:color w:val="000000"/>
                <w:sz w:val="20"/>
                <w:szCs w:val="20"/>
                <w:lang w:val="en-GB" w:eastAsia="en-GB"/>
              </w:rPr>
              <w:t>Amount Spent t</w:t>
            </w:r>
            <w:r w:rsidRPr="002129C9">
              <w:rPr>
                <w:rFonts w:ascii="Times New Roman" w:eastAsia="Times New Roman" w:hAnsi="Times New Roman"/>
                <w:b/>
                <w:bCs/>
                <w:i/>
                <w:iCs/>
                <w:color w:val="000000"/>
                <w:sz w:val="20"/>
                <w:szCs w:val="20"/>
                <w:lang w:val="en-GB" w:eastAsia="en-GB"/>
              </w:rPr>
              <w:t>o</w:t>
            </w:r>
            <w:r>
              <w:rPr>
                <w:rFonts w:ascii="Times New Roman" w:eastAsia="Times New Roman" w:hAnsi="Times New Roman"/>
                <w:b/>
                <w:bCs/>
                <w:i/>
                <w:iCs/>
                <w:color w:val="000000"/>
                <w:sz w:val="20"/>
                <w:szCs w:val="20"/>
                <w:lang w:val="en-GB" w:eastAsia="en-GB"/>
              </w:rPr>
              <w:t xml:space="preserve"> </w:t>
            </w:r>
            <w:r w:rsidRPr="002129C9">
              <w:rPr>
                <w:rFonts w:ascii="Times New Roman" w:eastAsia="Times New Roman" w:hAnsi="Times New Roman"/>
                <w:b/>
                <w:bCs/>
                <w:i/>
                <w:iCs/>
                <w:color w:val="000000"/>
                <w:sz w:val="20"/>
                <w:szCs w:val="20"/>
                <w:lang w:val="en-GB" w:eastAsia="en-GB"/>
              </w:rPr>
              <w:t>date</w:t>
            </w:r>
          </w:p>
        </w:tc>
        <w:tc>
          <w:tcPr>
            <w:tcW w:w="1880" w:type="dxa"/>
            <w:tcBorders>
              <w:top w:val="nil"/>
              <w:left w:val="nil"/>
              <w:bottom w:val="single" w:sz="4" w:space="0" w:color="auto"/>
              <w:right w:val="single" w:sz="4" w:space="0" w:color="auto"/>
            </w:tcBorders>
            <w:shd w:val="clear" w:color="auto" w:fill="auto"/>
            <w:vAlign w:val="center"/>
            <w:hideMark/>
          </w:tcPr>
          <w:p w14:paraId="735BF9D4" w14:textId="77777777" w:rsidR="002129C9" w:rsidRPr="002129C9" w:rsidRDefault="002129C9" w:rsidP="002129C9">
            <w:pPr>
              <w:spacing w:after="0" w:line="240" w:lineRule="auto"/>
              <w:jc w:val="right"/>
              <w:rPr>
                <w:rFonts w:ascii="Times New Roman" w:eastAsia="Times New Roman" w:hAnsi="Times New Roman"/>
                <w:b/>
                <w:bCs/>
                <w:i/>
                <w:iCs/>
                <w:color w:val="000000"/>
                <w:sz w:val="20"/>
                <w:szCs w:val="20"/>
                <w:lang w:val="en-GB" w:eastAsia="en-GB"/>
              </w:rPr>
            </w:pPr>
            <w:r w:rsidRPr="002129C9">
              <w:rPr>
                <w:rFonts w:ascii="Times New Roman" w:eastAsia="Times New Roman" w:hAnsi="Times New Roman"/>
                <w:b/>
                <w:bCs/>
                <w:i/>
                <w:iCs/>
                <w:color w:val="000000"/>
                <w:sz w:val="20"/>
                <w:szCs w:val="20"/>
                <w:lang w:val="en-GB" w:eastAsia="en-GB"/>
              </w:rPr>
              <w:t>Amount Committed</w:t>
            </w:r>
          </w:p>
        </w:tc>
      </w:tr>
      <w:tr w:rsidR="002129C9" w:rsidRPr="002129C9" w14:paraId="7B1769D1"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5F3DD820" w14:textId="77777777" w:rsidR="002129C9" w:rsidRPr="002129C9" w:rsidRDefault="002129C9" w:rsidP="002129C9">
            <w:pPr>
              <w:spacing w:after="0" w:line="240" w:lineRule="auto"/>
              <w:rPr>
                <w:rFonts w:ascii="Times New Roman" w:eastAsia="Times New Roman" w:hAnsi="Times New Roman"/>
                <w:b/>
                <w:bCs/>
                <w:color w:val="000000"/>
                <w:sz w:val="20"/>
                <w:szCs w:val="20"/>
                <w:lang w:val="en-GB" w:eastAsia="en-GB"/>
              </w:rPr>
            </w:pPr>
            <w:r w:rsidRPr="002129C9">
              <w:rPr>
                <w:rFonts w:ascii="Times New Roman" w:eastAsia="Times New Roman" w:hAnsi="Times New Roman"/>
                <w:b/>
                <w:bCs/>
                <w:color w:val="000000"/>
                <w:sz w:val="20"/>
                <w:szCs w:val="20"/>
                <w:lang w:val="en-GB" w:eastAsia="en-GB"/>
              </w:rPr>
              <w:t>FAO</w:t>
            </w:r>
          </w:p>
        </w:tc>
        <w:tc>
          <w:tcPr>
            <w:tcW w:w="1666" w:type="dxa"/>
            <w:tcBorders>
              <w:top w:val="nil"/>
              <w:left w:val="nil"/>
              <w:bottom w:val="single" w:sz="4" w:space="0" w:color="auto"/>
              <w:right w:val="single" w:sz="4" w:space="0" w:color="auto"/>
            </w:tcBorders>
            <w:shd w:val="clear" w:color="auto" w:fill="auto"/>
            <w:vAlign w:val="center"/>
            <w:hideMark/>
          </w:tcPr>
          <w:p w14:paraId="62993045" w14:textId="5993A0D1" w:rsidR="002129C9" w:rsidRPr="002129C9" w:rsidRDefault="002129C9" w:rsidP="002129C9">
            <w:pPr>
              <w:spacing w:after="0" w:line="240" w:lineRule="auto"/>
              <w:jc w:val="right"/>
              <w:rPr>
                <w:rFonts w:ascii="Times New Roman" w:eastAsia="Times New Roman" w:hAnsi="Times New Roman"/>
                <w:b/>
                <w:bCs/>
                <w:i/>
                <w:iCs/>
                <w:color w:val="000000"/>
                <w:sz w:val="20"/>
                <w:szCs w:val="20"/>
                <w:lang w:val="en-GB" w:eastAsia="en-GB"/>
              </w:rPr>
            </w:pPr>
          </w:p>
        </w:tc>
        <w:tc>
          <w:tcPr>
            <w:tcW w:w="1979" w:type="dxa"/>
            <w:tcBorders>
              <w:top w:val="nil"/>
              <w:left w:val="nil"/>
              <w:bottom w:val="single" w:sz="4" w:space="0" w:color="auto"/>
              <w:right w:val="single" w:sz="4" w:space="0" w:color="auto"/>
            </w:tcBorders>
            <w:shd w:val="clear" w:color="auto" w:fill="auto"/>
            <w:vAlign w:val="center"/>
            <w:hideMark/>
          </w:tcPr>
          <w:p w14:paraId="29DDAF71" w14:textId="0F8D4A6B" w:rsidR="002129C9" w:rsidRPr="002129C9" w:rsidRDefault="002129C9" w:rsidP="002129C9">
            <w:pPr>
              <w:spacing w:after="0" w:line="240" w:lineRule="auto"/>
              <w:jc w:val="right"/>
              <w:rPr>
                <w:rFonts w:ascii="Times New Roman" w:eastAsia="Times New Roman" w:hAnsi="Times New Roman"/>
                <w:b/>
                <w:bCs/>
                <w:i/>
                <w:iCs/>
                <w:color w:val="000000"/>
                <w:sz w:val="20"/>
                <w:szCs w:val="20"/>
                <w:lang w:val="en-GB" w:eastAsia="en-GB"/>
              </w:rPr>
            </w:pPr>
          </w:p>
        </w:tc>
        <w:tc>
          <w:tcPr>
            <w:tcW w:w="1880" w:type="dxa"/>
            <w:tcBorders>
              <w:top w:val="nil"/>
              <w:left w:val="nil"/>
              <w:bottom w:val="single" w:sz="4" w:space="0" w:color="auto"/>
              <w:right w:val="single" w:sz="4" w:space="0" w:color="auto"/>
            </w:tcBorders>
            <w:shd w:val="clear" w:color="auto" w:fill="auto"/>
            <w:vAlign w:val="center"/>
            <w:hideMark/>
          </w:tcPr>
          <w:p w14:paraId="38A05CDD" w14:textId="3A6CB234" w:rsidR="002129C9" w:rsidRPr="002129C9" w:rsidRDefault="002129C9" w:rsidP="002129C9">
            <w:pPr>
              <w:spacing w:after="0" w:line="240" w:lineRule="auto"/>
              <w:jc w:val="right"/>
              <w:rPr>
                <w:rFonts w:ascii="Times New Roman" w:eastAsia="Times New Roman" w:hAnsi="Times New Roman"/>
                <w:b/>
                <w:bCs/>
                <w:i/>
                <w:iCs/>
                <w:color w:val="000000"/>
                <w:sz w:val="20"/>
                <w:szCs w:val="20"/>
                <w:lang w:val="en-GB" w:eastAsia="en-GB"/>
              </w:rPr>
            </w:pPr>
          </w:p>
        </w:tc>
      </w:tr>
      <w:tr w:rsidR="002129C9" w:rsidRPr="002129C9" w14:paraId="323FA3ED"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4C436778"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59" w:name="RANGE!B7"/>
            <w:r w:rsidRPr="002129C9">
              <w:rPr>
                <w:rFonts w:ascii="Times New Roman" w:eastAsia="Times New Roman" w:hAnsi="Times New Roman"/>
                <w:color w:val="000000"/>
                <w:sz w:val="20"/>
                <w:szCs w:val="20"/>
                <w:lang w:val="en-GB" w:eastAsia="en-GB"/>
              </w:rPr>
              <w:t>Project formulation preparatory actions</w:t>
            </w:r>
            <w:bookmarkEnd w:id="59"/>
          </w:p>
        </w:tc>
        <w:tc>
          <w:tcPr>
            <w:tcW w:w="1666" w:type="dxa"/>
            <w:tcBorders>
              <w:top w:val="nil"/>
              <w:left w:val="nil"/>
              <w:bottom w:val="single" w:sz="4" w:space="0" w:color="auto"/>
              <w:right w:val="single" w:sz="4" w:space="0" w:color="auto"/>
            </w:tcBorders>
            <w:shd w:val="clear" w:color="auto" w:fill="auto"/>
            <w:vAlign w:val="center"/>
            <w:hideMark/>
          </w:tcPr>
          <w:p w14:paraId="50E539D7" w14:textId="6E4F32C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60" w:name="RANGE!C7"/>
            <w:r w:rsidRPr="002129C9">
              <w:rPr>
                <w:rFonts w:ascii="Times New Roman" w:eastAsia="Times New Roman" w:hAnsi="Times New Roman"/>
                <w:color w:val="000000"/>
                <w:sz w:val="20"/>
                <w:szCs w:val="20"/>
                <w:lang w:val="en-GB" w:eastAsia="en-GB"/>
              </w:rPr>
              <w:t>3,706</w:t>
            </w:r>
            <w:bookmarkEnd w:id="60"/>
          </w:p>
        </w:tc>
        <w:tc>
          <w:tcPr>
            <w:tcW w:w="1979" w:type="dxa"/>
            <w:tcBorders>
              <w:top w:val="nil"/>
              <w:left w:val="nil"/>
              <w:bottom w:val="single" w:sz="4" w:space="0" w:color="auto"/>
              <w:right w:val="single" w:sz="4" w:space="0" w:color="auto"/>
            </w:tcBorders>
            <w:shd w:val="clear" w:color="auto" w:fill="auto"/>
            <w:vAlign w:val="center"/>
            <w:hideMark/>
          </w:tcPr>
          <w:p w14:paraId="04E8BF61" w14:textId="78CA003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61" w:name="RANGE!D7"/>
            <w:r w:rsidRPr="002129C9">
              <w:rPr>
                <w:rFonts w:ascii="Times New Roman" w:eastAsia="Times New Roman" w:hAnsi="Times New Roman"/>
                <w:color w:val="000000"/>
                <w:sz w:val="20"/>
                <w:szCs w:val="20"/>
                <w:lang w:val="en-GB" w:eastAsia="en-GB"/>
              </w:rPr>
              <w:t>1,779</w:t>
            </w:r>
            <w:bookmarkEnd w:id="61"/>
          </w:p>
        </w:tc>
        <w:tc>
          <w:tcPr>
            <w:tcW w:w="1880" w:type="dxa"/>
            <w:tcBorders>
              <w:top w:val="nil"/>
              <w:left w:val="nil"/>
              <w:bottom w:val="single" w:sz="4" w:space="0" w:color="auto"/>
              <w:right w:val="single" w:sz="4" w:space="0" w:color="auto"/>
            </w:tcBorders>
            <w:shd w:val="clear" w:color="auto" w:fill="auto"/>
            <w:vAlign w:val="center"/>
            <w:hideMark/>
          </w:tcPr>
          <w:p w14:paraId="7002B0A5" w14:textId="7F3E25ED"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343DF406"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hideMark/>
          </w:tcPr>
          <w:p w14:paraId="4E8089D9"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62" w:name="RANGE!B8"/>
            <w:r w:rsidRPr="002129C9">
              <w:rPr>
                <w:rFonts w:ascii="Times New Roman" w:eastAsia="Times New Roman" w:hAnsi="Times New Roman"/>
                <w:color w:val="000000"/>
                <w:sz w:val="20"/>
                <w:szCs w:val="20"/>
                <w:lang w:val="en-GB" w:eastAsia="en-GB"/>
              </w:rPr>
              <w:t xml:space="preserve">Dialogues with national and local actors </w:t>
            </w:r>
            <w:bookmarkEnd w:id="62"/>
          </w:p>
        </w:tc>
        <w:tc>
          <w:tcPr>
            <w:tcW w:w="1666" w:type="dxa"/>
            <w:tcBorders>
              <w:top w:val="nil"/>
              <w:left w:val="nil"/>
              <w:bottom w:val="single" w:sz="4" w:space="0" w:color="auto"/>
              <w:right w:val="single" w:sz="4" w:space="0" w:color="auto"/>
            </w:tcBorders>
            <w:shd w:val="clear" w:color="auto" w:fill="auto"/>
            <w:vAlign w:val="center"/>
            <w:hideMark/>
          </w:tcPr>
          <w:p w14:paraId="34352000" w14:textId="1127C263"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63" w:name="RANGE!C8"/>
            <w:r w:rsidRPr="002129C9">
              <w:rPr>
                <w:rFonts w:ascii="Times New Roman" w:eastAsia="Times New Roman" w:hAnsi="Times New Roman"/>
                <w:color w:val="000000"/>
                <w:sz w:val="20"/>
                <w:szCs w:val="20"/>
                <w:lang w:val="en-GB" w:eastAsia="en-GB"/>
              </w:rPr>
              <w:t>34,365</w:t>
            </w:r>
            <w:bookmarkEnd w:id="63"/>
          </w:p>
        </w:tc>
        <w:tc>
          <w:tcPr>
            <w:tcW w:w="1979" w:type="dxa"/>
            <w:tcBorders>
              <w:top w:val="nil"/>
              <w:left w:val="nil"/>
              <w:bottom w:val="single" w:sz="4" w:space="0" w:color="auto"/>
              <w:right w:val="single" w:sz="4" w:space="0" w:color="auto"/>
            </w:tcBorders>
            <w:shd w:val="clear" w:color="auto" w:fill="auto"/>
            <w:vAlign w:val="center"/>
            <w:hideMark/>
          </w:tcPr>
          <w:p w14:paraId="7519757E" w14:textId="26BDF533"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64" w:name="RANGE!D8"/>
            <w:r w:rsidRPr="002129C9">
              <w:rPr>
                <w:rFonts w:ascii="Times New Roman" w:eastAsia="Times New Roman" w:hAnsi="Times New Roman"/>
                <w:color w:val="000000"/>
                <w:sz w:val="20"/>
                <w:szCs w:val="20"/>
                <w:lang w:val="en-GB" w:eastAsia="en-GB"/>
              </w:rPr>
              <w:t>45,645</w:t>
            </w:r>
            <w:bookmarkEnd w:id="64"/>
          </w:p>
        </w:tc>
        <w:tc>
          <w:tcPr>
            <w:tcW w:w="1880" w:type="dxa"/>
            <w:tcBorders>
              <w:top w:val="nil"/>
              <w:left w:val="nil"/>
              <w:bottom w:val="single" w:sz="4" w:space="0" w:color="auto"/>
              <w:right w:val="single" w:sz="4" w:space="0" w:color="auto"/>
            </w:tcBorders>
            <w:shd w:val="clear" w:color="auto" w:fill="auto"/>
            <w:vAlign w:val="center"/>
            <w:hideMark/>
          </w:tcPr>
          <w:p w14:paraId="6CBD4647" w14:textId="6F488D6D"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31342EDF" w14:textId="77777777" w:rsidTr="002129C9">
        <w:trPr>
          <w:trHeight w:val="510"/>
        </w:trPr>
        <w:tc>
          <w:tcPr>
            <w:tcW w:w="3895" w:type="dxa"/>
            <w:tcBorders>
              <w:top w:val="nil"/>
              <w:left w:val="single" w:sz="4" w:space="0" w:color="auto"/>
              <w:bottom w:val="single" w:sz="4" w:space="0" w:color="auto"/>
              <w:right w:val="single" w:sz="4" w:space="0" w:color="auto"/>
            </w:tcBorders>
            <w:shd w:val="clear" w:color="auto" w:fill="auto"/>
            <w:hideMark/>
          </w:tcPr>
          <w:p w14:paraId="47C7691D" w14:textId="658FF0ED"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65" w:name="RANGE!B9"/>
            <w:r w:rsidRPr="002129C9">
              <w:rPr>
                <w:rFonts w:ascii="Times New Roman" w:eastAsia="Times New Roman" w:hAnsi="Times New Roman"/>
                <w:color w:val="000000"/>
                <w:sz w:val="20"/>
                <w:szCs w:val="20"/>
                <w:lang w:val="en-GB" w:eastAsia="en-GB"/>
              </w:rPr>
              <w:t>Actors mapping and analysis, co</w:t>
            </w:r>
            <w:r w:rsidR="00450BE7">
              <w:rPr>
                <w:rFonts w:ascii="Times New Roman" w:eastAsia="Times New Roman" w:hAnsi="Times New Roman"/>
                <w:color w:val="000000"/>
                <w:sz w:val="20"/>
                <w:szCs w:val="20"/>
                <w:lang w:val="en-GB" w:eastAsia="en-GB"/>
              </w:rPr>
              <w:t>-</w:t>
            </w:r>
            <w:r w:rsidRPr="002129C9">
              <w:rPr>
                <w:rFonts w:ascii="Times New Roman" w:eastAsia="Times New Roman" w:hAnsi="Times New Roman"/>
                <w:color w:val="000000"/>
                <w:sz w:val="20"/>
                <w:szCs w:val="20"/>
                <w:lang w:val="en-GB" w:eastAsia="en-GB"/>
              </w:rPr>
              <w:t xml:space="preserve">financing, related initiatives </w:t>
            </w:r>
            <w:bookmarkEnd w:id="65"/>
          </w:p>
        </w:tc>
        <w:tc>
          <w:tcPr>
            <w:tcW w:w="1666" w:type="dxa"/>
            <w:tcBorders>
              <w:top w:val="nil"/>
              <w:left w:val="nil"/>
              <w:bottom w:val="single" w:sz="4" w:space="0" w:color="auto"/>
              <w:right w:val="single" w:sz="4" w:space="0" w:color="auto"/>
            </w:tcBorders>
            <w:shd w:val="clear" w:color="auto" w:fill="auto"/>
            <w:vAlign w:val="center"/>
            <w:hideMark/>
          </w:tcPr>
          <w:p w14:paraId="48185CB2" w14:textId="7019FBE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66" w:name="RANGE!C9"/>
            <w:r w:rsidRPr="002129C9">
              <w:rPr>
                <w:rFonts w:ascii="Times New Roman" w:eastAsia="Times New Roman" w:hAnsi="Times New Roman"/>
                <w:color w:val="000000"/>
                <w:sz w:val="20"/>
                <w:szCs w:val="20"/>
                <w:lang w:val="en-GB" w:eastAsia="en-GB"/>
              </w:rPr>
              <w:t>10,127</w:t>
            </w:r>
            <w:bookmarkEnd w:id="66"/>
          </w:p>
        </w:tc>
        <w:tc>
          <w:tcPr>
            <w:tcW w:w="1979" w:type="dxa"/>
            <w:tcBorders>
              <w:top w:val="nil"/>
              <w:left w:val="nil"/>
              <w:bottom w:val="single" w:sz="4" w:space="0" w:color="auto"/>
              <w:right w:val="single" w:sz="4" w:space="0" w:color="auto"/>
            </w:tcBorders>
            <w:shd w:val="clear" w:color="auto" w:fill="auto"/>
            <w:vAlign w:val="center"/>
            <w:hideMark/>
          </w:tcPr>
          <w:p w14:paraId="69A8E65D" w14:textId="2D722DC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67" w:name="RANGE!D9"/>
            <w:r w:rsidRPr="002129C9">
              <w:rPr>
                <w:rFonts w:ascii="Times New Roman" w:eastAsia="Times New Roman" w:hAnsi="Times New Roman"/>
                <w:color w:val="000000"/>
                <w:sz w:val="20"/>
                <w:szCs w:val="20"/>
                <w:lang w:val="en-GB" w:eastAsia="en-GB"/>
              </w:rPr>
              <w:t>8,958</w:t>
            </w:r>
            <w:bookmarkEnd w:id="67"/>
          </w:p>
        </w:tc>
        <w:tc>
          <w:tcPr>
            <w:tcW w:w="1880" w:type="dxa"/>
            <w:tcBorders>
              <w:top w:val="nil"/>
              <w:left w:val="nil"/>
              <w:bottom w:val="single" w:sz="4" w:space="0" w:color="auto"/>
              <w:right w:val="single" w:sz="4" w:space="0" w:color="auto"/>
            </w:tcBorders>
            <w:shd w:val="clear" w:color="auto" w:fill="auto"/>
            <w:vAlign w:val="center"/>
            <w:hideMark/>
          </w:tcPr>
          <w:p w14:paraId="0F9A657D" w14:textId="5DB28076"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11367373"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39F6FF46"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68" w:name="RANGE!B10"/>
            <w:r w:rsidRPr="002129C9">
              <w:rPr>
                <w:rFonts w:ascii="Times New Roman" w:eastAsia="Times New Roman" w:hAnsi="Times New Roman"/>
                <w:color w:val="000000"/>
                <w:sz w:val="20"/>
                <w:szCs w:val="20"/>
                <w:lang w:val="en-GB" w:eastAsia="en-GB"/>
              </w:rPr>
              <w:t>Design of Component 1</w:t>
            </w:r>
            <w:bookmarkEnd w:id="68"/>
          </w:p>
        </w:tc>
        <w:tc>
          <w:tcPr>
            <w:tcW w:w="1666" w:type="dxa"/>
            <w:tcBorders>
              <w:top w:val="nil"/>
              <w:left w:val="nil"/>
              <w:bottom w:val="single" w:sz="4" w:space="0" w:color="auto"/>
              <w:right w:val="single" w:sz="4" w:space="0" w:color="auto"/>
            </w:tcBorders>
            <w:shd w:val="clear" w:color="auto" w:fill="auto"/>
            <w:vAlign w:val="center"/>
            <w:hideMark/>
          </w:tcPr>
          <w:p w14:paraId="53ABE73C" w14:textId="5B124B8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69" w:name="RANGE!C10"/>
            <w:r w:rsidRPr="002129C9">
              <w:rPr>
                <w:rFonts w:ascii="Times New Roman" w:eastAsia="Times New Roman" w:hAnsi="Times New Roman"/>
                <w:color w:val="000000"/>
                <w:sz w:val="20"/>
                <w:szCs w:val="20"/>
                <w:lang w:val="en-GB" w:eastAsia="en-GB"/>
              </w:rPr>
              <w:t>20,284</w:t>
            </w:r>
            <w:bookmarkEnd w:id="69"/>
          </w:p>
        </w:tc>
        <w:tc>
          <w:tcPr>
            <w:tcW w:w="1979" w:type="dxa"/>
            <w:tcBorders>
              <w:top w:val="nil"/>
              <w:left w:val="nil"/>
              <w:bottom w:val="single" w:sz="4" w:space="0" w:color="auto"/>
              <w:right w:val="single" w:sz="4" w:space="0" w:color="auto"/>
            </w:tcBorders>
            <w:shd w:val="clear" w:color="auto" w:fill="auto"/>
            <w:vAlign w:val="center"/>
            <w:hideMark/>
          </w:tcPr>
          <w:p w14:paraId="04D2DB97" w14:textId="77236AD3"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0" w:name="RANGE!D10"/>
            <w:r w:rsidRPr="002129C9">
              <w:rPr>
                <w:rFonts w:ascii="Times New Roman" w:eastAsia="Times New Roman" w:hAnsi="Times New Roman"/>
                <w:color w:val="000000"/>
                <w:sz w:val="20"/>
                <w:szCs w:val="20"/>
                <w:lang w:val="en-GB" w:eastAsia="en-GB"/>
              </w:rPr>
              <w:t>19,382</w:t>
            </w:r>
            <w:bookmarkEnd w:id="70"/>
          </w:p>
        </w:tc>
        <w:tc>
          <w:tcPr>
            <w:tcW w:w="1880" w:type="dxa"/>
            <w:tcBorders>
              <w:top w:val="nil"/>
              <w:left w:val="nil"/>
              <w:bottom w:val="single" w:sz="4" w:space="0" w:color="auto"/>
              <w:right w:val="single" w:sz="4" w:space="0" w:color="auto"/>
            </w:tcBorders>
            <w:shd w:val="clear" w:color="auto" w:fill="auto"/>
            <w:vAlign w:val="center"/>
            <w:hideMark/>
          </w:tcPr>
          <w:p w14:paraId="283EEDD3" w14:textId="2CFD2BFF"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592E6152"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70F7B44D"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71" w:name="RANGE!B11"/>
            <w:r w:rsidRPr="002129C9">
              <w:rPr>
                <w:rFonts w:ascii="Times New Roman" w:eastAsia="Times New Roman" w:hAnsi="Times New Roman"/>
                <w:color w:val="000000"/>
                <w:sz w:val="20"/>
                <w:szCs w:val="20"/>
                <w:lang w:val="en-GB" w:eastAsia="en-GB"/>
              </w:rPr>
              <w:t>Design of Component 2</w:t>
            </w:r>
            <w:bookmarkEnd w:id="71"/>
          </w:p>
        </w:tc>
        <w:tc>
          <w:tcPr>
            <w:tcW w:w="1666" w:type="dxa"/>
            <w:tcBorders>
              <w:top w:val="nil"/>
              <w:left w:val="nil"/>
              <w:bottom w:val="single" w:sz="4" w:space="0" w:color="auto"/>
              <w:right w:val="single" w:sz="4" w:space="0" w:color="auto"/>
            </w:tcBorders>
            <w:shd w:val="clear" w:color="auto" w:fill="auto"/>
            <w:vAlign w:val="center"/>
            <w:hideMark/>
          </w:tcPr>
          <w:p w14:paraId="69CCF0A5" w14:textId="5FBA4233"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2" w:name="RANGE!C11"/>
            <w:r w:rsidRPr="002129C9">
              <w:rPr>
                <w:rFonts w:ascii="Times New Roman" w:eastAsia="Times New Roman" w:hAnsi="Times New Roman"/>
                <w:color w:val="000000"/>
                <w:sz w:val="20"/>
                <w:szCs w:val="20"/>
                <w:lang w:val="en-GB" w:eastAsia="en-GB"/>
              </w:rPr>
              <w:t>20,284</w:t>
            </w:r>
            <w:bookmarkEnd w:id="72"/>
          </w:p>
        </w:tc>
        <w:tc>
          <w:tcPr>
            <w:tcW w:w="1979" w:type="dxa"/>
            <w:tcBorders>
              <w:top w:val="nil"/>
              <w:left w:val="nil"/>
              <w:bottom w:val="single" w:sz="4" w:space="0" w:color="auto"/>
              <w:right w:val="single" w:sz="4" w:space="0" w:color="auto"/>
            </w:tcBorders>
            <w:shd w:val="clear" w:color="auto" w:fill="auto"/>
            <w:vAlign w:val="center"/>
            <w:hideMark/>
          </w:tcPr>
          <w:p w14:paraId="7638E1C0" w14:textId="62AB7106"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3" w:name="RANGE!D11"/>
            <w:r w:rsidRPr="002129C9">
              <w:rPr>
                <w:rFonts w:ascii="Times New Roman" w:eastAsia="Times New Roman" w:hAnsi="Times New Roman"/>
                <w:color w:val="000000"/>
                <w:sz w:val="20"/>
                <w:szCs w:val="20"/>
                <w:lang w:val="en-GB" w:eastAsia="en-GB"/>
              </w:rPr>
              <w:t>16,843</w:t>
            </w:r>
            <w:bookmarkEnd w:id="73"/>
          </w:p>
        </w:tc>
        <w:tc>
          <w:tcPr>
            <w:tcW w:w="1880" w:type="dxa"/>
            <w:tcBorders>
              <w:top w:val="nil"/>
              <w:left w:val="nil"/>
              <w:bottom w:val="single" w:sz="4" w:space="0" w:color="auto"/>
              <w:right w:val="single" w:sz="4" w:space="0" w:color="auto"/>
            </w:tcBorders>
            <w:shd w:val="clear" w:color="auto" w:fill="auto"/>
            <w:vAlign w:val="center"/>
            <w:hideMark/>
          </w:tcPr>
          <w:p w14:paraId="7F396D98" w14:textId="06ADAB4D"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5CEE833C"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63585F6D"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74" w:name="RANGE!B12"/>
            <w:r w:rsidRPr="002129C9">
              <w:rPr>
                <w:rFonts w:ascii="Times New Roman" w:eastAsia="Times New Roman" w:hAnsi="Times New Roman"/>
                <w:color w:val="000000"/>
                <w:sz w:val="20"/>
                <w:szCs w:val="20"/>
                <w:lang w:val="en-GB" w:eastAsia="en-GB"/>
              </w:rPr>
              <w:t>Design of Component 3</w:t>
            </w:r>
            <w:bookmarkEnd w:id="74"/>
          </w:p>
        </w:tc>
        <w:tc>
          <w:tcPr>
            <w:tcW w:w="1666" w:type="dxa"/>
            <w:tcBorders>
              <w:top w:val="nil"/>
              <w:left w:val="nil"/>
              <w:bottom w:val="single" w:sz="4" w:space="0" w:color="auto"/>
              <w:right w:val="single" w:sz="4" w:space="0" w:color="auto"/>
            </w:tcBorders>
            <w:shd w:val="clear" w:color="auto" w:fill="auto"/>
            <w:vAlign w:val="center"/>
            <w:hideMark/>
          </w:tcPr>
          <w:p w14:paraId="5051D43B" w14:textId="14023711"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5" w:name="RANGE!C12"/>
            <w:r w:rsidRPr="002129C9">
              <w:rPr>
                <w:rFonts w:ascii="Times New Roman" w:eastAsia="Times New Roman" w:hAnsi="Times New Roman"/>
                <w:color w:val="000000"/>
                <w:sz w:val="20"/>
                <w:szCs w:val="20"/>
                <w:lang w:val="en-GB" w:eastAsia="en-GB"/>
              </w:rPr>
              <w:t>5,101</w:t>
            </w:r>
            <w:bookmarkEnd w:id="75"/>
          </w:p>
        </w:tc>
        <w:tc>
          <w:tcPr>
            <w:tcW w:w="1979" w:type="dxa"/>
            <w:tcBorders>
              <w:top w:val="nil"/>
              <w:left w:val="nil"/>
              <w:bottom w:val="single" w:sz="4" w:space="0" w:color="auto"/>
              <w:right w:val="single" w:sz="4" w:space="0" w:color="auto"/>
            </w:tcBorders>
            <w:shd w:val="clear" w:color="auto" w:fill="auto"/>
            <w:vAlign w:val="center"/>
            <w:hideMark/>
          </w:tcPr>
          <w:p w14:paraId="6E47AA08" w14:textId="3BDE9073"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6" w:name="RANGE!D12"/>
            <w:r w:rsidRPr="002129C9">
              <w:rPr>
                <w:rFonts w:ascii="Times New Roman" w:eastAsia="Times New Roman" w:hAnsi="Times New Roman"/>
                <w:color w:val="000000"/>
                <w:sz w:val="20"/>
                <w:szCs w:val="20"/>
                <w:lang w:val="en-GB" w:eastAsia="en-GB"/>
              </w:rPr>
              <w:t>2,788</w:t>
            </w:r>
            <w:bookmarkEnd w:id="76"/>
          </w:p>
        </w:tc>
        <w:tc>
          <w:tcPr>
            <w:tcW w:w="1880" w:type="dxa"/>
            <w:tcBorders>
              <w:top w:val="nil"/>
              <w:left w:val="nil"/>
              <w:bottom w:val="single" w:sz="4" w:space="0" w:color="auto"/>
              <w:right w:val="single" w:sz="4" w:space="0" w:color="auto"/>
            </w:tcBorders>
            <w:shd w:val="clear" w:color="auto" w:fill="auto"/>
            <w:vAlign w:val="center"/>
            <w:hideMark/>
          </w:tcPr>
          <w:p w14:paraId="4E52E380" w14:textId="5BCE852F"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649353AE"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452D778D"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77" w:name="RANGE!B13"/>
            <w:r w:rsidRPr="002129C9">
              <w:rPr>
                <w:rFonts w:ascii="Times New Roman" w:eastAsia="Times New Roman" w:hAnsi="Times New Roman"/>
                <w:color w:val="000000"/>
                <w:sz w:val="20"/>
                <w:szCs w:val="20"/>
                <w:lang w:val="en-GB" w:eastAsia="en-GB"/>
              </w:rPr>
              <w:t>Design of Component 4</w:t>
            </w:r>
            <w:bookmarkEnd w:id="77"/>
          </w:p>
        </w:tc>
        <w:tc>
          <w:tcPr>
            <w:tcW w:w="1666" w:type="dxa"/>
            <w:tcBorders>
              <w:top w:val="nil"/>
              <w:left w:val="nil"/>
              <w:bottom w:val="single" w:sz="4" w:space="0" w:color="auto"/>
              <w:right w:val="single" w:sz="4" w:space="0" w:color="auto"/>
            </w:tcBorders>
            <w:shd w:val="clear" w:color="auto" w:fill="auto"/>
            <w:vAlign w:val="center"/>
            <w:hideMark/>
          </w:tcPr>
          <w:p w14:paraId="7C50457E" w14:textId="2D9C038D"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8" w:name="RANGE!C13"/>
            <w:r w:rsidRPr="002129C9">
              <w:rPr>
                <w:rFonts w:ascii="Times New Roman" w:eastAsia="Times New Roman" w:hAnsi="Times New Roman"/>
                <w:color w:val="000000"/>
                <w:sz w:val="20"/>
                <w:szCs w:val="20"/>
                <w:lang w:val="en-GB" w:eastAsia="en-GB"/>
              </w:rPr>
              <w:t>2,628</w:t>
            </w:r>
            <w:bookmarkEnd w:id="78"/>
          </w:p>
        </w:tc>
        <w:tc>
          <w:tcPr>
            <w:tcW w:w="1979" w:type="dxa"/>
            <w:tcBorders>
              <w:top w:val="nil"/>
              <w:left w:val="nil"/>
              <w:bottom w:val="single" w:sz="4" w:space="0" w:color="auto"/>
              <w:right w:val="single" w:sz="4" w:space="0" w:color="auto"/>
            </w:tcBorders>
            <w:shd w:val="clear" w:color="auto" w:fill="auto"/>
            <w:vAlign w:val="center"/>
            <w:hideMark/>
          </w:tcPr>
          <w:p w14:paraId="2E86FAD8" w14:textId="2A5F7C8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9" w:name="RANGE!D13"/>
            <w:r w:rsidRPr="002129C9">
              <w:rPr>
                <w:rFonts w:ascii="Times New Roman" w:eastAsia="Times New Roman" w:hAnsi="Times New Roman"/>
                <w:color w:val="000000"/>
                <w:sz w:val="20"/>
                <w:szCs w:val="20"/>
                <w:lang w:val="en-GB" w:eastAsia="en-GB"/>
              </w:rPr>
              <w:t>3,097</w:t>
            </w:r>
            <w:bookmarkEnd w:id="79"/>
          </w:p>
        </w:tc>
        <w:tc>
          <w:tcPr>
            <w:tcW w:w="1880" w:type="dxa"/>
            <w:tcBorders>
              <w:top w:val="nil"/>
              <w:left w:val="nil"/>
              <w:bottom w:val="single" w:sz="4" w:space="0" w:color="auto"/>
              <w:right w:val="single" w:sz="4" w:space="0" w:color="auto"/>
            </w:tcBorders>
            <w:shd w:val="clear" w:color="auto" w:fill="auto"/>
            <w:vAlign w:val="center"/>
            <w:hideMark/>
          </w:tcPr>
          <w:p w14:paraId="0B5204EB" w14:textId="6ABCAE06"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23DDA723" w14:textId="77777777" w:rsidTr="002129C9">
        <w:trPr>
          <w:trHeight w:val="510"/>
        </w:trPr>
        <w:tc>
          <w:tcPr>
            <w:tcW w:w="3895" w:type="dxa"/>
            <w:tcBorders>
              <w:top w:val="nil"/>
              <w:left w:val="single" w:sz="4" w:space="0" w:color="auto"/>
              <w:bottom w:val="single" w:sz="4" w:space="0" w:color="auto"/>
              <w:right w:val="single" w:sz="4" w:space="0" w:color="auto"/>
            </w:tcBorders>
            <w:shd w:val="clear" w:color="auto" w:fill="auto"/>
            <w:hideMark/>
          </w:tcPr>
          <w:p w14:paraId="02FE2FC7"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80" w:name="RANGE!B14"/>
            <w:r w:rsidRPr="002129C9">
              <w:rPr>
                <w:rFonts w:ascii="Times New Roman" w:eastAsia="Times New Roman" w:hAnsi="Times New Roman"/>
                <w:color w:val="000000"/>
                <w:sz w:val="20"/>
                <w:szCs w:val="20"/>
                <w:lang w:val="en-GB" w:eastAsia="en-GB"/>
              </w:rPr>
              <w:t xml:space="preserve">Social and environment analysis risk and mitigation plan </w:t>
            </w:r>
            <w:bookmarkEnd w:id="80"/>
          </w:p>
        </w:tc>
        <w:tc>
          <w:tcPr>
            <w:tcW w:w="1666" w:type="dxa"/>
            <w:tcBorders>
              <w:top w:val="nil"/>
              <w:left w:val="nil"/>
              <w:bottom w:val="single" w:sz="4" w:space="0" w:color="auto"/>
              <w:right w:val="single" w:sz="4" w:space="0" w:color="auto"/>
            </w:tcBorders>
            <w:shd w:val="clear" w:color="auto" w:fill="auto"/>
            <w:vAlign w:val="center"/>
            <w:hideMark/>
          </w:tcPr>
          <w:p w14:paraId="6C7B988B" w14:textId="678B5F73"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81" w:name="RANGE!C14"/>
            <w:r w:rsidRPr="002129C9">
              <w:rPr>
                <w:rFonts w:ascii="Times New Roman" w:eastAsia="Times New Roman" w:hAnsi="Times New Roman"/>
                <w:color w:val="000000"/>
                <w:sz w:val="20"/>
                <w:szCs w:val="20"/>
                <w:lang w:val="en-GB" w:eastAsia="en-GB"/>
              </w:rPr>
              <w:t>14,108</w:t>
            </w:r>
            <w:bookmarkEnd w:id="81"/>
          </w:p>
        </w:tc>
        <w:tc>
          <w:tcPr>
            <w:tcW w:w="1979" w:type="dxa"/>
            <w:tcBorders>
              <w:top w:val="nil"/>
              <w:left w:val="nil"/>
              <w:bottom w:val="single" w:sz="4" w:space="0" w:color="auto"/>
              <w:right w:val="single" w:sz="4" w:space="0" w:color="auto"/>
            </w:tcBorders>
            <w:shd w:val="clear" w:color="auto" w:fill="auto"/>
            <w:vAlign w:val="center"/>
            <w:hideMark/>
          </w:tcPr>
          <w:p w14:paraId="5C97EFA1" w14:textId="5056219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82" w:name="RANGE!D14"/>
            <w:r w:rsidRPr="002129C9">
              <w:rPr>
                <w:rFonts w:ascii="Times New Roman" w:eastAsia="Times New Roman" w:hAnsi="Times New Roman"/>
                <w:color w:val="000000"/>
                <w:sz w:val="20"/>
                <w:szCs w:val="20"/>
                <w:lang w:val="en-GB" w:eastAsia="en-GB"/>
              </w:rPr>
              <w:t>12,895</w:t>
            </w:r>
            <w:bookmarkEnd w:id="82"/>
          </w:p>
        </w:tc>
        <w:tc>
          <w:tcPr>
            <w:tcW w:w="1880" w:type="dxa"/>
            <w:tcBorders>
              <w:top w:val="nil"/>
              <w:left w:val="nil"/>
              <w:bottom w:val="single" w:sz="4" w:space="0" w:color="auto"/>
              <w:right w:val="single" w:sz="4" w:space="0" w:color="auto"/>
            </w:tcBorders>
            <w:shd w:val="clear" w:color="auto" w:fill="auto"/>
            <w:vAlign w:val="center"/>
            <w:hideMark/>
          </w:tcPr>
          <w:p w14:paraId="4BD0C9E1" w14:textId="720C3528"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38F4CE58"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hideMark/>
          </w:tcPr>
          <w:p w14:paraId="0961C0DC" w14:textId="77777777" w:rsidR="002129C9" w:rsidRPr="002129C9" w:rsidRDefault="002129C9" w:rsidP="002129C9">
            <w:pPr>
              <w:spacing w:after="0" w:line="240" w:lineRule="auto"/>
              <w:rPr>
                <w:rFonts w:ascii="Times New Roman" w:eastAsia="Times New Roman" w:hAnsi="Times New Roman"/>
                <w:b/>
                <w:bCs/>
                <w:color w:val="000000"/>
                <w:sz w:val="20"/>
                <w:szCs w:val="20"/>
                <w:lang w:val="en-GB" w:eastAsia="en-GB"/>
              </w:rPr>
            </w:pPr>
            <w:r w:rsidRPr="002129C9">
              <w:rPr>
                <w:rFonts w:ascii="Times New Roman" w:eastAsia="Times New Roman" w:hAnsi="Times New Roman"/>
                <w:b/>
                <w:bCs/>
                <w:color w:val="000000"/>
                <w:sz w:val="20"/>
                <w:szCs w:val="20"/>
                <w:lang w:val="en-GB" w:eastAsia="en-GB"/>
              </w:rPr>
              <w:t xml:space="preserve">UNIDO </w:t>
            </w:r>
          </w:p>
        </w:tc>
        <w:tc>
          <w:tcPr>
            <w:tcW w:w="1666" w:type="dxa"/>
            <w:tcBorders>
              <w:top w:val="nil"/>
              <w:left w:val="nil"/>
              <w:bottom w:val="single" w:sz="4" w:space="0" w:color="auto"/>
              <w:right w:val="single" w:sz="4" w:space="0" w:color="auto"/>
            </w:tcBorders>
            <w:shd w:val="clear" w:color="auto" w:fill="auto"/>
            <w:vAlign w:val="center"/>
            <w:hideMark/>
          </w:tcPr>
          <w:p w14:paraId="063074EB" w14:textId="59603E16"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c>
          <w:tcPr>
            <w:tcW w:w="1979" w:type="dxa"/>
            <w:tcBorders>
              <w:top w:val="nil"/>
              <w:left w:val="nil"/>
              <w:bottom w:val="single" w:sz="4" w:space="0" w:color="auto"/>
              <w:right w:val="single" w:sz="4" w:space="0" w:color="auto"/>
            </w:tcBorders>
            <w:shd w:val="clear" w:color="auto" w:fill="auto"/>
            <w:vAlign w:val="center"/>
            <w:hideMark/>
          </w:tcPr>
          <w:p w14:paraId="0C02094E" w14:textId="5C3AAF6D"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c>
          <w:tcPr>
            <w:tcW w:w="1880" w:type="dxa"/>
            <w:tcBorders>
              <w:top w:val="nil"/>
              <w:left w:val="nil"/>
              <w:bottom w:val="single" w:sz="4" w:space="0" w:color="auto"/>
              <w:right w:val="single" w:sz="4" w:space="0" w:color="auto"/>
            </w:tcBorders>
            <w:shd w:val="clear" w:color="auto" w:fill="auto"/>
            <w:vAlign w:val="center"/>
            <w:hideMark/>
          </w:tcPr>
          <w:p w14:paraId="452BB613" w14:textId="5268D5D8"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73A85FE5"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hideMark/>
          </w:tcPr>
          <w:p w14:paraId="229CDED6" w14:textId="69B74A3C"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 xml:space="preserve">Information review, project design and budget </w:t>
            </w:r>
          </w:p>
        </w:tc>
        <w:tc>
          <w:tcPr>
            <w:tcW w:w="1666" w:type="dxa"/>
            <w:tcBorders>
              <w:top w:val="nil"/>
              <w:left w:val="nil"/>
              <w:bottom w:val="single" w:sz="4" w:space="0" w:color="auto"/>
              <w:right w:val="single" w:sz="4" w:space="0" w:color="auto"/>
            </w:tcBorders>
            <w:shd w:val="clear" w:color="auto" w:fill="auto"/>
            <w:vAlign w:val="center"/>
            <w:hideMark/>
          </w:tcPr>
          <w:p w14:paraId="771D7B8D" w14:textId="346F087E"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37,546</w:t>
            </w:r>
          </w:p>
        </w:tc>
        <w:tc>
          <w:tcPr>
            <w:tcW w:w="1979" w:type="dxa"/>
            <w:tcBorders>
              <w:top w:val="nil"/>
              <w:left w:val="nil"/>
              <w:bottom w:val="single" w:sz="4" w:space="0" w:color="auto"/>
              <w:right w:val="single" w:sz="4" w:space="0" w:color="auto"/>
            </w:tcBorders>
            <w:shd w:val="clear" w:color="auto" w:fill="auto"/>
            <w:vAlign w:val="center"/>
            <w:hideMark/>
          </w:tcPr>
          <w:p w14:paraId="4119B8D3" w14:textId="48D000B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21,670</w:t>
            </w:r>
          </w:p>
        </w:tc>
        <w:tc>
          <w:tcPr>
            <w:tcW w:w="1880" w:type="dxa"/>
            <w:tcBorders>
              <w:top w:val="nil"/>
              <w:left w:val="nil"/>
              <w:bottom w:val="single" w:sz="4" w:space="0" w:color="auto"/>
              <w:right w:val="single" w:sz="4" w:space="0" w:color="auto"/>
            </w:tcBorders>
            <w:shd w:val="clear" w:color="auto" w:fill="auto"/>
            <w:noWrap/>
            <w:vAlign w:val="center"/>
            <w:hideMark/>
          </w:tcPr>
          <w:p w14:paraId="12D44003" w14:textId="14871D3E" w:rsidR="002129C9" w:rsidRPr="002129C9" w:rsidRDefault="002129C9" w:rsidP="00AC4D8C">
            <w:pPr>
              <w:spacing w:after="0" w:line="240" w:lineRule="auto"/>
              <w:jc w:val="right"/>
              <w:rPr>
                <w:rFonts w:ascii="Times New Roman" w:eastAsia="Times New Roman" w:hAnsi="Times New Roman"/>
                <w:color w:val="000000"/>
                <w:sz w:val="20"/>
                <w:szCs w:val="20"/>
                <w:lang w:val="en-GB" w:eastAsia="en-GB"/>
              </w:rPr>
            </w:pPr>
            <w:bookmarkStart w:id="83" w:name="RANGE!E16"/>
            <w:r w:rsidRPr="002129C9">
              <w:rPr>
                <w:rFonts w:ascii="Times New Roman" w:eastAsia="Times New Roman" w:hAnsi="Times New Roman"/>
                <w:color w:val="000000"/>
                <w:sz w:val="20"/>
                <w:szCs w:val="20"/>
                <w:lang w:val="en-GB" w:eastAsia="en-GB"/>
              </w:rPr>
              <w:t>15,092</w:t>
            </w:r>
            <w:bookmarkEnd w:id="83"/>
          </w:p>
        </w:tc>
      </w:tr>
      <w:tr w:rsidR="002129C9" w:rsidRPr="002129C9" w14:paraId="7AE272C5" w14:textId="77777777" w:rsidTr="002129C9">
        <w:trPr>
          <w:trHeight w:val="510"/>
        </w:trPr>
        <w:tc>
          <w:tcPr>
            <w:tcW w:w="3895" w:type="dxa"/>
            <w:tcBorders>
              <w:top w:val="nil"/>
              <w:left w:val="single" w:sz="4" w:space="0" w:color="auto"/>
              <w:bottom w:val="single" w:sz="4" w:space="0" w:color="auto"/>
              <w:right w:val="single" w:sz="4" w:space="0" w:color="auto"/>
            </w:tcBorders>
            <w:shd w:val="clear" w:color="auto" w:fill="auto"/>
            <w:hideMark/>
          </w:tcPr>
          <w:p w14:paraId="1D73C5DC"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Analysis of environmental challenges in the region</w:t>
            </w:r>
          </w:p>
        </w:tc>
        <w:tc>
          <w:tcPr>
            <w:tcW w:w="1666" w:type="dxa"/>
            <w:tcBorders>
              <w:top w:val="nil"/>
              <w:left w:val="nil"/>
              <w:bottom w:val="single" w:sz="4" w:space="0" w:color="auto"/>
              <w:right w:val="single" w:sz="4" w:space="0" w:color="auto"/>
            </w:tcBorders>
            <w:shd w:val="clear" w:color="auto" w:fill="auto"/>
            <w:vAlign w:val="center"/>
            <w:hideMark/>
          </w:tcPr>
          <w:p w14:paraId="7D7A5186"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8,118</w:t>
            </w:r>
          </w:p>
        </w:tc>
        <w:tc>
          <w:tcPr>
            <w:tcW w:w="1979" w:type="dxa"/>
            <w:tcBorders>
              <w:top w:val="nil"/>
              <w:left w:val="nil"/>
              <w:bottom w:val="single" w:sz="4" w:space="0" w:color="auto"/>
              <w:right w:val="single" w:sz="4" w:space="0" w:color="auto"/>
            </w:tcBorders>
            <w:shd w:val="clear" w:color="auto" w:fill="auto"/>
            <w:vAlign w:val="center"/>
            <w:hideMark/>
          </w:tcPr>
          <w:p w14:paraId="58968241"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8,118</w:t>
            </w:r>
          </w:p>
        </w:tc>
        <w:tc>
          <w:tcPr>
            <w:tcW w:w="1880" w:type="dxa"/>
            <w:tcBorders>
              <w:top w:val="nil"/>
              <w:left w:val="nil"/>
              <w:bottom w:val="single" w:sz="4" w:space="0" w:color="auto"/>
              <w:right w:val="single" w:sz="4" w:space="0" w:color="auto"/>
            </w:tcBorders>
            <w:shd w:val="clear" w:color="auto" w:fill="auto"/>
            <w:noWrap/>
            <w:vAlign w:val="center"/>
            <w:hideMark/>
          </w:tcPr>
          <w:p w14:paraId="210FEC21" w14:textId="68F3229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2DF843D7"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hideMark/>
          </w:tcPr>
          <w:p w14:paraId="5C59E607"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Study on biodiversity product potential</w:t>
            </w:r>
          </w:p>
        </w:tc>
        <w:tc>
          <w:tcPr>
            <w:tcW w:w="1666" w:type="dxa"/>
            <w:tcBorders>
              <w:top w:val="nil"/>
              <w:left w:val="nil"/>
              <w:bottom w:val="single" w:sz="4" w:space="0" w:color="auto"/>
              <w:right w:val="single" w:sz="4" w:space="0" w:color="auto"/>
            </w:tcBorders>
            <w:shd w:val="clear" w:color="auto" w:fill="auto"/>
            <w:vAlign w:val="center"/>
            <w:hideMark/>
          </w:tcPr>
          <w:p w14:paraId="7FDA7B1F"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10,000</w:t>
            </w:r>
          </w:p>
        </w:tc>
        <w:tc>
          <w:tcPr>
            <w:tcW w:w="1979" w:type="dxa"/>
            <w:tcBorders>
              <w:top w:val="nil"/>
              <w:left w:val="nil"/>
              <w:bottom w:val="single" w:sz="4" w:space="0" w:color="auto"/>
              <w:right w:val="single" w:sz="4" w:space="0" w:color="auto"/>
            </w:tcBorders>
            <w:shd w:val="clear" w:color="auto" w:fill="auto"/>
            <w:vAlign w:val="center"/>
            <w:hideMark/>
          </w:tcPr>
          <w:p w14:paraId="7BB259A1"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10,000</w:t>
            </w:r>
          </w:p>
        </w:tc>
        <w:tc>
          <w:tcPr>
            <w:tcW w:w="1880" w:type="dxa"/>
            <w:tcBorders>
              <w:top w:val="nil"/>
              <w:left w:val="nil"/>
              <w:bottom w:val="single" w:sz="4" w:space="0" w:color="auto"/>
              <w:right w:val="single" w:sz="4" w:space="0" w:color="auto"/>
            </w:tcBorders>
            <w:shd w:val="clear" w:color="auto" w:fill="auto"/>
            <w:noWrap/>
            <w:vAlign w:val="center"/>
            <w:hideMark/>
          </w:tcPr>
          <w:p w14:paraId="042581FC" w14:textId="52828160"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55C1B2D8"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hideMark/>
          </w:tcPr>
          <w:p w14:paraId="284F57CA"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Verification on biodiversity potential</w:t>
            </w:r>
          </w:p>
        </w:tc>
        <w:tc>
          <w:tcPr>
            <w:tcW w:w="1666" w:type="dxa"/>
            <w:tcBorders>
              <w:top w:val="nil"/>
              <w:left w:val="nil"/>
              <w:bottom w:val="single" w:sz="4" w:space="0" w:color="auto"/>
              <w:right w:val="single" w:sz="4" w:space="0" w:color="auto"/>
            </w:tcBorders>
            <w:shd w:val="clear" w:color="auto" w:fill="auto"/>
            <w:vAlign w:val="center"/>
            <w:hideMark/>
          </w:tcPr>
          <w:p w14:paraId="06E79B35"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13,000</w:t>
            </w:r>
          </w:p>
        </w:tc>
        <w:tc>
          <w:tcPr>
            <w:tcW w:w="1979" w:type="dxa"/>
            <w:tcBorders>
              <w:top w:val="nil"/>
              <w:left w:val="nil"/>
              <w:bottom w:val="single" w:sz="4" w:space="0" w:color="auto"/>
              <w:right w:val="single" w:sz="4" w:space="0" w:color="auto"/>
            </w:tcBorders>
            <w:shd w:val="clear" w:color="auto" w:fill="auto"/>
            <w:vAlign w:val="center"/>
            <w:hideMark/>
          </w:tcPr>
          <w:p w14:paraId="7E39E3EB"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13,000</w:t>
            </w:r>
          </w:p>
        </w:tc>
        <w:tc>
          <w:tcPr>
            <w:tcW w:w="1880" w:type="dxa"/>
            <w:tcBorders>
              <w:top w:val="nil"/>
              <w:left w:val="nil"/>
              <w:bottom w:val="single" w:sz="4" w:space="0" w:color="auto"/>
              <w:right w:val="single" w:sz="4" w:space="0" w:color="auto"/>
            </w:tcBorders>
            <w:shd w:val="clear" w:color="auto" w:fill="auto"/>
            <w:noWrap/>
            <w:vAlign w:val="center"/>
            <w:hideMark/>
          </w:tcPr>
          <w:p w14:paraId="0DE999E6" w14:textId="73AA1225"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5555152C" w14:textId="77777777" w:rsidTr="002129C9">
        <w:trPr>
          <w:trHeight w:val="510"/>
        </w:trPr>
        <w:tc>
          <w:tcPr>
            <w:tcW w:w="3895" w:type="dxa"/>
            <w:tcBorders>
              <w:top w:val="nil"/>
              <w:left w:val="single" w:sz="4" w:space="0" w:color="auto"/>
              <w:bottom w:val="single" w:sz="4" w:space="0" w:color="auto"/>
              <w:right w:val="single" w:sz="4" w:space="0" w:color="auto"/>
            </w:tcBorders>
            <w:shd w:val="clear" w:color="auto" w:fill="auto"/>
            <w:hideMark/>
          </w:tcPr>
          <w:p w14:paraId="02F6DB58"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Verification of potential biodiversity products to be developed with local communities</w:t>
            </w:r>
          </w:p>
        </w:tc>
        <w:tc>
          <w:tcPr>
            <w:tcW w:w="1666" w:type="dxa"/>
            <w:tcBorders>
              <w:top w:val="nil"/>
              <w:left w:val="nil"/>
              <w:bottom w:val="single" w:sz="4" w:space="0" w:color="auto"/>
              <w:right w:val="single" w:sz="4" w:space="0" w:color="auto"/>
            </w:tcBorders>
            <w:shd w:val="clear" w:color="auto" w:fill="auto"/>
            <w:vAlign w:val="center"/>
            <w:hideMark/>
          </w:tcPr>
          <w:p w14:paraId="53496E66"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1,734</w:t>
            </w:r>
          </w:p>
        </w:tc>
        <w:tc>
          <w:tcPr>
            <w:tcW w:w="1979" w:type="dxa"/>
            <w:tcBorders>
              <w:top w:val="nil"/>
              <w:left w:val="nil"/>
              <w:bottom w:val="single" w:sz="4" w:space="0" w:color="auto"/>
              <w:right w:val="single" w:sz="4" w:space="0" w:color="auto"/>
            </w:tcBorders>
            <w:shd w:val="clear" w:color="auto" w:fill="auto"/>
            <w:vAlign w:val="center"/>
            <w:hideMark/>
          </w:tcPr>
          <w:p w14:paraId="431D1812"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1,734</w:t>
            </w:r>
          </w:p>
        </w:tc>
        <w:tc>
          <w:tcPr>
            <w:tcW w:w="1880" w:type="dxa"/>
            <w:tcBorders>
              <w:top w:val="nil"/>
              <w:left w:val="nil"/>
              <w:bottom w:val="single" w:sz="4" w:space="0" w:color="auto"/>
              <w:right w:val="single" w:sz="4" w:space="0" w:color="auto"/>
            </w:tcBorders>
            <w:shd w:val="clear" w:color="auto" w:fill="auto"/>
            <w:noWrap/>
            <w:vAlign w:val="center"/>
            <w:hideMark/>
          </w:tcPr>
          <w:p w14:paraId="4E31534A" w14:textId="5E870036"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55B7E474" w14:textId="77777777" w:rsidTr="002129C9">
        <w:trPr>
          <w:trHeight w:val="510"/>
        </w:trPr>
        <w:tc>
          <w:tcPr>
            <w:tcW w:w="3895" w:type="dxa"/>
            <w:tcBorders>
              <w:top w:val="nil"/>
              <w:left w:val="single" w:sz="4" w:space="0" w:color="auto"/>
              <w:bottom w:val="single" w:sz="4" w:space="0" w:color="auto"/>
              <w:right w:val="single" w:sz="4" w:space="0" w:color="auto"/>
            </w:tcBorders>
            <w:shd w:val="clear" w:color="auto" w:fill="auto"/>
            <w:hideMark/>
          </w:tcPr>
          <w:p w14:paraId="3C1A2A47"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Design of UNIDO Outcome 3.2 and coordination with FAO</w:t>
            </w:r>
          </w:p>
        </w:tc>
        <w:tc>
          <w:tcPr>
            <w:tcW w:w="1666" w:type="dxa"/>
            <w:tcBorders>
              <w:top w:val="nil"/>
              <w:left w:val="nil"/>
              <w:bottom w:val="single" w:sz="4" w:space="0" w:color="auto"/>
              <w:right w:val="single" w:sz="4" w:space="0" w:color="auto"/>
            </w:tcBorders>
            <w:shd w:val="clear" w:color="auto" w:fill="auto"/>
            <w:vAlign w:val="center"/>
            <w:hideMark/>
          </w:tcPr>
          <w:p w14:paraId="52D4B1D8"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12,000</w:t>
            </w:r>
          </w:p>
        </w:tc>
        <w:tc>
          <w:tcPr>
            <w:tcW w:w="1979" w:type="dxa"/>
            <w:tcBorders>
              <w:top w:val="nil"/>
              <w:left w:val="nil"/>
              <w:bottom w:val="single" w:sz="4" w:space="0" w:color="auto"/>
              <w:right w:val="single" w:sz="4" w:space="0" w:color="auto"/>
            </w:tcBorders>
            <w:shd w:val="clear" w:color="auto" w:fill="auto"/>
            <w:vAlign w:val="center"/>
            <w:hideMark/>
          </w:tcPr>
          <w:p w14:paraId="44B79352"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12,000</w:t>
            </w:r>
          </w:p>
        </w:tc>
        <w:tc>
          <w:tcPr>
            <w:tcW w:w="1880" w:type="dxa"/>
            <w:tcBorders>
              <w:top w:val="nil"/>
              <w:left w:val="nil"/>
              <w:bottom w:val="single" w:sz="4" w:space="0" w:color="auto"/>
              <w:right w:val="single" w:sz="4" w:space="0" w:color="auto"/>
            </w:tcBorders>
            <w:shd w:val="clear" w:color="auto" w:fill="auto"/>
            <w:noWrap/>
            <w:vAlign w:val="center"/>
            <w:hideMark/>
          </w:tcPr>
          <w:p w14:paraId="519B8130" w14:textId="7C2011AC"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4214CE82"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hideMark/>
          </w:tcPr>
          <w:p w14:paraId="0AC42410"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Translation of final document into English</w:t>
            </w:r>
          </w:p>
        </w:tc>
        <w:tc>
          <w:tcPr>
            <w:tcW w:w="1666" w:type="dxa"/>
            <w:tcBorders>
              <w:top w:val="nil"/>
              <w:left w:val="nil"/>
              <w:bottom w:val="single" w:sz="4" w:space="0" w:color="auto"/>
              <w:right w:val="single" w:sz="4" w:space="0" w:color="auto"/>
            </w:tcBorders>
            <w:shd w:val="clear" w:color="auto" w:fill="auto"/>
            <w:vAlign w:val="center"/>
            <w:hideMark/>
          </w:tcPr>
          <w:p w14:paraId="21A83F33"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7,000</w:t>
            </w:r>
          </w:p>
        </w:tc>
        <w:tc>
          <w:tcPr>
            <w:tcW w:w="1979" w:type="dxa"/>
            <w:tcBorders>
              <w:top w:val="nil"/>
              <w:left w:val="nil"/>
              <w:bottom w:val="single" w:sz="4" w:space="0" w:color="auto"/>
              <w:right w:val="single" w:sz="4" w:space="0" w:color="auto"/>
            </w:tcBorders>
            <w:shd w:val="clear" w:color="auto" w:fill="auto"/>
            <w:vAlign w:val="center"/>
            <w:hideMark/>
          </w:tcPr>
          <w:p w14:paraId="4E8D42A5"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7,000</w:t>
            </w:r>
          </w:p>
        </w:tc>
        <w:tc>
          <w:tcPr>
            <w:tcW w:w="1880" w:type="dxa"/>
            <w:tcBorders>
              <w:top w:val="nil"/>
              <w:left w:val="nil"/>
              <w:bottom w:val="single" w:sz="4" w:space="0" w:color="auto"/>
              <w:right w:val="single" w:sz="4" w:space="0" w:color="auto"/>
            </w:tcBorders>
            <w:shd w:val="clear" w:color="auto" w:fill="auto"/>
            <w:noWrap/>
            <w:vAlign w:val="center"/>
            <w:hideMark/>
          </w:tcPr>
          <w:p w14:paraId="1C4299D9" w14:textId="7552EF90"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727A39A5"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33431F4E" w14:textId="77777777" w:rsidR="002129C9" w:rsidRPr="002129C9" w:rsidRDefault="002129C9" w:rsidP="002129C9">
            <w:pPr>
              <w:spacing w:after="0" w:line="240" w:lineRule="auto"/>
              <w:rPr>
                <w:rFonts w:ascii="Times New Roman" w:eastAsia="Times New Roman" w:hAnsi="Times New Roman"/>
                <w:b/>
                <w:bCs/>
                <w:color w:val="000000"/>
                <w:sz w:val="20"/>
                <w:szCs w:val="20"/>
                <w:lang w:val="en-GB" w:eastAsia="en-GB"/>
              </w:rPr>
            </w:pPr>
            <w:r w:rsidRPr="002129C9">
              <w:rPr>
                <w:rFonts w:ascii="Times New Roman" w:eastAsia="Times New Roman" w:hAnsi="Times New Roman"/>
                <w:b/>
                <w:bCs/>
                <w:color w:val="000000"/>
                <w:sz w:val="20"/>
                <w:szCs w:val="20"/>
                <w:lang w:val="en-GB" w:eastAsia="en-GB"/>
              </w:rPr>
              <w:t>Total</w:t>
            </w:r>
          </w:p>
        </w:tc>
        <w:tc>
          <w:tcPr>
            <w:tcW w:w="1666" w:type="dxa"/>
            <w:tcBorders>
              <w:top w:val="nil"/>
              <w:left w:val="nil"/>
              <w:bottom w:val="single" w:sz="4" w:space="0" w:color="auto"/>
              <w:right w:val="single" w:sz="4" w:space="0" w:color="auto"/>
            </w:tcBorders>
            <w:shd w:val="clear" w:color="auto" w:fill="auto"/>
            <w:vAlign w:val="center"/>
            <w:hideMark/>
          </w:tcPr>
          <w:p w14:paraId="3114B127" w14:textId="410E1226"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84" w:name="RANGE!C23"/>
            <w:r w:rsidRPr="002129C9">
              <w:rPr>
                <w:rFonts w:ascii="Times New Roman" w:eastAsia="Times New Roman" w:hAnsi="Times New Roman"/>
                <w:color w:val="000000"/>
                <w:sz w:val="20"/>
                <w:szCs w:val="20"/>
                <w:lang w:val="en-GB" w:eastAsia="en-GB"/>
              </w:rPr>
              <w:t>200,000</w:t>
            </w:r>
            <w:bookmarkEnd w:id="84"/>
          </w:p>
        </w:tc>
        <w:tc>
          <w:tcPr>
            <w:tcW w:w="1979" w:type="dxa"/>
            <w:tcBorders>
              <w:top w:val="nil"/>
              <w:left w:val="nil"/>
              <w:bottom w:val="single" w:sz="4" w:space="0" w:color="auto"/>
              <w:right w:val="single" w:sz="4" w:space="0" w:color="auto"/>
            </w:tcBorders>
            <w:shd w:val="clear" w:color="auto" w:fill="auto"/>
            <w:vAlign w:val="center"/>
            <w:hideMark/>
          </w:tcPr>
          <w:p w14:paraId="01DCF964" w14:textId="7C21E788"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85" w:name="RANGE!D23"/>
            <w:r w:rsidRPr="002129C9">
              <w:rPr>
                <w:rFonts w:ascii="Times New Roman" w:eastAsia="Times New Roman" w:hAnsi="Times New Roman"/>
                <w:color w:val="000000"/>
                <w:sz w:val="20"/>
                <w:szCs w:val="20"/>
                <w:lang w:val="en-GB" w:eastAsia="en-GB"/>
              </w:rPr>
              <w:t>184,908</w:t>
            </w:r>
            <w:bookmarkEnd w:id="85"/>
          </w:p>
        </w:tc>
        <w:tc>
          <w:tcPr>
            <w:tcW w:w="1880" w:type="dxa"/>
            <w:tcBorders>
              <w:top w:val="nil"/>
              <w:left w:val="nil"/>
              <w:bottom w:val="single" w:sz="4" w:space="0" w:color="auto"/>
              <w:right w:val="single" w:sz="4" w:space="0" w:color="auto"/>
            </w:tcBorders>
            <w:shd w:val="clear" w:color="auto" w:fill="auto"/>
            <w:noWrap/>
            <w:vAlign w:val="center"/>
            <w:hideMark/>
          </w:tcPr>
          <w:p w14:paraId="15582B1A" w14:textId="1E7994A3" w:rsidR="002129C9" w:rsidRPr="002129C9" w:rsidRDefault="002129C9" w:rsidP="00AC4D8C">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15,092</w:t>
            </w:r>
          </w:p>
        </w:tc>
      </w:tr>
    </w:tbl>
    <w:p w14:paraId="7B101097" w14:textId="77777777" w:rsidR="0035107A" w:rsidRPr="00D643B5" w:rsidRDefault="0035107A" w:rsidP="0035107A">
      <w:pPr>
        <w:spacing w:after="0" w:line="240" w:lineRule="auto"/>
        <w:rPr>
          <w:rFonts w:asciiTheme="majorHAnsi" w:eastAsia="Times New Roman" w:hAnsiTheme="majorHAnsi"/>
          <w:color w:val="000000"/>
          <w:sz w:val="18"/>
          <w:szCs w:val="18"/>
        </w:rPr>
      </w:pPr>
      <w:r w:rsidRPr="00D643B5">
        <w:rPr>
          <w:rFonts w:asciiTheme="majorHAnsi" w:eastAsia="Times New Roman" w:hAnsiTheme="majorHAnsi"/>
          <w:color w:val="000000"/>
        </w:rPr>
        <w:t xml:space="preserve">      </w:t>
      </w:r>
    </w:p>
    <w:p w14:paraId="32597A93" w14:textId="77777777" w:rsidR="0035107A" w:rsidRPr="00D643B5" w:rsidRDefault="0035107A" w:rsidP="0035107A">
      <w:pPr>
        <w:spacing w:after="0" w:line="240" w:lineRule="auto"/>
        <w:rPr>
          <w:rFonts w:asciiTheme="majorHAnsi" w:eastAsia="Times New Roman" w:hAnsiTheme="majorHAnsi"/>
          <w:color w:val="000000"/>
          <w:sz w:val="18"/>
          <w:szCs w:val="18"/>
        </w:rPr>
      </w:pPr>
    </w:p>
    <w:p w14:paraId="2DC02DD9" w14:textId="77777777" w:rsidR="0035107A" w:rsidRPr="00D643B5" w:rsidRDefault="0035107A" w:rsidP="0035107A">
      <w:pPr>
        <w:spacing w:after="0" w:line="240" w:lineRule="auto"/>
        <w:rPr>
          <w:rFonts w:asciiTheme="majorHAnsi" w:eastAsia="Times New Roman" w:hAnsiTheme="majorHAnsi"/>
          <w:b/>
          <w:smallCaps/>
          <w:color w:val="000000"/>
        </w:rPr>
      </w:pPr>
      <w:r w:rsidRPr="00D643B5">
        <w:rPr>
          <w:rFonts w:asciiTheme="majorHAnsi" w:eastAsia="Times New Roman" w:hAnsiTheme="majorHAnsi"/>
          <w:b/>
          <w:smallCaps/>
          <w:color w:val="000000"/>
        </w:rPr>
        <w:br w:type="page"/>
      </w:r>
    </w:p>
    <w:p w14:paraId="40ABAC82" w14:textId="77777777" w:rsidR="0035107A" w:rsidRPr="00D643B5" w:rsidRDefault="0035107A" w:rsidP="0035107A">
      <w:pPr>
        <w:spacing w:after="0" w:line="240" w:lineRule="auto"/>
        <w:rPr>
          <w:rFonts w:asciiTheme="majorHAnsi" w:eastAsia="Times New Roman" w:hAnsiTheme="majorHAnsi"/>
          <w:b/>
          <w:smallCaps/>
          <w:color w:val="000000"/>
        </w:rPr>
        <w:sectPr w:rsidR="0035107A" w:rsidRPr="00D643B5" w:rsidSect="00AF2FE3">
          <w:type w:val="continuous"/>
          <w:pgSz w:w="12240" w:h="15840"/>
          <w:pgMar w:top="720" w:right="900" w:bottom="1440" w:left="720" w:header="720" w:footer="720" w:gutter="0"/>
          <w:cols w:space="720"/>
          <w:docGrid w:linePitch="360"/>
        </w:sectPr>
      </w:pPr>
    </w:p>
    <w:p w14:paraId="1505C66E" w14:textId="77777777" w:rsidR="0035107A" w:rsidRPr="00D643B5" w:rsidRDefault="002722C6" w:rsidP="0035107A">
      <w:pPr>
        <w:spacing w:after="0" w:line="240" w:lineRule="auto"/>
        <w:rPr>
          <w:rFonts w:asciiTheme="majorHAnsi" w:eastAsia="Times New Roman" w:hAnsiTheme="majorHAnsi"/>
          <w:color w:val="000000"/>
        </w:rPr>
      </w:pPr>
      <w:r w:rsidRPr="00D643B5">
        <w:rPr>
          <w:rFonts w:asciiTheme="majorHAnsi" w:eastAsia="Times New Roman" w:hAnsiTheme="majorHAnsi"/>
          <w:b/>
          <w:smallCaps/>
          <w:color w:val="000000"/>
        </w:rPr>
        <w:lastRenderedPageBreak/>
        <w:t>annex D</w:t>
      </w:r>
      <w:r w:rsidR="0035107A" w:rsidRPr="00D643B5">
        <w:rPr>
          <w:rFonts w:asciiTheme="majorHAnsi" w:eastAsia="Times New Roman" w:hAnsiTheme="majorHAnsi"/>
          <w:b/>
          <w:smallCaps/>
          <w:color w:val="000000"/>
        </w:rPr>
        <w:t xml:space="preserve">:  </w:t>
      </w:r>
      <w:proofErr w:type="gramStart"/>
      <w:r w:rsidR="0035107A" w:rsidRPr="00D643B5">
        <w:rPr>
          <w:rFonts w:asciiTheme="majorHAnsi" w:eastAsia="Times New Roman" w:hAnsiTheme="majorHAnsi"/>
          <w:b/>
          <w:smallCaps/>
          <w:color w:val="000000"/>
        </w:rPr>
        <w:t>calendar  of</w:t>
      </w:r>
      <w:proofErr w:type="gramEnd"/>
      <w:r w:rsidR="0035107A" w:rsidRPr="00D643B5">
        <w:rPr>
          <w:rFonts w:asciiTheme="majorHAnsi" w:eastAsia="Times New Roman" w:hAnsiTheme="majorHAnsi"/>
          <w:b/>
          <w:smallCaps/>
          <w:color w:val="000000"/>
        </w:rPr>
        <w:t xml:space="preserve"> expected reflows (</w:t>
      </w:r>
      <w:r w:rsidR="0035107A" w:rsidRPr="00D643B5">
        <w:rPr>
          <w:rFonts w:asciiTheme="majorHAnsi" w:eastAsia="Times New Roman" w:hAnsiTheme="majorHAnsi"/>
          <w:color w:val="000000"/>
        </w:rPr>
        <w:t>if non-grant instrument is used</w:t>
      </w:r>
      <w:r w:rsidR="0035107A" w:rsidRPr="00D643B5">
        <w:rPr>
          <w:rFonts w:asciiTheme="majorHAnsi" w:eastAsia="Times New Roman" w:hAnsiTheme="majorHAnsi"/>
          <w:b/>
          <w:smallCaps/>
          <w:color w:val="000000"/>
        </w:rPr>
        <w:t>)</w:t>
      </w:r>
    </w:p>
    <w:p w14:paraId="199A1D37" w14:textId="77777777" w:rsidR="0035107A" w:rsidRPr="00D643B5" w:rsidRDefault="0035107A" w:rsidP="0035107A">
      <w:pPr>
        <w:spacing w:after="0" w:line="240" w:lineRule="auto"/>
        <w:rPr>
          <w:rFonts w:asciiTheme="majorHAnsi" w:eastAsia="Times New Roman" w:hAnsiTheme="majorHAnsi"/>
          <w:b/>
          <w:smallCaps/>
          <w:color w:val="000000"/>
        </w:rPr>
      </w:pPr>
    </w:p>
    <w:p w14:paraId="485F83BF" w14:textId="77777777" w:rsidR="0035107A" w:rsidRPr="00D643B5" w:rsidRDefault="0035107A" w:rsidP="0035107A">
      <w:pPr>
        <w:spacing w:after="0" w:line="240" w:lineRule="auto"/>
        <w:rPr>
          <w:rFonts w:asciiTheme="majorHAnsi" w:eastAsia="Times New Roman" w:hAnsiTheme="majorHAnsi"/>
          <w:color w:val="000000"/>
        </w:rPr>
      </w:pPr>
      <w:r w:rsidRPr="00D643B5">
        <w:rPr>
          <w:rFonts w:asciiTheme="majorHAnsi" w:eastAsia="Times New Roman" w:hAnsiTheme="majorHAnsi"/>
          <w:color w:val="000000"/>
        </w:rPr>
        <w:t>Provide a calendar of expected reflows to the GEF/LDCF/SCCF Trust Fund</w:t>
      </w:r>
      <w:r w:rsidR="00DA3BE1" w:rsidRPr="00D643B5">
        <w:rPr>
          <w:rFonts w:asciiTheme="majorHAnsi" w:eastAsia="Times New Roman" w:hAnsiTheme="majorHAnsi"/>
          <w:color w:val="000000"/>
        </w:rPr>
        <w:t>s</w:t>
      </w:r>
      <w:r w:rsidRPr="00D643B5">
        <w:rPr>
          <w:rFonts w:asciiTheme="majorHAnsi" w:eastAsia="Times New Roman" w:hAnsiTheme="majorHAnsi"/>
          <w:color w:val="000000"/>
        </w:rPr>
        <w:t xml:space="preserve"> or to your Agency (and/or revolving fund that will be set up)</w:t>
      </w:r>
    </w:p>
    <w:p w14:paraId="134E1C24" w14:textId="77777777" w:rsidR="0035107A" w:rsidRPr="00D643B5" w:rsidRDefault="0035107A" w:rsidP="0035107A">
      <w:pPr>
        <w:spacing w:after="0" w:line="240" w:lineRule="auto"/>
        <w:rPr>
          <w:rFonts w:asciiTheme="majorHAnsi" w:eastAsia="Times New Roman" w:hAnsiTheme="majorHAnsi"/>
          <w:color w:val="000000"/>
        </w:rPr>
      </w:pPr>
    </w:p>
    <w:p w14:paraId="369A5E2E" w14:textId="77777777" w:rsidR="0035107A" w:rsidRPr="00D643B5" w:rsidRDefault="00C85E58" w:rsidP="0035107A">
      <w:pPr>
        <w:spacing w:after="0" w:line="240" w:lineRule="auto"/>
        <w:rPr>
          <w:rFonts w:asciiTheme="majorHAnsi" w:eastAsia="Times New Roman" w:hAnsiTheme="majorHAnsi"/>
          <w:color w:val="000000"/>
        </w:rPr>
      </w:pPr>
      <w:r w:rsidRPr="00D643B5">
        <w:rPr>
          <w:rFonts w:asciiTheme="majorHAnsi" w:eastAsia="Times New Roman" w:hAnsiTheme="majorHAnsi"/>
          <w:color w:val="000000"/>
        </w:rPr>
        <w:t>NA</w:t>
      </w:r>
    </w:p>
    <w:p w14:paraId="59041FF8" w14:textId="77777777" w:rsidR="0035107A" w:rsidRPr="00D643B5" w:rsidRDefault="0035107A" w:rsidP="0035107A">
      <w:pPr>
        <w:spacing w:after="0" w:line="240" w:lineRule="auto"/>
        <w:rPr>
          <w:rFonts w:asciiTheme="majorHAnsi" w:eastAsia="Times New Roman" w:hAnsiTheme="majorHAnsi"/>
          <w:color w:val="000000"/>
        </w:rPr>
      </w:pPr>
    </w:p>
    <w:p w14:paraId="0E4B5E17" w14:textId="77777777" w:rsidR="0035107A" w:rsidRPr="00D643B5" w:rsidRDefault="0035107A" w:rsidP="0035107A">
      <w:pPr>
        <w:spacing w:after="0" w:line="240" w:lineRule="auto"/>
        <w:rPr>
          <w:rFonts w:asciiTheme="majorHAnsi" w:eastAsia="Times New Roman" w:hAnsiTheme="majorHAnsi"/>
          <w:color w:val="000000"/>
        </w:rPr>
      </w:pPr>
    </w:p>
    <w:p w14:paraId="7C654888" w14:textId="77777777" w:rsidR="0035107A" w:rsidRPr="00D643B5" w:rsidRDefault="0035107A" w:rsidP="0035107A">
      <w:pPr>
        <w:spacing w:after="0" w:line="240" w:lineRule="auto"/>
        <w:rPr>
          <w:rFonts w:asciiTheme="majorHAnsi" w:eastAsia="Times New Roman" w:hAnsiTheme="majorHAnsi"/>
          <w:color w:val="000000"/>
        </w:rPr>
      </w:pPr>
    </w:p>
    <w:p w14:paraId="549C81BD" w14:textId="77777777" w:rsidR="0035107A" w:rsidRPr="00D643B5" w:rsidRDefault="0035107A" w:rsidP="0035107A">
      <w:pPr>
        <w:spacing w:after="0" w:line="240" w:lineRule="auto"/>
        <w:rPr>
          <w:rFonts w:asciiTheme="majorHAnsi" w:eastAsia="Times New Roman" w:hAnsiTheme="majorHAnsi"/>
          <w:color w:val="000000"/>
        </w:rPr>
      </w:pPr>
    </w:p>
    <w:p w14:paraId="132A2513" w14:textId="77777777" w:rsidR="0035107A" w:rsidRPr="00D643B5" w:rsidRDefault="0035107A" w:rsidP="0035107A">
      <w:pPr>
        <w:spacing w:after="0" w:line="240" w:lineRule="auto"/>
        <w:rPr>
          <w:rFonts w:asciiTheme="majorHAnsi" w:eastAsia="Times New Roman" w:hAnsiTheme="majorHAnsi"/>
          <w:color w:val="000000"/>
        </w:rPr>
      </w:pPr>
    </w:p>
    <w:p w14:paraId="52DD1594" w14:textId="77777777" w:rsidR="0035107A" w:rsidRPr="00D643B5" w:rsidRDefault="0035107A" w:rsidP="0035107A">
      <w:pPr>
        <w:spacing w:after="0" w:line="240" w:lineRule="auto"/>
        <w:rPr>
          <w:rFonts w:asciiTheme="majorHAnsi" w:eastAsia="Times New Roman" w:hAnsiTheme="majorHAnsi"/>
          <w:color w:val="000000"/>
        </w:rPr>
      </w:pPr>
    </w:p>
    <w:p w14:paraId="0691BA24" w14:textId="77777777" w:rsidR="0035107A" w:rsidRPr="00D643B5" w:rsidRDefault="0035107A" w:rsidP="0035107A">
      <w:pPr>
        <w:spacing w:after="0" w:line="240" w:lineRule="auto"/>
        <w:rPr>
          <w:rFonts w:asciiTheme="majorHAnsi" w:eastAsia="Times New Roman" w:hAnsiTheme="majorHAnsi"/>
          <w:color w:val="000000"/>
        </w:rPr>
      </w:pPr>
    </w:p>
    <w:p w14:paraId="1F9EB5B8" w14:textId="77777777" w:rsidR="0035107A" w:rsidRPr="00D643B5" w:rsidRDefault="0035107A" w:rsidP="0035107A">
      <w:pPr>
        <w:spacing w:after="0" w:line="240" w:lineRule="auto"/>
        <w:rPr>
          <w:rFonts w:asciiTheme="majorHAnsi" w:eastAsia="Times New Roman" w:hAnsiTheme="majorHAnsi"/>
          <w:color w:val="000000"/>
        </w:rPr>
      </w:pPr>
    </w:p>
    <w:p w14:paraId="26AE27FD" w14:textId="77777777" w:rsidR="0035107A" w:rsidRPr="00D643B5" w:rsidRDefault="0035107A" w:rsidP="0035107A">
      <w:pPr>
        <w:spacing w:after="0" w:line="240" w:lineRule="auto"/>
        <w:rPr>
          <w:rFonts w:asciiTheme="majorHAnsi" w:eastAsia="Times New Roman" w:hAnsiTheme="majorHAnsi"/>
          <w:color w:val="000000"/>
        </w:rPr>
      </w:pPr>
    </w:p>
    <w:p w14:paraId="0240EE14" w14:textId="77777777" w:rsidR="0035107A" w:rsidRPr="00D643B5" w:rsidRDefault="0035107A" w:rsidP="0035107A">
      <w:pPr>
        <w:spacing w:after="0" w:line="240" w:lineRule="auto"/>
        <w:rPr>
          <w:rFonts w:asciiTheme="majorHAnsi" w:eastAsia="Times New Roman" w:hAnsiTheme="majorHAnsi"/>
          <w:color w:val="000000"/>
        </w:rPr>
      </w:pPr>
    </w:p>
    <w:p w14:paraId="0FFA2E97" w14:textId="77777777" w:rsidR="0035107A" w:rsidRPr="00D643B5" w:rsidRDefault="0035107A" w:rsidP="0035107A">
      <w:pPr>
        <w:spacing w:after="0" w:line="240" w:lineRule="auto"/>
        <w:rPr>
          <w:rFonts w:asciiTheme="majorHAnsi" w:eastAsia="Times New Roman" w:hAnsiTheme="majorHAnsi"/>
          <w:color w:val="000000"/>
        </w:rPr>
      </w:pPr>
    </w:p>
    <w:p w14:paraId="0BDA089D" w14:textId="77777777" w:rsidR="0035107A" w:rsidRPr="00D643B5" w:rsidRDefault="0035107A" w:rsidP="0035107A">
      <w:pPr>
        <w:spacing w:after="0" w:line="240" w:lineRule="auto"/>
        <w:rPr>
          <w:rFonts w:asciiTheme="majorHAnsi" w:eastAsia="Times New Roman" w:hAnsiTheme="majorHAnsi"/>
          <w:color w:val="000000"/>
        </w:rPr>
      </w:pPr>
    </w:p>
    <w:p w14:paraId="46892A87" w14:textId="77777777" w:rsidR="0035107A" w:rsidRPr="00D643B5" w:rsidRDefault="0035107A" w:rsidP="0035107A">
      <w:pPr>
        <w:spacing w:after="0" w:line="240" w:lineRule="auto"/>
        <w:rPr>
          <w:rFonts w:asciiTheme="majorHAnsi" w:eastAsia="Times New Roman" w:hAnsiTheme="majorHAnsi"/>
          <w:color w:val="000000"/>
        </w:rPr>
      </w:pPr>
    </w:p>
    <w:p w14:paraId="17315F6D" w14:textId="77777777" w:rsidR="0035107A" w:rsidRPr="00D643B5" w:rsidRDefault="0035107A" w:rsidP="0035107A">
      <w:pPr>
        <w:spacing w:after="0" w:line="240" w:lineRule="auto"/>
        <w:rPr>
          <w:rFonts w:asciiTheme="majorHAnsi" w:eastAsia="Times New Roman" w:hAnsiTheme="majorHAnsi"/>
          <w:color w:val="000000"/>
        </w:rPr>
      </w:pPr>
    </w:p>
    <w:p w14:paraId="5C269F07" w14:textId="77777777" w:rsidR="0035107A" w:rsidRPr="00D643B5" w:rsidRDefault="0035107A" w:rsidP="0035107A">
      <w:pPr>
        <w:spacing w:after="0" w:line="240" w:lineRule="auto"/>
        <w:rPr>
          <w:rFonts w:asciiTheme="majorHAnsi" w:eastAsia="Times New Roman" w:hAnsiTheme="majorHAnsi"/>
          <w:color w:val="000000"/>
        </w:rPr>
      </w:pPr>
    </w:p>
    <w:p w14:paraId="50AFC5DB" w14:textId="77777777" w:rsidR="0035107A" w:rsidRPr="00D643B5" w:rsidRDefault="0035107A" w:rsidP="0035107A">
      <w:pPr>
        <w:spacing w:after="0" w:line="240" w:lineRule="auto"/>
        <w:rPr>
          <w:rFonts w:asciiTheme="majorHAnsi" w:eastAsia="Times New Roman" w:hAnsiTheme="majorHAnsi"/>
          <w:color w:val="000000"/>
        </w:rPr>
      </w:pPr>
    </w:p>
    <w:p w14:paraId="02463522" w14:textId="77777777" w:rsidR="0035107A" w:rsidRPr="00D643B5" w:rsidRDefault="0035107A" w:rsidP="0035107A">
      <w:pPr>
        <w:spacing w:after="0" w:line="240" w:lineRule="auto"/>
        <w:rPr>
          <w:rFonts w:asciiTheme="majorHAnsi" w:eastAsia="Times New Roman" w:hAnsiTheme="majorHAnsi"/>
          <w:color w:val="000000"/>
        </w:rPr>
      </w:pPr>
    </w:p>
    <w:p w14:paraId="5A711345" w14:textId="77777777" w:rsidR="0035107A" w:rsidRPr="00D643B5" w:rsidRDefault="0035107A" w:rsidP="0035107A">
      <w:pPr>
        <w:spacing w:after="0" w:line="240" w:lineRule="auto"/>
        <w:rPr>
          <w:rFonts w:asciiTheme="majorHAnsi" w:eastAsia="Times New Roman" w:hAnsiTheme="majorHAnsi"/>
          <w:color w:val="000000"/>
        </w:rPr>
      </w:pPr>
    </w:p>
    <w:p w14:paraId="3EFD2791" w14:textId="77777777" w:rsidR="0035107A" w:rsidRPr="00D643B5" w:rsidRDefault="0035107A" w:rsidP="0035107A">
      <w:pPr>
        <w:spacing w:after="0" w:line="240" w:lineRule="auto"/>
        <w:rPr>
          <w:rFonts w:asciiTheme="majorHAnsi" w:eastAsia="Times New Roman" w:hAnsiTheme="majorHAnsi"/>
          <w:color w:val="000000"/>
        </w:rPr>
      </w:pPr>
    </w:p>
    <w:p w14:paraId="10E3CCEE" w14:textId="77777777" w:rsidR="0035107A" w:rsidRPr="00D643B5" w:rsidRDefault="0035107A" w:rsidP="0035107A">
      <w:pPr>
        <w:spacing w:after="0" w:line="240" w:lineRule="auto"/>
        <w:rPr>
          <w:rFonts w:asciiTheme="majorHAnsi" w:eastAsia="Times New Roman" w:hAnsiTheme="majorHAnsi"/>
          <w:color w:val="000000"/>
        </w:rPr>
      </w:pPr>
    </w:p>
    <w:p w14:paraId="0E39857B" w14:textId="77777777" w:rsidR="0035107A" w:rsidRPr="00D643B5" w:rsidRDefault="0035107A" w:rsidP="0035107A">
      <w:pPr>
        <w:spacing w:after="0" w:line="240" w:lineRule="auto"/>
        <w:rPr>
          <w:rFonts w:asciiTheme="majorHAnsi" w:eastAsia="Times New Roman" w:hAnsiTheme="majorHAnsi"/>
          <w:color w:val="000000"/>
        </w:rPr>
      </w:pPr>
    </w:p>
    <w:p w14:paraId="4FC269F1" w14:textId="77777777" w:rsidR="0035107A" w:rsidRPr="00D643B5" w:rsidRDefault="0035107A" w:rsidP="0035107A">
      <w:pPr>
        <w:spacing w:after="0" w:line="240" w:lineRule="auto"/>
        <w:rPr>
          <w:rFonts w:asciiTheme="majorHAnsi" w:eastAsia="Times New Roman" w:hAnsiTheme="majorHAnsi"/>
          <w:color w:val="000000"/>
        </w:rPr>
      </w:pPr>
    </w:p>
    <w:p w14:paraId="70672D79" w14:textId="77777777" w:rsidR="0035107A" w:rsidRPr="00D643B5" w:rsidRDefault="0035107A" w:rsidP="0035107A">
      <w:pPr>
        <w:spacing w:after="0" w:line="240" w:lineRule="auto"/>
        <w:rPr>
          <w:rFonts w:asciiTheme="majorHAnsi" w:eastAsia="Times New Roman" w:hAnsiTheme="majorHAnsi"/>
          <w:color w:val="000000"/>
        </w:rPr>
      </w:pPr>
    </w:p>
    <w:p w14:paraId="41485C84" w14:textId="77777777" w:rsidR="0035107A" w:rsidRPr="00D643B5" w:rsidRDefault="0035107A" w:rsidP="0035107A">
      <w:pPr>
        <w:spacing w:after="0" w:line="240" w:lineRule="auto"/>
        <w:rPr>
          <w:rFonts w:asciiTheme="majorHAnsi" w:eastAsia="Times New Roman" w:hAnsiTheme="majorHAnsi"/>
          <w:color w:val="000000"/>
        </w:rPr>
      </w:pPr>
    </w:p>
    <w:p w14:paraId="1011FA9D" w14:textId="77777777" w:rsidR="0035107A" w:rsidRPr="00D643B5" w:rsidRDefault="0035107A" w:rsidP="0035107A">
      <w:pPr>
        <w:spacing w:after="0" w:line="240" w:lineRule="auto"/>
        <w:rPr>
          <w:rFonts w:asciiTheme="majorHAnsi" w:eastAsia="Times New Roman" w:hAnsiTheme="majorHAnsi"/>
          <w:color w:val="000000"/>
        </w:rPr>
      </w:pPr>
    </w:p>
    <w:p w14:paraId="1CC81787" w14:textId="77777777" w:rsidR="0035107A" w:rsidRPr="00D643B5" w:rsidRDefault="0035107A" w:rsidP="0035107A">
      <w:pPr>
        <w:spacing w:after="0" w:line="240" w:lineRule="auto"/>
        <w:rPr>
          <w:rFonts w:asciiTheme="majorHAnsi" w:eastAsia="Times New Roman" w:hAnsiTheme="majorHAnsi"/>
          <w:color w:val="000000"/>
        </w:rPr>
      </w:pPr>
    </w:p>
    <w:p w14:paraId="433B5C40" w14:textId="77777777" w:rsidR="0035107A" w:rsidRPr="00D643B5" w:rsidRDefault="0035107A" w:rsidP="0035107A">
      <w:pPr>
        <w:spacing w:after="0" w:line="240" w:lineRule="auto"/>
        <w:rPr>
          <w:rFonts w:asciiTheme="majorHAnsi" w:eastAsia="Times New Roman" w:hAnsiTheme="majorHAnsi"/>
          <w:vanish/>
          <w:color w:val="000000"/>
        </w:rPr>
      </w:pPr>
    </w:p>
    <w:p w14:paraId="574EE4A8" w14:textId="77777777" w:rsidR="0035107A" w:rsidRPr="00D643B5" w:rsidRDefault="0035107A" w:rsidP="0035107A">
      <w:pPr>
        <w:spacing w:after="0" w:line="240" w:lineRule="auto"/>
        <w:rPr>
          <w:rFonts w:asciiTheme="majorHAnsi" w:eastAsia="Times New Roman" w:hAnsiTheme="majorHAnsi"/>
          <w:vanish/>
          <w:color w:val="000000"/>
        </w:rPr>
      </w:pPr>
    </w:p>
    <w:p w14:paraId="08A6DFF8" w14:textId="77777777" w:rsidR="0035107A" w:rsidRPr="00D643B5" w:rsidRDefault="0035107A" w:rsidP="0035107A">
      <w:pPr>
        <w:rPr>
          <w:rFonts w:asciiTheme="majorHAnsi" w:hAnsiTheme="majorHAnsi"/>
          <w:color w:val="000000"/>
        </w:rPr>
      </w:pPr>
    </w:p>
    <w:p w14:paraId="04EAE5E5" w14:textId="77777777" w:rsidR="00591870" w:rsidRPr="00D643B5" w:rsidRDefault="00591870" w:rsidP="00591870">
      <w:pPr>
        <w:rPr>
          <w:rFonts w:asciiTheme="majorHAnsi" w:hAnsiTheme="majorHAnsi"/>
          <w:color w:val="000000"/>
        </w:rPr>
      </w:pPr>
    </w:p>
    <w:p w14:paraId="42822987" w14:textId="77777777" w:rsidR="00ED1CA6" w:rsidRPr="00D643B5" w:rsidRDefault="00ED1CA6" w:rsidP="00591870">
      <w:pPr>
        <w:rPr>
          <w:rFonts w:asciiTheme="majorHAnsi" w:hAnsiTheme="majorHAnsi"/>
          <w:color w:val="000000"/>
        </w:rPr>
      </w:pPr>
    </w:p>
    <w:p w14:paraId="168007BF" w14:textId="77777777" w:rsidR="00ED1CA6" w:rsidRPr="00D643B5" w:rsidRDefault="00ED1CA6" w:rsidP="00591870">
      <w:pPr>
        <w:rPr>
          <w:rFonts w:asciiTheme="majorHAnsi" w:hAnsiTheme="majorHAnsi"/>
          <w:color w:val="000000"/>
        </w:rPr>
      </w:pPr>
    </w:p>
    <w:p w14:paraId="48B5ECD9" w14:textId="77777777" w:rsidR="00ED1CA6" w:rsidRPr="00D643B5" w:rsidRDefault="00ED1CA6" w:rsidP="00591870">
      <w:pPr>
        <w:rPr>
          <w:rFonts w:asciiTheme="majorHAnsi" w:hAnsiTheme="majorHAnsi"/>
          <w:color w:val="000000"/>
        </w:rPr>
      </w:pPr>
    </w:p>
    <w:p w14:paraId="064C1F18" w14:textId="77777777" w:rsidR="00ED1CA6" w:rsidRPr="00D643B5" w:rsidRDefault="00ED1CA6" w:rsidP="00591870">
      <w:pPr>
        <w:rPr>
          <w:rFonts w:asciiTheme="majorHAnsi" w:hAnsiTheme="majorHAnsi"/>
          <w:color w:val="000000"/>
        </w:rPr>
      </w:pPr>
    </w:p>
    <w:p w14:paraId="3151A287" w14:textId="77777777" w:rsidR="00C85E58" w:rsidRPr="00D643B5" w:rsidRDefault="00C85E58">
      <w:pPr>
        <w:spacing w:after="0" w:line="240" w:lineRule="auto"/>
        <w:rPr>
          <w:rFonts w:asciiTheme="majorHAnsi" w:hAnsiTheme="majorHAnsi"/>
          <w:b/>
          <w:color w:val="000000"/>
        </w:rPr>
      </w:pPr>
      <w:r w:rsidRPr="00D643B5">
        <w:rPr>
          <w:rFonts w:asciiTheme="majorHAnsi" w:hAnsiTheme="majorHAnsi"/>
          <w:b/>
          <w:color w:val="000000"/>
        </w:rPr>
        <w:br w:type="page"/>
      </w:r>
    </w:p>
    <w:p w14:paraId="23D4E179" w14:textId="77777777" w:rsidR="00ED1CA6" w:rsidRPr="00D643B5" w:rsidRDefault="00ED1CA6" w:rsidP="00ED1CA6">
      <w:pPr>
        <w:spacing w:after="0" w:line="240" w:lineRule="auto"/>
        <w:rPr>
          <w:rFonts w:asciiTheme="majorHAnsi" w:hAnsiTheme="majorHAnsi"/>
          <w:b/>
          <w:color w:val="000000"/>
        </w:rPr>
      </w:pPr>
      <w:r w:rsidRPr="00D643B5">
        <w:rPr>
          <w:rFonts w:asciiTheme="majorHAnsi" w:hAnsiTheme="majorHAnsi"/>
          <w:b/>
          <w:color w:val="000000"/>
        </w:rPr>
        <w:lastRenderedPageBreak/>
        <w:t>Annex E: GEF 7 Core Indicator Worksheet</w:t>
      </w:r>
    </w:p>
    <w:p w14:paraId="38DA9CEC" w14:textId="77777777" w:rsidR="00C85E58" w:rsidRPr="00D643B5" w:rsidRDefault="00C85E58" w:rsidP="00A06898">
      <w:pPr>
        <w:pStyle w:val="Footer"/>
        <w:tabs>
          <w:tab w:val="clear" w:pos="4320"/>
          <w:tab w:val="clear" w:pos="8640"/>
        </w:tabs>
        <w:spacing w:after="120"/>
        <w:rPr>
          <w:rFonts w:asciiTheme="majorHAnsi" w:hAnsiTheme="majorHAnsi"/>
          <w:sz w:val="22"/>
          <w:szCs w:val="22"/>
        </w:rPr>
      </w:pPr>
    </w:p>
    <w:tbl>
      <w:tblPr>
        <w:tblStyle w:val="TableGrid"/>
        <w:tblW w:w="0" w:type="auto"/>
        <w:tblLook w:val="04A0" w:firstRow="1" w:lastRow="0" w:firstColumn="1" w:lastColumn="0" w:noHBand="0" w:noVBand="1"/>
      </w:tblPr>
      <w:tblGrid>
        <w:gridCol w:w="1304"/>
        <w:gridCol w:w="1038"/>
        <w:gridCol w:w="1376"/>
        <w:gridCol w:w="16"/>
        <w:gridCol w:w="16"/>
        <w:gridCol w:w="842"/>
        <w:gridCol w:w="15"/>
        <w:gridCol w:w="17"/>
        <w:gridCol w:w="1293"/>
        <w:gridCol w:w="10"/>
        <w:gridCol w:w="13"/>
        <w:gridCol w:w="1449"/>
        <w:gridCol w:w="13"/>
        <w:gridCol w:w="12"/>
        <w:gridCol w:w="7"/>
        <w:gridCol w:w="1296"/>
        <w:gridCol w:w="1292"/>
      </w:tblGrid>
      <w:tr w:rsidR="00C85E58" w:rsidRPr="00D643B5" w14:paraId="09064BFB" w14:textId="77777777" w:rsidTr="00E2793E">
        <w:tc>
          <w:tcPr>
            <w:tcW w:w="1304" w:type="dxa"/>
            <w:shd w:val="clear" w:color="auto" w:fill="D9D9D9" w:themeFill="background1" w:themeFillShade="D9"/>
          </w:tcPr>
          <w:p w14:paraId="35C2EBE4" w14:textId="77777777" w:rsidR="00C85E58" w:rsidRPr="00D643B5" w:rsidRDefault="00C85E58"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Core Indicator 1</w:t>
            </w:r>
          </w:p>
        </w:tc>
        <w:tc>
          <w:tcPr>
            <w:tcW w:w="7413" w:type="dxa"/>
            <w:gridSpan w:val="15"/>
            <w:shd w:val="clear" w:color="auto" w:fill="D9D9D9" w:themeFill="background1" w:themeFillShade="D9"/>
          </w:tcPr>
          <w:p w14:paraId="11E061B9" w14:textId="77777777" w:rsidR="00C85E58" w:rsidRPr="00D643B5" w:rsidRDefault="00C85E58"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Terrestrial protected areas created or under improved management for conservation and sustainable use</w:t>
            </w:r>
          </w:p>
        </w:tc>
        <w:tc>
          <w:tcPr>
            <w:tcW w:w="1292" w:type="dxa"/>
            <w:shd w:val="clear" w:color="auto" w:fill="D9D9D9" w:themeFill="background1" w:themeFillShade="D9"/>
          </w:tcPr>
          <w:p w14:paraId="6811AC27" w14:textId="77777777" w:rsidR="00C85E58" w:rsidRPr="00D643B5" w:rsidRDefault="0082227B" w:rsidP="00A06898">
            <w:pPr>
              <w:spacing w:after="0" w:line="240" w:lineRule="auto"/>
              <w:contextualSpacing/>
              <w:jc w:val="right"/>
              <w:rPr>
                <w:rFonts w:asciiTheme="majorHAnsi" w:hAnsiTheme="majorHAnsi"/>
                <w:b/>
                <w:sz w:val="18"/>
                <w:szCs w:val="18"/>
              </w:rPr>
            </w:pPr>
            <w:r w:rsidRPr="00D643B5">
              <w:rPr>
                <w:rFonts w:asciiTheme="majorHAnsi" w:hAnsiTheme="majorHAnsi"/>
                <w:b/>
                <w:i/>
                <w:color w:val="000000"/>
                <w:sz w:val="18"/>
                <w:szCs w:val="18"/>
              </w:rPr>
              <w:fldChar w:fldCharType="begin">
                <w:ffData>
                  <w:name w:val="F_GEB_BD_target"/>
                  <w:enabled/>
                  <w:calcOnExit w:val="0"/>
                  <w:textInput>
                    <w:default w:val="(Hectares)"/>
                  </w:textInput>
                </w:ffData>
              </w:fldChar>
            </w:r>
            <w:bookmarkStart w:id="86" w:name="F_GEB_BD_target"/>
            <w:r w:rsidR="00C85E58" w:rsidRPr="00D643B5">
              <w:rPr>
                <w:rFonts w:asciiTheme="majorHAnsi" w:hAnsiTheme="majorHAnsi"/>
                <w:b/>
                <w:i/>
                <w:color w:val="000000"/>
                <w:sz w:val="18"/>
                <w:szCs w:val="18"/>
              </w:rPr>
              <w:instrText xml:space="preserve"> FORMTEXT </w:instrText>
            </w:r>
            <w:r w:rsidRPr="00D643B5">
              <w:rPr>
                <w:rFonts w:asciiTheme="majorHAnsi" w:hAnsiTheme="majorHAnsi"/>
                <w:b/>
                <w:i/>
                <w:color w:val="000000"/>
                <w:sz w:val="18"/>
                <w:szCs w:val="18"/>
              </w:rPr>
            </w:r>
            <w:r w:rsidRPr="00D643B5">
              <w:rPr>
                <w:rFonts w:asciiTheme="majorHAnsi" w:hAnsiTheme="majorHAnsi"/>
                <w:b/>
                <w:i/>
                <w:color w:val="000000"/>
                <w:sz w:val="18"/>
                <w:szCs w:val="18"/>
              </w:rPr>
              <w:fldChar w:fldCharType="separate"/>
            </w:r>
            <w:r w:rsidR="00C85E58" w:rsidRPr="00D643B5">
              <w:rPr>
                <w:rFonts w:asciiTheme="majorHAnsi" w:hAnsiTheme="majorHAnsi"/>
                <w:b/>
                <w:i/>
                <w:noProof/>
                <w:color w:val="000000"/>
                <w:sz w:val="18"/>
                <w:szCs w:val="18"/>
              </w:rPr>
              <w:t>(Hectares)</w:t>
            </w:r>
            <w:r w:rsidRPr="00D643B5">
              <w:rPr>
                <w:rFonts w:asciiTheme="majorHAnsi" w:hAnsiTheme="majorHAnsi"/>
                <w:b/>
                <w:i/>
                <w:color w:val="000000"/>
                <w:sz w:val="18"/>
                <w:szCs w:val="18"/>
              </w:rPr>
              <w:fldChar w:fldCharType="end"/>
            </w:r>
            <w:bookmarkEnd w:id="86"/>
          </w:p>
        </w:tc>
      </w:tr>
      <w:tr w:rsidR="00C85E58" w:rsidRPr="00D643B5" w14:paraId="47732FEE" w14:textId="77777777" w:rsidTr="00E2793E">
        <w:tc>
          <w:tcPr>
            <w:tcW w:w="1304" w:type="dxa"/>
            <w:shd w:val="clear" w:color="auto" w:fill="auto"/>
          </w:tcPr>
          <w:p w14:paraId="519DA0AB" w14:textId="77777777" w:rsidR="00C85E58" w:rsidRPr="00D643B5" w:rsidRDefault="00C85E58" w:rsidP="00A06898">
            <w:pPr>
              <w:spacing w:after="0" w:line="240" w:lineRule="auto"/>
              <w:contextualSpacing/>
              <w:rPr>
                <w:rFonts w:asciiTheme="majorHAnsi" w:hAnsiTheme="majorHAnsi"/>
                <w:sz w:val="18"/>
                <w:szCs w:val="18"/>
              </w:rPr>
            </w:pPr>
          </w:p>
        </w:tc>
        <w:tc>
          <w:tcPr>
            <w:tcW w:w="3303" w:type="dxa"/>
            <w:gridSpan w:val="6"/>
            <w:shd w:val="clear" w:color="auto" w:fill="auto"/>
          </w:tcPr>
          <w:p w14:paraId="27299AB6" w14:textId="77777777" w:rsidR="00C85E58" w:rsidRPr="00D643B5" w:rsidRDefault="00C85E58" w:rsidP="00A06898">
            <w:pPr>
              <w:spacing w:after="0" w:line="240" w:lineRule="auto"/>
              <w:contextualSpacing/>
              <w:rPr>
                <w:rFonts w:asciiTheme="majorHAnsi" w:hAnsiTheme="majorHAnsi"/>
                <w:sz w:val="18"/>
                <w:szCs w:val="18"/>
              </w:rPr>
            </w:pPr>
          </w:p>
        </w:tc>
        <w:tc>
          <w:tcPr>
            <w:tcW w:w="5402" w:type="dxa"/>
            <w:gridSpan w:val="10"/>
            <w:shd w:val="clear" w:color="auto" w:fill="F2F2F2" w:themeFill="background1" w:themeFillShade="F2"/>
          </w:tcPr>
          <w:p w14:paraId="022102C0" w14:textId="77777777" w:rsidR="00C85E58" w:rsidRPr="00D643B5" w:rsidRDefault="00C85E58"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i/>
                <w:color w:val="000000"/>
                <w:sz w:val="18"/>
                <w:szCs w:val="18"/>
              </w:rPr>
              <w:t>Hectares (1.1+1.2)</w:t>
            </w:r>
          </w:p>
        </w:tc>
      </w:tr>
      <w:tr w:rsidR="00C85E58" w:rsidRPr="00D643B5" w14:paraId="2AFDA811" w14:textId="77777777" w:rsidTr="00E2793E">
        <w:tc>
          <w:tcPr>
            <w:tcW w:w="1304" w:type="dxa"/>
            <w:shd w:val="clear" w:color="auto" w:fill="auto"/>
          </w:tcPr>
          <w:p w14:paraId="29028F70" w14:textId="77777777" w:rsidR="00C85E58" w:rsidRPr="00D643B5" w:rsidRDefault="00C85E58" w:rsidP="00A06898">
            <w:pPr>
              <w:spacing w:after="0" w:line="240" w:lineRule="auto"/>
              <w:contextualSpacing/>
              <w:rPr>
                <w:rFonts w:asciiTheme="majorHAnsi" w:hAnsiTheme="majorHAnsi"/>
                <w:sz w:val="18"/>
                <w:szCs w:val="18"/>
              </w:rPr>
            </w:pPr>
          </w:p>
        </w:tc>
        <w:tc>
          <w:tcPr>
            <w:tcW w:w="3303" w:type="dxa"/>
            <w:gridSpan w:val="6"/>
            <w:shd w:val="clear" w:color="auto" w:fill="auto"/>
          </w:tcPr>
          <w:p w14:paraId="62457B3A" w14:textId="77777777" w:rsidR="00C85E58" w:rsidRPr="00D643B5" w:rsidRDefault="00C85E58" w:rsidP="00A06898">
            <w:pPr>
              <w:spacing w:after="0" w:line="240" w:lineRule="auto"/>
              <w:contextualSpacing/>
              <w:rPr>
                <w:rFonts w:asciiTheme="majorHAnsi" w:hAnsiTheme="majorHAnsi"/>
                <w:sz w:val="18"/>
                <w:szCs w:val="18"/>
              </w:rPr>
            </w:pPr>
          </w:p>
        </w:tc>
        <w:tc>
          <w:tcPr>
            <w:tcW w:w="2807" w:type="dxa"/>
            <w:gridSpan w:val="7"/>
            <w:shd w:val="clear" w:color="auto" w:fill="F2F2F2" w:themeFill="background1" w:themeFillShade="F2"/>
          </w:tcPr>
          <w:p w14:paraId="1E953B1C" w14:textId="77777777" w:rsidR="00C85E58" w:rsidRPr="00D643B5" w:rsidRDefault="00C85E58"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i/>
                <w:color w:val="000000"/>
                <w:sz w:val="18"/>
                <w:szCs w:val="18"/>
              </w:rPr>
              <w:t>Expected</w:t>
            </w:r>
          </w:p>
        </w:tc>
        <w:tc>
          <w:tcPr>
            <w:tcW w:w="2595" w:type="dxa"/>
            <w:gridSpan w:val="3"/>
            <w:shd w:val="clear" w:color="auto" w:fill="F2F2F2" w:themeFill="background1" w:themeFillShade="F2"/>
          </w:tcPr>
          <w:p w14:paraId="5E096F3F" w14:textId="77777777" w:rsidR="00C85E58" w:rsidRPr="00D643B5" w:rsidRDefault="00C85E58"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Achieved</w:t>
            </w:r>
          </w:p>
        </w:tc>
      </w:tr>
      <w:tr w:rsidR="00C85E58" w:rsidRPr="00D643B5" w14:paraId="41DDBB0D" w14:textId="77777777" w:rsidTr="00E2793E">
        <w:tc>
          <w:tcPr>
            <w:tcW w:w="1304" w:type="dxa"/>
            <w:shd w:val="clear" w:color="auto" w:fill="auto"/>
          </w:tcPr>
          <w:p w14:paraId="60256865" w14:textId="77777777" w:rsidR="00C85E58" w:rsidRPr="00D643B5" w:rsidRDefault="00C85E58" w:rsidP="00A06898">
            <w:pPr>
              <w:spacing w:after="0" w:line="240" w:lineRule="auto"/>
              <w:contextualSpacing/>
              <w:rPr>
                <w:rFonts w:asciiTheme="majorHAnsi" w:hAnsiTheme="majorHAnsi"/>
                <w:sz w:val="18"/>
                <w:szCs w:val="18"/>
              </w:rPr>
            </w:pPr>
          </w:p>
        </w:tc>
        <w:tc>
          <w:tcPr>
            <w:tcW w:w="3303" w:type="dxa"/>
            <w:gridSpan w:val="6"/>
            <w:shd w:val="clear" w:color="auto" w:fill="auto"/>
          </w:tcPr>
          <w:p w14:paraId="1622CAD4" w14:textId="77777777" w:rsidR="00C85E58" w:rsidRPr="00D643B5" w:rsidRDefault="00C85E58" w:rsidP="00A06898">
            <w:pPr>
              <w:spacing w:after="0" w:line="240" w:lineRule="auto"/>
              <w:contextualSpacing/>
              <w:rPr>
                <w:rFonts w:asciiTheme="majorHAnsi" w:hAnsiTheme="majorHAnsi"/>
                <w:sz w:val="18"/>
                <w:szCs w:val="18"/>
              </w:rPr>
            </w:pPr>
          </w:p>
        </w:tc>
        <w:tc>
          <w:tcPr>
            <w:tcW w:w="1333" w:type="dxa"/>
            <w:gridSpan w:val="4"/>
            <w:shd w:val="clear" w:color="auto" w:fill="F2F2F2" w:themeFill="background1" w:themeFillShade="F2"/>
          </w:tcPr>
          <w:p w14:paraId="4FCBDC37"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74" w:type="dxa"/>
            <w:gridSpan w:val="3"/>
            <w:shd w:val="clear" w:color="auto" w:fill="F2F2F2" w:themeFill="background1" w:themeFillShade="F2"/>
          </w:tcPr>
          <w:p w14:paraId="5ACC0278"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303" w:type="dxa"/>
            <w:gridSpan w:val="2"/>
            <w:shd w:val="clear" w:color="auto" w:fill="F2F2F2" w:themeFill="background1" w:themeFillShade="F2"/>
          </w:tcPr>
          <w:p w14:paraId="5F87A34A"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shd w:val="clear" w:color="auto" w:fill="F2F2F2" w:themeFill="background1" w:themeFillShade="F2"/>
          </w:tcPr>
          <w:p w14:paraId="719024B9" w14:textId="77777777" w:rsidR="00C85E58" w:rsidRPr="00D643B5" w:rsidRDefault="00C85E58"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TE</w:t>
            </w:r>
          </w:p>
        </w:tc>
      </w:tr>
      <w:tr w:rsidR="00C85E58" w:rsidRPr="00D643B5" w14:paraId="66701EE7" w14:textId="77777777" w:rsidTr="00E2793E">
        <w:tc>
          <w:tcPr>
            <w:tcW w:w="1304" w:type="dxa"/>
            <w:shd w:val="clear" w:color="auto" w:fill="auto"/>
          </w:tcPr>
          <w:p w14:paraId="725DC6A6" w14:textId="77777777" w:rsidR="00C85E58" w:rsidRPr="00D643B5" w:rsidRDefault="00C85E58" w:rsidP="00A06898">
            <w:pPr>
              <w:spacing w:after="0" w:line="240" w:lineRule="auto"/>
              <w:contextualSpacing/>
              <w:rPr>
                <w:rFonts w:asciiTheme="majorHAnsi" w:hAnsiTheme="majorHAnsi"/>
                <w:sz w:val="18"/>
                <w:szCs w:val="18"/>
              </w:rPr>
            </w:pPr>
          </w:p>
        </w:tc>
        <w:tc>
          <w:tcPr>
            <w:tcW w:w="3303" w:type="dxa"/>
            <w:gridSpan w:val="6"/>
            <w:shd w:val="clear" w:color="auto" w:fill="auto"/>
          </w:tcPr>
          <w:p w14:paraId="129AC1D9" w14:textId="77777777" w:rsidR="00C85E58" w:rsidRPr="00D643B5" w:rsidRDefault="00C85E58" w:rsidP="00A06898">
            <w:pPr>
              <w:spacing w:after="0" w:line="240" w:lineRule="auto"/>
              <w:contextualSpacing/>
              <w:rPr>
                <w:rFonts w:asciiTheme="majorHAnsi" w:hAnsiTheme="majorHAnsi"/>
                <w:sz w:val="18"/>
                <w:szCs w:val="18"/>
              </w:rPr>
            </w:pPr>
          </w:p>
        </w:tc>
        <w:tc>
          <w:tcPr>
            <w:tcW w:w="1333" w:type="dxa"/>
            <w:gridSpan w:val="4"/>
            <w:shd w:val="clear" w:color="auto" w:fill="F2F2F2" w:themeFill="background1" w:themeFillShade="F2"/>
          </w:tcPr>
          <w:p w14:paraId="560B58E7" w14:textId="77777777" w:rsidR="00C85E58" w:rsidRPr="00D643B5" w:rsidRDefault="00D144E0"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560,000</w:t>
            </w:r>
          </w:p>
        </w:tc>
        <w:tc>
          <w:tcPr>
            <w:tcW w:w="1474" w:type="dxa"/>
            <w:gridSpan w:val="3"/>
            <w:shd w:val="clear" w:color="auto" w:fill="F2F2F2" w:themeFill="background1" w:themeFillShade="F2"/>
          </w:tcPr>
          <w:p w14:paraId="0C5E832B" w14:textId="77777777" w:rsidR="00C85E58" w:rsidRPr="00D643B5" w:rsidRDefault="004268A3"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841,741</w:t>
            </w:r>
          </w:p>
        </w:tc>
        <w:tc>
          <w:tcPr>
            <w:tcW w:w="1303" w:type="dxa"/>
            <w:gridSpan w:val="2"/>
            <w:shd w:val="clear" w:color="auto" w:fill="F2F2F2" w:themeFill="background1" w:themeFillShade="F2"/>
          </w:tcPr>
          <w:p w14:paraId="20DAB5A8" w14:textId="77777777" w:rsidR="00C85E58"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C85E58"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shd w:val="clear" w:color="auto" w:fill="F2F2F2" w:themeFill="background1" w:themeFillShade="F2"/>
          </w:tcPr>
          <w:p w14:paraId="0177A7E1" w14:textId="77777777" w:rsidR="00C85E58"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C85E58"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C85E58" w:rsidRPr="00D643B5" w14:paraId="4E23326A" w14:textId="77777777" w:rsidTr="00E2793E">
        <w:tc>
          <w:tcPr>
            <w:tcW w:w="1304" w:type="dxa"/>
            <w:shd w:val="clear" w:color="auto" w:fill="BFBFBF" w:themeFill="background1" w:themeFillShade="BF"/>
          </w:tcPr>
          <w:p w14:paraId="765E7EA6"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1.1</w:t>
            </w:r>
          </w:p>
        </w:tc>
        <w:tc>
          <w:tcPr>
            <w:tcW w:w="7413" w:type="dxa"/>
            <w:gridSpan w:val="15"/>
            <w:shd w:val="clear" w:color="auto" w:fill="BFBFBF" w:themeFill="background1" w:themeFillShade="BF"/>
          </w:tcPr>
          <w:p w14:paraId="222D9FD7"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Terrestrial protected areas newly created</w:t>
            </w:r>
          </w:p>
        </w:tc>
        <w:tc>
          <w:tcPr>
            <w:tcW w:w="1292" w:type="dxa"/>
            <w:shd w:val="clear" w:color="auto" w:fill="BFBFBF" w:themeFill="background1" w:themeFillShade="BF"/>
          </w:tcPr>
          <w:p w14:paraId="4B59C68F" w14:textId="77777777" w:rsidR="00C85E58"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C85E58"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C85E58" w:rsidRPr="00D643B5" w14:paraId="2EC75639" w14:textId="77777777" w:rsidTr="00E2793E">
        <w:trPr>
          <w:trHeight w:val="125"/>
        </w:trPr>
        <w:tc>
          <w:tcPr>
            <w:tcW w:w="1304" w:type="dxa"/>
            <w:vMerge w:val="restart"/>
            <w:vAlign w:val="center"/>
          </w:tcPr>
          <w:p w14:paraId="3751FDE0"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Name of Protected Area</w:t>
            </w:r>
          </w:p>
        </w:tc>
        <w:tc>
          <w:tcPr>
            <w:tcW w:w="1038" w:type="dxa"/>
            <w:vMerge w:val="restart"/>
            <w:vAlign w:val="center"/>
          </w:tcPr>
          <w:p w14:paraId="5F854D65"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WDPA ID</w:t>
            </w:r>
          </w:p>
        </w:tc>
        <w:tc>
          <w:tcPr>
            <w:tcW w:w="2282" w:type="dxa"/>
            <w:gridSpan w:val="6"/>
            <w:vMerge w:val="restart"/>
            <w:vAlign w:val="center"/>
          </w:tcPr>
          <w:p w14:paraId="17F6FF6C"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IUCN category</w:t>
            </w:r>
          </w:p>
        </w:tc>
        <w:tc>
          <w:tcPr>
            <w:tcW w:w="5385" w:type="dxa"/>
            <w:gridSpan w:val="9"/>
          </w:tcPr>
          <w:p w14:paraId="79B1A301"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C85E58" w:rsidRPr="00D643B5" w14:paraId="0C1AAF2E" w14:textId="77777777" w:rsidTr="00E2793E">
        <w:trPr>
          <w:trHeight w:val="58"/>
        </w:trPr>
        <w:tc>
          <w:tcPr>
            <w:tcW w:w="1304" w:type="dxa"/>
            <w:vMerge/>
          </w:tcPr>
          <w:p w14:paraId="3043A219" w14:textId="77777777" w:rsidR="00C85E58" w:rsidRPr="00D643B5" w:rsidRDefault="00C85E58" w:rsidP="00A06898">
            <w:pPr>
              <w:spacing w:after="0" w:line="240" w:lineRule="auto"/>
              <w:contextualSpacing/>
              <w:rPr>
                <w:rFonts w:asciiTheme="majorHAnsi" w:hAnsiTheme="majorHAnsi"/>
                <w:sz w:val="18"/>
                <w:szCs w:val="18"/>
              </w:rPr>
            </w:pPr>
          </w:p>
        </w:tc>
        <w:tc>
          <w:tcPr>
            <w:tcW w:w="1038" w:type="dxa"/>
            <w:vMerge/>
          </w:tcPr>
          <w:p w14:paraId="2DAE674F" w14:textId="77777777" w:rsidR="00C85E58" w:rsidRPr="00D643B5" w:rsidRDefault="00C85E58" w:rsidP="00A06898">
            <w:pPr>
              <w:spacing w:after="0" w:line="240" w:lineRule="auto"/>
              <w:contextualSpacing/>
              <w:rPr>
                <w:rFonts w:asciiTheme="majorHAnsi" w:hAnsiTheme="majorHAnsi"/>
                <w:sz w:val="18"/>
                <w:szCs w:val="18"/>
              </w:rPr>
            </w:pPr>
          </w:p>
        </w:tc>
        <w:tc>
          <w:tcPr>
            <w:tcW w:w="2282" w:type="dxa"/>
            <w:gridSpan w:val="6"/>
            <w:vMerge/>
          </w:tcPr>
          <w:p w14:paraId="16BE0D74" w14:textId="77777777" w:rsidR="00C85E58" w:rsidRPr="00D643B5" w:rsidRDefault="00C85E58" w:rsidP="00A06898">
            <w:pPr>
              <w:spacing w:after="0" w:line="240" w:lineRule="auto"/>
              <w:contextualSpacing/>
              <w:rPr>
                <w:rFonts w:asciiTheme="majorHAnsi" w:hAnsiTheme="majorHAnsi"/>
                <w:sz w:val="18"/>
                <w:szCs w:val="18"/>
              </w:rPr>
            </w:pPr>
          </w:p>
        </w:tc>
        <w:tc>
          <w:tcPr>
            <w:tcW w:w="2797" w:type="dxa"/>
            <w:gridSpan w:val="7"/>
          </w:tcPr>
          <w:p w14:paraId="1416E71F"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4DAD4AC8"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C85E58" w:rsidRPr="00D643B5" w14:paraId="03513A8B" w14:textId="77777777" w:rsidTr="00E2793E">
        <w:trPr>
          <w:trHeight w:val="58"/>
        </w:trPr>
        <w:tc>
          <w:tcPr>
            <w:tcW w:w="1304" w:type="dxa"/>
            <w:vMerge/>
          </w:tcPr>
          <w:p w14:paraId="76BF26FD" w14:textId="77777777" w:rsidR="00C85E58" w:rsidRPr="00D643B5" w:rsidRDefault="00C85E58" w:rsidP="00A06898">
            <w:pPr>
              <w:spacing w:after="0" w:line="240" w:lineRule="auto"/>
              <w:contextualSpacing/>
              <w:rPr>
                <w:rFonts w:asciiTheme="majorHAnsi" w:hAnsiTheme="majorHAnsi"/>
                <w:sz w:val="18"/>
                <w:szCs w:val="18"/>
              </w:rPr>
            </w:pPr>
          </w:p>
        </w:tc>
        <w:tc>
          <w:tcPr>
            <w:tcW w:w="1038" w:type="dxa"/>
            <w:vMerge/>
          </w:tcPr>
          <w:p w14:paraId="1E47A95B" w14:textId="77777777" w:rsidR="00C85E58" w:rsidRPr="00D643B5" w:rsidRDefault="00C85E58" w:rsidP="00A06898">
            <w:pPr>
              <w:spacing w:after="0" w:line="240" w:lineRule="auto"/>
              <w:contextualSpacing/>
              <w:rPr>
                <w:rFonts w:asciiTheme="majorHAnsi" w:hAnsiTheme="majorHAnsi"/>
                <w:sz w:val="18"/>
                <w:szCs w:val="18"/>
              </w:rPr>
            </w:pPr>
          </w:p>
        </w:tc>
        <w:tc>
          <w:tcPr>
            <w:tcW w:w="2282" w:type="dxa"/>
            <w:gridSpan w:val="6"/>
            <w:vMerge/>
          </w:tcPr>
          <w:p w14:paraId="3E38BBD6" w14:textId="77777777" w:rsidR="00C85E58" w:rsidRPr="00D643B5" w:rsidRDefault="00C85E58" w:rsidP="00A06898">
            <w:pPr>
              <w:spacing w:after="0" w:line="240" w:lineRule="auto"/>
              <w:contextualSpacing/>
              <w:rPr>
                <w:rFonts w:asciiTheme="majorHAnsi" w:hAnsiTheme="majorHAnsi"/>
                <w:sz w:val="18"/>
                <w:szCs w:val="18"/>
              </w:rPr>
            </w:pPr>
          </w:p>
        </w:tc>
        <w:tc>
          <w:tcPr>
            <w:tcW w:w="1316" w:type="dxa"/>
            <w:gridSpan w:val="3"/>
          </w:tcPr>
          <w:p w14:paraId="218AC7ED"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64249800"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6AE82E16"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683CE605"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6331CB" w:rsidRPr="00D643B5" w14:paraId="6D06E669" w14:textId="77777777" w:rsidTr="00E2793E">
        <w:trPr>
          <w:trHeight w:val="125"/>
        </w:trPr>
        <w:tc>
          <w:tcPr>
            <w:tcW w:w="1304" w:type="dxa"/>
          </w:tcPr>
          <w:p w14:paraId="5E3F891D" w14:textId="77777777" w:rsidR="006331CB" w:rsidRPr="00D643B5" w:rsidRDefault="006331CB" w:rsidP="00A06898">
            <w:pPr>
              <w:spacing w:after="0" w:line="240" w:lineRule="auto"/>
              <w:contextualSpacing/>
              <w:jc w:val="right"/>
              <w:rPr>
                <w:rFonts w:asciiTheme="majorHAnsi" w:hAnsiTheme="majorHAnsi"/>
                <w:sz w:val="18"/>
                <w:szCs w:val="18"/>
              </w:rPr>
            </w:pPr>
            <w:proofErr w:type="spellStart"/>
            <w:r w:rsidRPr="00D643B5">
              <w:rPr>
                <w:rFonts w:asciiTheme="majorHAnsi" w:hAnsiTheme="majorHAnsi"/>
                <w:i/>
                <w:color w:val="000000"/>
                <w:sz w:val="18"/>
                <w:szCs w:val="18"/>
              </w:rPr>
              <w:t>Relictos</w:t>
            </w:r>
            <w:proofErr w:type="spellEnd"/>
            <w:r w:rsidRPr="00D643B5">
              <w:rPr>
                <w:rFonts w:asciiTheme="majorHAnsi" w:hAnsiTheme="majorHAnsi"/>
                <w:i/>
                <w:color w:val="000000"/>
                <w:sz w:val="18"/>
                <w:szCs w:val="18"/>
              </w:rPr>
              <w:t xml:space="preserve"> de </w:t>
            </w:r>
            <w:proofErr w:type="spellStart"/>
            <w:r w:rsidRPr="00D643B5">
              <w:rPr>
                <w:rFonts w:asciiTheme="majorHAnsi" w:hAnsiTheme="majorHAnsi"/>
                <w:i/>
                <w:color w:val="000000"/>
                <w:sz w:val="18"/>
                <w:szCs w:val="18"/>
              </w:rPr>
              <w:t>Caoba</w:t>
            </w:r>
            <w:proofErr w:type="spellEnd"/>
          </w:p>
        </w:tc>
        <w:tc>
          <w:tcPr>
            <w:tcW w:w="1038" w:type="dxa"/>
          </w:tcPr>
          <w:p w14:paraId="467BF43B" w14:textId="77777777" w:rsidR="006331CB" w:rsidRPr="00D643B5" w:rsidRDefault="006331C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2282" w:type="dxa"/>
            <w:gridSpan w:val="6"/>
          </w:tcPr>
          <w:p w14:paraId="1C554BFC" w14:textId="77777777" w:rsidR="006331CB" w:rsidRPr="00D643B5" w:rsidRDefault="006331C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1316" w:type="dxa"/>
            <w:gridSpan w:val="3"/>
          </w:tcPr>
          <w:p w14:paraId="0F50C024" w14:textId="77777777" w:rsidR="006331CB" w:rsidRPr="00D643B5" w:rsidRDefault="006331C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27E7E465" w14:textId="77777777" w:rsidR="006331CB" w:rsidRPr="00D643B5" w:rsidRDefault="00D144E0"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63,686</w:t>
            </w:r>
          </w:p>
        </w:tc>
        <w:tc>
          <w:tcPr>
            <w:tcW w:w="1296" w:type="dxa"/>
          </w:tcPr>
          <w:p w14:paraId="0631BCD4" w14:textId="77777777" w:rsidR="006331CB"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6331CB"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3D25C517" w14:textId="77777777" w:rsidR="006331CB"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6331CB"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6331CB" w:rsidRPr="00D643B5" w14:paraId="4AA40DF0" w14:textId="77777777" w:rsidTr="00E2793E">
        <w:tc>
          <w:tcPr>
            <w:tcW w:w="1304" w:type="dxa"/>
          </w:tcPr>
          <w:p w14:paraId="3CC228EE" w14:textId="77777777" w:rsidR="006331CB" w:rsidRPr="00D643B5" w:rsidRDefault="006331CB" w:rsidP="00A06898">
            <w:pPr>
              <w:spacing w:after="0" w:line="240" w:lineRule="auto"/>
              <w:contextualSpacing/>
              <w:jc w:val="right"/>
              <w:rPr>
                <w:rFonts w:asciiTheme="majorHAnsi" w:hAnsiTheme="majorHAnsi"/>
                <w:sz w:val="18"/>
                <w:szCs w:val="18"/>
              </w:rPr>
            </w:pPr>
            <w:proofErr w:type="spellStart"/>
            <w:r w:rsidRPr="00D643B5">
              <w:rPr>
                <w:rFonts w:asciiTheme="majorHAnsi" w:hAnsiTheme="majorHAnsi"/>
                <w:i/>
                <w:color w:val="000000"/>
                <w:sz w:val="18"/>
                <w:szCs w:val="18"/>
              </w:rPr>
              <w:t>Serranias</w:t>
            </w:r>
            <w:proofErr w:type="spellEnd"/>
            <w:r w:rsidRPr="00D643B5">
              <w:rPr>
                <w:rFonts w:asciiTheme="majorHAnsi" w:hAnsiTheme="majorHAnsi"/>
                <w:i/>
                <w:color w:val="000000"/>
                <w:sz w:val="18"/>
                <w:szCs w:val="18"/>
              </w:rPr>
              <w:t xml:space="preserve"> de </w:t>
            </w:r>
            <w:proofErr w:type="spellStart"/>
            <w:r w:rsidRPr="00D643B5">
              <w:rPr>
                <w:rFonts w:asciiTheme="majorHAnsi" w:hAnsiTheme="majorHAnsi"/>
                <w:i/>
                <w:color w:val="000000"/>
                <w:sz w:val="18"/>
                <w:szCs w:val="18"/>
              </w:rPr>
              <w:t>los</w:t>
            </w:r>
            <w:proofErr w:type="spellEnd"/>
            <w:r w:rsidRPr="00D643B5">
              <w:rPr>
                <w:rFonts w:asciiTheme="majorHAnsi" w:hAnsiTheme="majorHAnsi"/>
                <w:i/>
                <w:color w:val="000000"/>
                <w:sz w:val="18"/>
                <w:szCs w:val="18"/>
              </w:rPr>
              <w:t xml:space="preserve"> </w:t>
            </w:r>
            <w:proofErr w:type="spellStart"/>
            <w:r w:rsidRPr="00D643B5">
              <w:rPr>
                <w:rFonts w:asciiTheme="majorHAnsi" w:hAnsiTheme="majorHAnsi"/>
                <w:i/>
                <w:color w:val="000000"/>
                <w:sz w:val="18"/>
                <w:szCs w:val="18"/>
              </w:rPr>
              <w:t>Paraguas</w:t>
            </w:r>
            <w:proofErr w:type="spellEnd"/>
          </w:p>
        </w:tc>
        <w:tc>
          <w:tcPr>
            <w:tcW w:w="1038" w:type="dxa"/>
          </w:tcPr>
          <w:p w14:paraId="7FA903C1" w14:textId="77777777" w:rsidR="006331CB" w:rsidRPr="00D643B5" w:rsidRDefault="006331C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2282" w:type="dxa"/>
            <w:gridSpan w:val="6"/>
          </w:tcPr>
          <w:p w14:paraId="12020664" w14:textId="77777777" w:rsidR="006331CB" w:rsidRPr="00D643B5" w:rsidRDefault="006331C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1316" w:type="dxa"/>
            <w:gridSpan w:val="3"/>
          </w:tcPr>
          <w:p w14:paraId="72BBE6CB" w14:textId="77777777" w:rsidR="006331CB" w:rsidRPr="00D643B5" w:rsidRDefault="006331C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2D91E9FD" w14:textId="77777777" w:rsidR="006331CB" w:rsidRPr="00D643B5" w:rsidRDefault="00D144E0"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191,561</w:t>
            </w:r>
          </w:p>
        </w:tc>
        <w:tc>
          <w:tcPr>
            <w:tcW w:w="1296" w:type="dxa"/>
          </w:tcPr>
          <w:p w14:paraId="51CA6CA5" w14:textId="77777777" w:rsidR="006331CB"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6331CB"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DB6D8B2" w14:textId="77777777" w:rsidR="006331CB"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6331CB"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D144E0" w:rsidRPr="00D643B5" w14:paraId="728495E7" w14:textId="77777777" w:rsidTr="00E2793E">
        <w:tc>
          <w:tcPr>
            <w:tcW w:w="1304" w:type="dxa"/>
          </w:tcPr>
          <w:p w14:paraId="12B791E6" w14:textId="77777777" w:rsidR="00D144E0" w:rsidRPr="00D643B5" w:rsidRDefault="00D144E0" w:rsidP="00D144E0">
            <w:pPr>
              <w:spacing w:after="0" w:line="240" w:lineRule="auto"/>
              <w:contextualSpacing/>
              <w:jc w:val="right"/>
              <w:rPr>
                <w:rFonts w:asciiTheme="majorHAnsi" w:hAnsiTheme="majorHAnsi"/>
                <w:sz w:val="18"/>
                <w:szCs w:val="18"/>
              </w:rPr>
            </w:pPr>
            <w:r w:rsidRPr="00D643B5">
              <w:rPr>
                <w:rFonts w:asciiTheme="majorHAnsi" w:hAnsiTheme="majorHAnsi"/>
                <w:sz w:val="18"/>
                <w:szCs w:val="18"/>
              </w:rPr>
              <w:t xml:space="preserve">  </w:t>
            </w:r>
            <w:proofErr w:type="spellStart"/>
            <w:r w:rsidRPr="00D643B5">
              <w:rPr>
                <w:rFonts w:asciiTheme="majorHAnsi" w:hAnsiTheme="majorHAnsi"/>
                <w:i/>
                <w:color w:val="000000"/>
                <w:sz w:val="18"/>
                <w:szCs w:val="18"/>
              </w:rPr>
              <w:t>Calle</w:t>
            </w:r>
            <w:proofErr w:type="spellEnd"/>
            <w:r w:rsidRPr="00D643B5">
              <w:rPr>
                <w:rFonts w:asciiTheme="majorHAnsi" w:hAnsiTheme="majorHAnsi"/>
                <w:i/>
                <w:color w:val="000000"/>
                <w:sz w:val="18"/>
                <w:szCs w:val="18"/>
              </w:rPr>
              <w:t xml:space="preserve"> Santa Rosa</w:t>
            </w:r>
          </w:p>
        </w:tc>
        <w:tc>
          <w:tcPr>
            <w:tcW w:w="1038" w:type="dxa"/>
          </w:tcPr>
          <w:p w14:paraId="2764D2A3" w14:textId="77777777" w:rsidR="00D144E0" w:rsidRPr="00D643B5" w:rsidRDefault="00D144E0" w:rsidP="00D144E0">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2282" w:type="dxa"/>
            <w:gridSpan w:val="6"/>
          </w:tcPr>
          <w:p w14:paraId="61F185E3" w14:textId="77777777" w:rsidR="00D144E0" w:rsidRPr="00D643B5" w:rsidRDefault="00D144E0"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1316" w:type="dxa"/>
            <w:gridSpan w:val="3"/>
          </w:tcPr>
          <w:p w14:paraId="09AA4B08" w14:textId="77777777" w:rsidR="00D144E0" w:rsidRPr="00D643B5" w:rsidRDefault="00D144E0"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n/a</w:t>
            </w:r>
          </w:p>
        </w:tc>
        <w:tc>
          <w:tcPr>
            <w:tcW w:w="1481" w:type="dxa"/>
            <w:gridSpan w:val="4"/>
          </w:tcPr>
          <w:p w14:paraId="650D2528" w14:textId="77777777" w:rsidR="00D144E0" w:rsidRPr="00D643B5" w:rsidRDefault="00D144E0"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3,356</w:t>
            </w:r>
          </w:p>
        </w:tc>
        <w:tc>
          <w:tcPr>
            <w:tcW w:w="1296" w:type="dxa"/>
          </w:tcPr>
          <w:p w14:paraId="445752A9" w14:textId="77777777" w:rsidR="00D144E0" w:rsidRPr="00D643B5" w:rsidRDefault="00D144E0" w:rsidP="00A06898">
            <w:pPr>
              <w:spacing w:after="0" w:line="240" w:lineRule="auto"/>
              <w:contextualSpacing/>
              <w:jc w:val="right"/>
              <w:rPr>
                <w:rFonts w:asciiTheme="majorHAnsi" w:hAnsiTheme="majorHAnsi"/>
                <w:i/>
                <w:color w:val="000000"/>
                <w:sz w:val="18"/>
                <w:szCs w:val="18"/>
              </w:rPr>
            </w:pPr>
          </w:p>
        </w:tc>
        <w:tc>
          <w:tcPr>
            <w:tcW w:w="1292" w:type="dxa"/>
          </w:tcPr>
          <w:p w14:paraId="650B0325" w14:textId="77777777" w:rsidR="00D144E0" w:rsidRPr="00D643B5" w:rsidRDefault="00D144E0" w:rsidP="00A06898">
            <w:pPr>
              <w:spacing w:after="0" w:line="240" w:lineRule="auto"/>
              <w:contextualSpacing/>
              <w:jc w:val="right"/>
              <w:rPr>
                <w:rFonts w:asciiTheme="majorHAnsi" w:hAnsiTheme="majorHAnsi"/>
                <w:i/>
                <w:color w:val="000000"/>
                <w:sz w:val="18"/>
                <w:szCs w:val="18"/>
              </w:rPr>
            </w:pPr>
          </w:p>
        </w:tc>
      </w:tr>
      <w:tr w:rsidR="00C85E58" w:rsidRPr="00D643B5" w14:paraId="355CAC90" w14:textId="77777777" w:rsidTr="00E2793E">
        <w:tc>
          <w:tcPr>
            <w:tcW w:w="1304" w:type="dxa"/>
          </w:tcPr>
          <w:p w14:paraId="6377BB99" w14:textId="77777777" w:rsidR="00C85E58" w:rsidRPr="00D643B5" w:rsidRDefault="00C85E58" w:rsidP="00A06898">
            <w:pPr>
              <w:spacing w:after="0" w:line="240" w:lineRule="auto"/>
              <w:contextualSpacing/>
              <w:rPr>
                <w:rFonts w:asciiTheme="majorHAnsi" w:hAnsiTheme="majorHAnsi"/>
                <w:sz w:val="18"/>
                <w:szCs w:val="18"/>
              </w:rPr>
            </w:pPr>
          </w:p>
        </w:tc>
        <w:tc>
          <w:tcPr>
            <w:tcW w:w="1038" w:type="dxa"/>
          </w:tcPr>
          <w:p w14:paraId="0364C004" w14:textId="77777777" w:rsidR="00C85E58" w:rsidRPr="00D643B5" w:rsidRDefault="00C85E58" w:rsidP="00A06898">
            <w:pPr>
              <w:spacing w:after="0" w:line="240" w:lineRule="auto"/>
              <w:contextualSpacing/>
              <w:rPr>
                <w:rFonts w:asciiTheme="majorHAnsi" w:hAnsiTheme="majorHAnsi"/>
                <w:sz w:val="18"/>
                <w:szCs w:val="18"/>
              </w:rPr>
            </w:pPr>
          </w:p>
        </w:tc>
        <w:tc>
          <w:tcPr>
            <w:tcW w:w="2282" w:type="dxa"/>
            <w:gridSpan w:val="6"/>
          </w:tcPr>
          <w:p w14:paraId="4B270E5A" w14:textId="77777777" w:rsidR="00C85E58" w:rsidRPr="00D643B5" w:rsidRDefault="00C85E58"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Sum</w:t>
            </w:r>
          </w:p>
        </w:tc>
        <w:tc>
          <w:tcPr>
            <w:tcW w:w="1316" w:type="dxa"/>
            <w:gridSpan w:val="3"/>
          </w:tcPr>
          <w:p w14:paraId="345E75AD" w14:textId="77777777" w:rsidR="00C85E58" w:rsidRPr="00D643B5" w:rsidRDefault="00D144E0"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150,000</w:t>
            </w:r>
          </w:p>
        </w:tc>
        <w:tc>
          <w:tcPr>
            <w:tcW w:w="1481" w:type="dxa"/>
            <w:gridSpan w:val="4"/>
          </w:tcPr>
          <w:p w14:paraId="26D545AA" w14:textId="77777777" w:rsidR="00C85E58" w:rsidRPr="00D643B5" w:rsidRDefault="00D144E0"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258,603</w:t>
            </w:r>
          </w:p>
        </w:tc>
        <w:tc>
          <w:tcPr>
            <w:tcW w:w="1296" w:type="dxa"/>
          </w:tcPr>
          <w:p w14:paraId="5EDE6019" w14:textId="77777777" w:rsidR="00C85E58"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C85E58"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14199B04" w14:textId="77777777" w:rsidR="00C85E58"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C85E58"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C85E58" w:rsidRPr="00D643B5" w14:paraId="77E721EB" w14:textId="77777777" w:rsidTr="00E2793E">
        <w:tc>
          <w:tcPr>
            <w:tcW w:w="1304" w:type="dxa"/>
            <w:shd w:val="clear" w:color="auto" w:fill="BFBFBF" w:themeFill="background1" w:themeFillShade="BF"/>
          </w:tcPr>
          <w:p w14:paraId="3F54EE6C"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1.2</w:t>
            </w:r>
          </w:p>
        </w:tc>
        <w:tc>
          <w:tcPr>
            <w:tcW w:w="7413" w:type="dxa"/>
            <w:gridSpan w:val="15"/>
            <w:shd w:val="clear" w:color="auto" w:fill="BFBFBF" w:themeFill="background1" w:themeFillShade="BF"/>
          </w:tcPr>
          <w:p w14:paraId="384B8478"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Terrestrial protected areas under improved management effectiveness</w:t>
            </w:r>
          </w:p>
        </w:tc>
        <w:tc>
          <w:tcPr>
            <w:tcW w:w="1292" w:type="dxa"/>
            <w:shd w:val="clear" w:color="auto" w:fill="BFBFBF" w:themeFill="background1" w:themeFillShade="BF"/>
          </w:tcPr>
          <w:p w14:paraId="4425C443" w14:textId="77777777" w:rsidR="00C85E58"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C85E58"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C85E58" w:rsidRPr="00D643B5" w14:paraId="60CB68C2" w14:textId="77777777" w:rsidTr="00E2793E">
        <w:trPr>
          <w:trHeight w:val="125"/>
        </w:trPr>
        <w:tc>
          <w:tcPr>
            <w:tcW w:w="1304" w:type="dxa"/>
            <w:vMerge w:val="restart"/>
            <w:vAlign w:val="center"/>
          </w:tcPr>
          <w:p w14:paraId="790D1D91"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Name of Protected Area</w:t>
            </w:r>
          </w:p>
        </w:tc>
        <w:tc>
          <w:tcPr>
            <w:tcW w:w="1038" w:type="dxa"/>
            <w:vMerge w:val="restart"/>
            <w:vAlign w:val="center"/>
          </w:tcPr>
          <w:p w14:paraId="073444C8"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WDPA ID</w:t>
            </w:r>
          </w:p>
        </w:tc>
        <w:tc>
          <w:tcPr>
            <w:tcW w:w="1392" w:type="dxa"/>
            <w:gridSpan w:val="2"/>
            <w:vMerge w:val="restart"/>
            <w:vAlign w:val="center"/>
          </w:tcPr>
          <w:p w14:paraId="7B3F5EEE"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IUCN category</w:t>
            </w:r>
          </w:p>
        </w:tc>
        <w:tc>
          <w:tcPr>
            <w:tcW w:w="890" w:type="dxa"/>
            <w:gridSpan w:val="4"/>
            <w:vMerge w:val="restart"/>
            <w:vAlign w:val="center"/>
          </w:tcPr>
          <w:p w14:paraId="4929CC18"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Hectares</w:t>
            </w:r>
          </w:p>
        </w:tc>
        <w:tc>
          <w:tcPr>
            <w:tcW w:w="5385" w:type="dxa"/>
            <w:gridSpan w:val="9"/>
          </w:tcPr>
          <w:p w14:paraId="63878377"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 xml:space="preserve">METT Score </w:t>
            </w:r>
          </w:p>
        </w:tc>
      </w:tr>
      <w:tr w:rsidR="00C85E58" w:rsidRPr="00D643B5" w14:paraId="34E28A7C" w14:textId="77777777" w:rsidTr="00E2793E">
        <w:trPr>
          <w:trHeight w:val="58"/>
        </w:trPr>
        <w:tc>
          <w:tcPr>
            <w:tcW w:w="1304" w:type="dxa"/>
            <w:vMerge/>
          </w:tcPr>
          <w:p w14:paraId="767ED654" w14:textId="77777777" w:rsidR="00C85E58" w:rsidRPr="00D643B5" w:rsidRDefault="00C85E58" w:rsidP="00A06898">
            <w:pPr>
              <w:spacing w:after="0" w:line="240" w:lineRule="auto"/>
              <w:contextualSpacing/>
              <w:rPr>
                <w:rFonts w:asciiTheme="majorHAnsi" w:hAnsiTheme="majorHAnsi"/>
                <w:sz w:val="18"/>
                <w:szCs w:val="18"/>
              </w:rPr>
            </w:pPr>
          </w:p>
        </w:tc>
        <w:tc>
          <w:tcPr>
            <w:tcW w:w="1038" w:type="dxa"/>
            <w:vMerge/>
          </w:tcPr>
          <w:p w14:paraId="7AF15E61" w14:textId="77777777" w:rsidR="00C85E58" w:rsidRPr="00D643B5" w:rsidRDefault="00C85E58" w:rsidP="00A06898">
            <w:pPr>
              <w:spacing w:after="0" w:line="240" w:lineRule="auto"/>
              <w:contextualSpacing/>
              <w:rPr>
                <w:rFonts w:asciiTheme="majorHAnsi" w:hAnsiTheme="majorHAnsi"/>
                <w:sz w:val="18"/>
                <w:szCs w:val="18"/>
              </w:rPr>
            </w:pPr>
          </w:p>
        </w:tc>
        <w:tc>
          <w:tcPr>
            <w:tcW w:w="1392" w:type="dxa"/>
            <w:gridSpan w:val="2"/>
            <w:vMerge/>
          </w:tcPr>
          <w:p w14:paraId="18BEB7D6" w14:textId="77777777" w:rsidR="00C85E58" w:rsidRPr="00D643B5" w:rsidRDefault="00C85E58" w:rsidP="00A06898">
            <w:pPr>
              <w:spacing w:after="0" w:line="240" w:lineRule="auto"/>
              <w:contextualSpacing/>
              <w:rPr>
                <w:rFonts w:asciiTheme="majorHAnsi" w:hAnsiTheme="majorHAnsi"/>
                <w:sz w:val="18"/>
                <w:szCs w:val="18"/>
              </w:rPr>
            </w:pPr>
          </w:p>
        </w:tc>
        <w:tc>
          <w:tcPr>
            <w:tcW w:w="890" w:type="dxa"/>
            <w:gridSpan w:val="4"/>
            <w:vMerge/>
          </w:tcPr>
          <w:p w14:paraId="679F4550" w14:textId="77777777" w:rsidR="00C85E58" w:rsidRPr="00D643B5" w:rsidRDefault="00C85E58" w:rsidP="00A06898">
            <w:pPr>
              <w:spacing w:after="0" w:line="240" w:lineRule="auto"/>
              <w:contextualSpacing/>
              <w:rPr>
                <w:rFonts w:asciiTheme="majorHAnsi" w:hAnsiTheme="majorHAnsi"/>
                <w:sz w:val="18"/>
                <w:szCs w:val="18"/>
              </w:rPr>
            </w:pPr>
          </w:p>
        </w:tc>
        <w:tc>
          <w:tcPr>
            <w:tcW w:w="2797" w:type="dxa"/>
            <w:gridSpan w:val="7"/>
          </w:tcPr>
          <w:p w14:paraId="6432ED38"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Baseline</w:t>
            </w:r>
          </w:p>
        </w:tc>
        <w:tc>
          <w:tcPr>
            <w:tcW w:w="2588" w:type="dxa"/>
            <w:gridSpan w:val="2"/>
          </w:tcPr>
          <w:p w14:paraId="10C37169"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C85E58" w:rsidRPr="00D643B5" w14:paraId="5239D701" w14:textId="77777777" w:rsidTr="00E2793E">
        <w:trPr>
          <w:trHeight w:val="58"/>
        </w:trPr>
        <w:tc>
          <w:tcPr>
            <w:tcW w:w="1304" w:type="dxa"/>
            <w:vMerge/>
          </w:tcPr>
          <w:p w14:paraId="71E77981" w14:textId="77777777" w:rsidR="00C85E58" w:rsidRPr="00D643B5" w:rsidRDefault="00C85E58" w:rsidP="00A06898">
            <w:pPr>
              <w:spacing w:after="0" w:line="240" w:lineRule="auto"/>
              <w:contextualSpacing/>
              <w:rPr>
                <w:rFonts w:asciiTheme="majorHAnsi" w:hAnsiTheme="majorHAnsi"/>
                <w:sz w:val="18"/>
                <w:szCs w:val="18"/>
              </w:rPr>
            </w:pPr>
          </w:p>
        </w:tc>
        <w:tc>
          <w:tcPr>
            <w:tcW w:w="1038" w:type="dxa"/>
            <w:vMerge/>
          </w:tcPr>
          <w:p w14:paraId="582D4E7C" w14:textId="77777777" w:rsidR="00C85E58" w:rsidRPr="00D643B5" w:rsidRDefault="00C85E58" w:rsidP="00A06898">
            <w:pPr>
              <w:spacing w:after="0" w:line="240" w:lineRule="auto"/>
              <w:contextualSpacing/>
              <w:rPr>
                <w:rFonts w:asciiTheme="majorHAnsi" w:hAnsiTheme="majorHAnsi"/>
                <w:sz w:val="18"/>
                <w:szCs w:val="18"/>
              </w:rPr>
            </w:pPr>
          </w:p>
        </w:tc>
        <w:tc>
          <w:tcPr>
            <w:tcW w:w="1392" w:type="dxa"/>
            <w:gridSpan w:val="2"/>
            <w:vMerge/>
          </w:tcPr>
          <w:p w14:paraId="5D28D85E" w14:textId="77777777" w:rsidR="00C85E58" w:rsidRPr="00D643B5" w:rsidRDefault="00C85E58" w:rsidP="00A06898">
            <w:pPr>
              <w:spacing w:after="0" w:line="240" w:lineRule="auto"/>
              <w:contextualSpacing/>
              <w:rPr>
                <w:rFonts w:asciiTheme="majorHAnsi" w:hAnsiTheme="majorHAnsi"/>
                <w:sz w:val="18"/>
                <w:szCs w:val="18"/>
              </w:rPr>
            </w:pPr>
          </w:p>
        </w:tc>
        <w:tc>
          <w:tcPr>
            <w:tcW w:w="890" w:type="dxa"/>
            <w:gridSpan w:val="4"/>
            <w:vMerge/>
          </w:tcPr>
          <w:p w14:paraId="03016884" w14:textId="77777777" w:rsidR="00C85E58" w:rsidRPr="00D643B5" w:rsidRDefault="00C85E58" w:rsidP="00A06898">
            <w:pPr>
              <w:spacing w:after="0" w:line="240" w:lineRule="auto"/>
              <w:contextualSpacing/>
              <w:rPr>
                <w:rFonts w:asciiTheme="majorHAnsi" w:hAnsiTheme="majorHAnsi"/>
                <w:sz w:val="18"/>
                <w:szCs w:val="18"/>
              </w:rPr>
            </w:pPr>
          </w:p>
        </w:tc>
        <w:tc>
          <w:tcPr>
            <w:tcW w:w="1316" w:type="dxa"/>
            <w:gridSpan w:val="3"/>
          </w:tcPr>
          <w:p w14:paraId="681345AD" w14:textId="77777777" w:rsidR="00C85E58" w:rsidRPr="00D643B5" w:rsidRDefault="00C85E58" w:rsidP="00A06898">
            <w:pPr>
              <w:spacing w:after="0" w:line="240" w:lineRule="auto"/>
              <w:contextualSpacing/>
              <w:jc w:val="center"/>
              <w:rPr>
                <w:rFonts w:asciiTheme="majorHAnsi" w:hAnsiTheme="majorHAnsi"/>
                <w:sz w:val="18"/>
                <w:szCs w:val="18"/>
              </w:rPr>
            </w:pPr>
          </w:p>
        </w:tc>
        <w:tc>
          <w:tcPr>
            <w:tcW w:w="1481" w:type="dxa"/>
            <w:gridSpan w:val="4"/>
          </w:tcPr>
          <w:p w14:paraId="4664E0C1"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270F33F7"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0D495B22"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C85E58" w:rsidRPr="00D643B5" w14:paraId="439E51F2" w14:textId="77777777" w:rsidTr="00E2793E">
        <w:tc>
          <w:tcPr>
            <w:tcW w:w="1304" w:type="dxa"/>
          </w:tcPr>
          <w:p w14:paraId="0FFA2F49" w14:textId="77777777" w:rsidR="00C85E58" w:rsidRPr="00D643B5" w:rsidRDefault="00901F50"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 xml:space="preserve">Los </w:t>
            </w:r>
            <w:proofErr w:type="spellStart"/>
            <w:r w:rsidRPr="00D643B5">
              <w:rPr>
                <w:rFonts w:asciiTheme="majorHAnsi" w:hAnsiTheme="majorHAnsi"/>
                <w:i/>
                <w:color w:val="000000"/>
                <w:sz w:val="18"/>
                <w:szCs w:val="18"/>
              </w:rPr>
              <w:t>Katíos</w:t>
            </w:r>
            <w:proofErr w:type="spellEnd"/>
            <w:r w:rsidRPr="00D643B5">
              <w:rPr>
                <w:rFonts w:asciiTheme="majorHAnsi" w:hAnsiTheme="majorHAnsi"/>
                <w:i/>
                <w:color w:val="000000"/>
                <w:sz w:val="18"/>
                <w:szCs w:val="18"/>
              </w:rPr>
              <w:t xml:space="preserve"> National Park</w:t>
            </w:r>
          </w:p>
        </w:tc>
        <w:tc>
          <w:tcPr>
            <w:tcW w:w="1038" w:type="dxa"/>
          </w:tcPr>
          <w:p w14:paraId="0BF4C8E8" w14:textId="77777777" w:rsidR="00C85E58" w:rsidRPr="00D643B5" w:rsidRDefault="00901F50" w:rsidP="00901F50">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 xml:space="preserve">61610 </w:t>
            </w:r>
          </w:p>
        </w:tc>
        <w:tc>
          <w:tcPr>
            <w:tcW w:w="1376" w:type="dxa"/>
          </w:tcPr>
          <w:p w14:paraId="48CC2766" w14:textId="77777777" w:rsidR="00C85E58"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color w:val="000000"/>
                <w:sz w:val="18"/>
                <w:szCs w:val="18"/>
              </w:rPr>
              <w:fldChar w:fldCharType="begin">
                <w:ffData>
                  <w:name w:val=""/>
                  <w:enabled/>
                  <w:calcOnExit w:val="0"/>
                  <w:ddList>
                    <w:listEntry w:val="II National Park"/>
                    <w:listEntry w:val="(select)"/>
                    <w:listEntry w:val="Ia Strict Nature Reserve"/>
                    <w:listEntry w:val="Ib Wilderness Area"/>
                    <w:listEntry w:val="III Natural Monument or Feature"/>
                    <w:listEntry w:val="IV Habitat/Species Management Area"/>
                    <w:listEntry w:val="V Protected Landscape/Seascape"/>
                    <w:listEntry w:val="VI PA with sustainable use of natural resources"/>
                    <w:listEntry w:val="Other"/>
                  </w:ddList>
                </w:ffData>
              </w:fldChar>
            </w:r>
            <w:r w:rsidR="00901F50" w:rsidRPr="00D643B5">
              <w:rPr>
                <w:rFonts w:asciiTheme="majorHAnsi" w:hAnsiTheme="majorHAnsi"/>
                <w:color w:val="000000"/>
                <w:sz w:val="18"/>
                <w:szCs w:val="18"/>
              </w:rPr>
              <w:instrText xml:space="preserve"> FORMDROPDOWN </w:instrText>
            </w:r>
            <w:r w:rsidR="00195BB1">
              <w:rPr>
                <w:rFonts w:asciiTheme="majorHAnsi" w:hAnsiTheme="majorHAnsi"/>
                <w:color w:val="000000"/>
                <w:sz w:val="18"/>
                <w:szCs w:val="18"/>
              </w:rPr>
            </w:r>
            <w:r w:rsidR="00195BB1">
              <w:rPr>
                <w:rFonts w:asciiTheme="majorHAnsi" w:hAnsiTheme="majorHAnsi"/>
                <w:color w:val="000000"/>
                <w:sz w:val="18"/>
                <w:szCs w:val="18"/>
              </w:rPr>
              <w:fldChar w:fldCharType="separate"/>
            </w:r>
            <w:r w:rsidRPr="00D643B5">
              <w:rPr>
                <w:rFonts w:asciiTheme="majorHAnsi" w:hAnsiTheme="majorHAnsi"/>
                <w:color w:val="000000"/>
                <w:sz w:val="18"/>
                <w:szCs w:val="18"/>
              </w:rPr>
              <w:fldChar w:fldCharType="end"/>
            </w:r>
            <w:r w:rsidR="00C85E58" w:rsidRPr="00D643B5">
              <w:rPr>
                <w:rFonts w:asciiTheme="majorHAnsi" w:hAnsiTheme="majorHAnsi"/>
                <w:color w:val="000000"/>
                <w:sz w:val="18"/>
                <w:szCs w:val="18"/>
              </w:rPr>
              <w:t xml:space="preserve">  </w:t>
            </w:r>
          </w:p>
        </w:tc>
        <w:tc>
          <w:tcPr>
            <w:tcW w:w="906" w:type="dxa"/>
            <w:gridSpan w:val="5"/>
          </w:tcPr>
          <w:p w14:paraId="5B1059F5" w14:textId="77777777" w:rsidR="00C85E58" w:rsidRPr="00D643B5" w:rsidRDefault="00901F50"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72,000</w:t>
            </w:r>
          </w:p>
        </w:tc>
        <w:tc>
          <w:tcPr>
            <w:tcW w:w="1316" w:type="dxa"/>
            <w:gridSpan w:val="3"/>
          </w:tcPr>
          <w:p w14:paraId="1D57E70B" w14:textId="77777777" w:rsidR="00C85E58" w:rsidRPr="00D643B5" w:rsidRDefault="00C85E58" w:rsidP="00A06898">
            <w:pPr>
              <w:spacing w:after="0" w:line="240" w:lineRule="auto"/>
              <w:contextualSpacing/>
              <w:jc w:val="right"/>
              <w:rPr>
                <w:rFonts w:asciiTheme="majorHAnsi" w:hAnsiTheme="majorHAnsi"/>
                <w:sz w:val="18"/>
                <w:szCs w:val="18"/>
              </w:rPr>
            </w:pPr>
          </w:p>
        </w:tc>
        <w:tc>
          <w:tcPr>
            <w:tcW w:w="1481" w:type="dxa"/>
            <w:gridSpan w:val="4"/>
          </w:tcPr>
          <w:p w14:paraId="50475F12" w14:textId="0A8E0E0A" w:rsidR="00C85E58" w:rsidRPr="00E2793E" w:rsidRDefault="00901F50" w:rsidP="00A06898">
            <w:pPr>
              <w:spacing w:after="0" w:line="240" w:lineRule="auto"/>
              <w:contextualSpacing/>
              <w:jc w:val="right"/>
              <w:rPr>
                <w:rFonts w:asciiTheme="majorHAnsi" w:hAnsiTheme="majorHAnsi"/>
                <w:i/>
                <w:color w:val="000000"/>
                <w:sz w:val="18"/>
                <w:szCs w:val="18"/>
              </w:rPr>
            </w:pPr>
            <w:r w:rsidRPr="00E2793E">
              <w:rPr>
                <w:rFonts w:asciiTheme="majorHAnsi" w:hAnsiTheme="majorHAnsi"/>
                <w:i/>
                <w:color w:val="000000"/>
                <w:sz w:val="18"/>
                <w:szCs w:val="18"/>
              </w:rPr>
              <w:t>TBD</w:t>
            </w:r>
            <w:r w:rsidR="00E2793E">
              <w:rPr>
                <w:rFonts w:asciiTheme="majorHAnsi" w:hAnsiTheme="majorHAnsi"/>
                <w:i/>
                <w:color w:val="000000"/>
                <w:sz w:val="18"/>
                <w:szCs w:val="18"/>
              </w:rPr>
              <w:t xml:space="preserve"> at project inception</w:t>
            </w:r>
          </w:p>
        </w:tc>
        <w:tc>
          <w:tcPr>
            <w:tcW w:w="1296" w:type="dxa"/>
          </w:tcPr>
          <w:p w14:paraId="5D1719B7" w14:textId="77777777" w:rsidR="00C85E58"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C85E58"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A427C10" w14:textId="77777777" w:rsidR="00C85E58"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C85E58"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E2793E" w:rsidRPr="00D643B5" w14:paraId="1FE0853B" w14:textId="77777777" w:rsidTr="00E2793E">
        <w:tc>
          <w:tcPr>
            <w:tcW w:w="1304" w:type="dxa"/>
          </w:tcPr>
          <w:p w14:paraId="2BBA8C7A" w14:textId="77777777" w:rsidR="00E2793E" w:rsidRPr="00D643B5" w:rsidRDefault="00E2793E" w:rsidP="00E2793E">
            <w:pPr>
              <w:spacing w:after="0" w:line="240" w:lineRule="auto"/>
              <w:contextualSpacing/>
              <w:jc w:val="right"/>
              <w:rPr>
                <w:rFonts w:asciiTheme="majorHAnsi" w:hAnsiTheme="majorHAnsi"/>
                <w:sz w:val="18"/>
                <w:szCs w:val="18"/>
                <w:lang w:val="es-CR"/>
              </w:rPr>
            </w:pPr>
            <w:r w:rsidRPr="00D643B5">
              <w:rPr>
                <w:rFonts w:asciiTheme="majorHAnsi" w:hAnsiTheme="majorHAnsi"/>
                <w:i/>
                <w:color w:val="000000"/>
                <w:sz w:val="18"/>
                <w:szCs w:val="18"/>
                <w:lang w:val="es-CR"/>
              </w:rPr>
              <w:t xml:space="preserve">Los Farallones de Cali Natural </w:t>
            </w:r>
            <w:proofErr w:type="spellStart"/>
            <w:r w:rsidRPr="00D643B5">
              <w:rPr>
                <w:rFonts w:asciiTheme="majorHAnsi" w:hAnsiTheme="majorHAnsi"/>
                <w:i/>
                <w:color w:val="000000"/>
                <w:sz w:val="18"/>
                <w:szCs w:val="18"/>
                <w:lang w:val="es-CR"/>
              </w:rPr>
              <w:t>National</w:t>
            </w:r>
            <w:proofErr w:type="spellEnd"/>
            <w:r w:rsidRPr="00D643B5">
              <w:rPr>
                <w:rFonts w:asciiTheme="majorHAnsi" w:hAnsiTheme="majorHAnsi"/>
                <w:i/>
                <w:color w:val="000000"/>
                <w:sz w:val="18"/>
                <w:szCs w:val="18"/>
                <w:lang w:val="es-CR"/>
              </w:rPr>
              <w:t xml:space="preserve"> Park</w:t>
            </w:r>
          </w:p>
        </w:tc>
        <w:tc>
          <w:tcPr>
            <w:tcW w:w="1038" w:type="dxa"/>
          </w:tcPr>
          <w:p w14:paraId="2EABFCD0" w14:textId="77777777" w:rsidR="00E2793E" w:rsidRPr="00D643B5" w:rsidRDefault="00E2793E" w:rsidP="00E2793E">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138</w:t>
            </w:r>
          </w:p>
        </w:tc>
        <w:tc>
          <w:tcPr>
            <w:tcW w:w="1376" w:type="dxa"/>
          </w:tcPr>
          <w:p w14:paraId="170E7EE6" w14:textId="77777777" w:rsidR="00E2793E" w:rsidRPr="00D643B5" w:rsidRDefault="00E2793E" w:rsidP="00E2793E">
            <w:pPr>
              <w:spacing w:after="0" w:line="240" w:lineRule="auto"/>
              <w:contextualSpacing/>
              <w:jc w:val="right"/>
              <w:rPr>
                <w:rFonts w:asciiTheme="majorHAnsi" w:hAnsiTheme="majorHAnsi"/>
                <w:sz w:val="18"/>
                <w:szCs w:val="18"/>
              </w:rPr>
            </w:pPr>
            <w:r w:rsidRPr="00D643B5">
              <w:rPr>
                <w:rFonts w:asciiTheme="majorHAnsi" w:hAnsiTheme="majorHAnsi"/>
                <w:color w:val="000000"/>
                <w:sz w:val="18"/>
                <w:szCs w:val="18"/>
              </w:rPr>
              <w:fldChar w:fldCharType="begin">
                <w:ffData>
                  <w:name w:val=""/>
                  <w:enabled/>
                  <w:calcOnExit w:val="0"/>
                  <w:ddList>
                    <w:listEntry w:val="II National Park"/>
                    <w:listEntry w:val="(select)"/>
                    <w:listEntry w:val="Ia Strict Nature Reserve"/>
                    <w:listEntry w:val="Ib Wilderness Area"/>
                    <w:listEntry w:val="III Natural Monument or Feature"/>
                    <w:listEntry w:val="IV Habitat/Species Management Area"/>
                    <w:listEntry w:val="V Protected Landscape/Seascape"/>
                    <w:listEntry w:val="VI PA with sustainable use of natural resources"/>
                    <w:listEntry w:val="Other"/>
                  </w:ddList>
                </w:ffData>
              </w:fldChar>
            </w:r>
            <w:r w:rsidRPr="00D643B5">
              <w:rPr>
                <w:rFonts w:asciiTheme="majorHAnsi" w:hAnsiTheme="majorHAnsi"/>
                <w:color w:val="000000"/>
                <w:sz w:val="18"/>
                <w:szCs w:val="18"/>
              </w:rPr>
              <w:instrText xml:space="preserve"> FORMDROPDOWN </w:instrText>
            </w:r>
            <w:r w:rsidR="00195BB1">
              <w:rPr>
                <w:rFonts w:asciiTheme="majorHAnsi" w:hAnsiTheme="majorHAnsi"/>
                <w:color w:val="000000"/>
                <w:sz w:val="18"/>
                <w:szCs w:val="18"/>
              </w:rPr>
            </w:r>
            <w:r w:rsidR="00195BB1">
              <w:rPr>
                <w:rFonts w:asciiTheme="majorHAnsi" w:hAnsiTheme="majorHAnsi"/>
                <w:color w:val="000000"/>
                <w:sz w:val="18"/>
                <w:szCs w:val="18"/>
              </w:rPr>
              <w:fldChar w:fldCharType="separate"/>
            </w:r>
            <w:r w:rsidRPr="00D643B5">
              <w:rPr>
                <w:rFonts w:asciiTheme="majorHAnsi" w:hAnsiTheme="majorHAnsi"/>
                <w:color w:val="000000"/>
                <w:sz w:val="18"/>
                <w:szCs w:val="18"/>
              </w:rPr>
              <w:fldChar w:fldCharType="end"/>
            </w:r>
            <w:r w:rsidRPr="00D643B5">
              <w:rPr>
                <w:rFonts w:asciiTheme="majorHAnsi" w:hAnsiTheme="majorHAnsi"/>
                <w:color w:val="000000"/>
                <w:sz w:val="18"/>
                <w:szCs w:val="18"/>
              </w:rPr>
              <w:t xml:space="preserve">  </w:t>
            </w:r>
          </w:p>
        </w:tc>
        <w:tc>
          <w:tcPr>
            <w:tcW w:w="906" w:type="dxa"/>
            <w:gridSpan w:val="5"/>
          </w:tcPr>
          <w:p w14:paraId="2226EE09" w14:textId="77777777" w:rsidR="00E2793E" w:rsidRPr="00D643B5" w:rsidRDefault="00E2793E" w:rsidP="00E2793E">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196,430</w:t>
            </w:r>
          </w:p>
        </w:tc>
        <w:tc>
          <w:tcPr>
            <w:tcW w:w="1316" w:type="dxa"/>
            <w:gridSpan w:val="3"/>
          </w:tcPr>
          <w:p w14:paraId="4A8696C0" w14:textId="77777777" w:rsidR="00E2793E" w:rsidRPr="00D643B5" w:rsidRDefault="00E2793E" w:rsidP="00E2793E">
            <w:pPr>
              <w:spacing w:after="0" w:line="240" w:lineRule="auto"/>
              <w:contextualSpacing/>
              <w:jc w:val="right"/>
              <w:rPr>
                <w:rFonts w:asciiTheme="majorHAnsi" w:hAnsiTheme="majorHAnsi"/>
                <w:sz w:val="18"/>
                <w:szCs w:val="18"/>
              </w:rPr>
            </w:pPr>
          </w:p>
        </w:tc>
        <w:tc>
          <w:tcPr>
            <w:tcW w:w="1481" w:type="dxa"/>
            <w:gridSpan w:val="4"/>
          </w:tcPr>
          <w:p w14:paraId="28522888" w14:textId="037E88D2" w:rsidR="00E2793E" w:rsidRPr="00E2793E" w:rsidRDefault="00E2793E" w:rsidP="00E2793E">
            <w:pPr>
              <w:spacing w:after="0" w:line="240" w:lineRule="auto"/>
              <w:contextualSpacing/>
              <w:jc w:val="right"/>
              <w:rPr>
                <w:rFonts w:asciiTheme="majorHAnsi" w:hAnsiTheme="majorHAnsi"/>
                <w:i/>
                <w:color w:val="000000"/>
                <w:sz w:val="18"/>
                <w:szCs w:val="18"/>
              </w:rPr>
            </w:pPr>
            <w:r w:rsidRPr="00FD0DBE">
              <w:rPr>
                <w:rFonts w:asciiTheme="majorHAnsi" w:hAnsiTheme="majorHAnsi"/>
                <w:i/>
                <w:color w:val="000000"/>
                <w:sz w:val="18"/>
                <w:szCs w:val="18"/>
              </w:rPr>
              <w:t>TBD at project inception</w:t>
            </w:r>
          </w:p>
        </w:tc>
        <w:tc>
          <w:tcPr>
            <w:tcW w:w="1296" w:type="dxa"/>
          </w:tcPr>
          <w:p w14:paraId="72E9A8A5" w14:textId="77777777" w:rsidR="00E2793E" w:rsidRPr="00D643B5" w:rsidRDefault="00E2793E" w:rsidP="00E2793E">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Pr="00D643B5">
              <w:rPr>
                <w:rFonts w:asciiTheme="majorHAnsi" w:hAnsiTheme="majorHAnsi"/>
                <w:i/>
                <w:noProof/>
                <w:color w:val="000000"/>
                <w:sz w:val="18"/>
                <w:szCs w:val="18"/>
              </w:rPr>
              <w:t> </w:t>
            </w:r>
            <w:r w:rsidRPr="00D643B5">
              <w:rPr>
                <w:rFonts w:asciiTheme="majorHAnsi" w:hAnsiTheme="majorHAnsi"/>
                <w:i/>
                <w:noProof/>
                <w:color w:val="000000"/>
                <w:sz w:val="18"/>
                <w:szCs w:val="18"/>
              </w:rPr>
              <w:t> </w:t>
            </w:r>
            <w:r w:rsidRPr="00D643B5">
              <w:rPr>
                <w:rFonts w:asciiTheme="majorHAnsi" w:hAnsiTheme="majorHAnsi"/>
                <w:i/>
                <w:noProof/>
                <w:color w:val="000000"/>
                <w:sz w:val="18"/>
                <w:szCs w:val="18"/>
              </w:rPr>
              <w:t> </w:t>
            </w:r>
            <w:r w:rsidRPr="00D643B5">
              <w:rPr>
                <w:rFonts w:asciiTheme="majorHAnsi" w:hAnsiTheme="majorHAnsi"/>
                <w:i/>
                <w:noProof/>
                <w:color w:val="000000"/>
                <w:sz w:val="18"/>
                <w:szCs w:val="18"/>
              </w:rPr>
              <w:t> </w:t>
            </w:r>
            <w:r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08F7A779" w14:textId="77777777" w:rsidR="00E2793E" w:rsidRPr="00D643B5" w:rsidRDefault="00E2793E" w:rsidP="00E2793E">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Pr="00D643B5">
              <w:rPr>
                <w:rFonts w:asciiTheme="majorHAnsi" w:hAnsiTheme="majorHAnsi"/>
                <w:i/>
                <w:noProof/>
                <w:color w:val="000000"/>
                <w:sz w:val="18"/>
                <w:szCs w:val="18"/>
              </w:rPr>
              <w:t> </w:t>
            </w:r>
            <w:r w:rsidRPr="00D643B5">
              <w:rPr>
                <w:rFonts w:asciiTheme="majorHAnsi" w:hAnsiTheme="majorHAnsi"/>
                <w:i/>
                <w:noProof/>
                <w:color w:val="000000"/>
                <w:sz w:val="18"/>
                <w:szCs w:val="18"/>
              </w:rPr>
              <w:t> </w:t>
            </w:r>
            <w:r w:rsidRPr="00D643B5">
              <w:rPr>
                <w:rFonts w:asciiTheme="majorHAnsi" w:hAnsiTheme="majorHAnsi"/>
                <w:i/>
                <w:noProof/>
                <w:color w:val="000000"/>
                <w:sz w:val="18"/>
                <w:szCs w:val="18"/>
              </w:rPr>
              <w:t> </w:t>
            </w:r>
            <w:r w:rsidRPr="00D643B5">
              <w:rPr>
                <w:rFonts w:asciiTheme="majorHAnsi" w:hAnsiTheme="majorHAnsi"/>
                <w:i/>
                <w:noProof/>
                <w:color w:val="000000"/>
                <w:sz w:val="18"/>
                <w:szCs w:val="18"/>
              </w:rPr>
              <w:t> </w:t>
            </w:r>
            <w:r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E2793E" w:rsidRPr="00D643B5" w14:paraId="10F7114E" w14:textId="77777777" w:rsidTr="00E2793E">
        <w:tc>
          <w:tcPr>
            <w:tcW w:w="1304" w:type="dxa"/>
          </w:tcPr>
          <w:p w14:paraId="0363EBB9" w14:textId="77777777" w:rsidR="00E2793E" w:rsidRPr="00D643B5" w:rsidRDefault="00E2793E" w:rsidP="00E2793E">
            <w:pPr>
              <w:spacing w:after="0" w:line="240" w:lineRule="auto"/>
              <w:contextualSpacing/>
              <w:jc w:val="right"/>
              <w:rPr>
                <w:rFonts w:asciiTheme="majorHAnsi" w:hAnsiTheme="majorHAnsi"/>
                <w:i/>
                <w:color w:val="000000"/>
                <w:sz w:val="18"/>
                <w:szCs w:val="18"/>
              </w:rPr>
            </w:pPr>
            <w:proofErr w:type="spellStart"/>
            <w:r w:rsidRPr="00D643B5">
              <w:rPr>
                <w:rFonts w:asciiTheme="majorHAnsi" w:hAnsiTheme="majorHAnsi"/>
                <w:i/>
                <w:color w:val="000000"/>
                <w:sz w:val="18"/>
                <w:szCs w:val="18"/>
              </w:rPr>
              <w:t>Tatamá</w:t>
            </w:r>
            <w:proofErr w:type="spellEnd"/>
            <w:r w:rsidRPr="00D643B5">
              <w:rPr>
                <w:rFonts w:asciiTheme="majorHAnsi" w:hAnsiTheme="majorHAnsi"/>
                <w:i/>
                <w:color w:val="000000"/>
                <w:sz w:val="18"/>
                <w:szCs w:val="18"/>
              </w:rPr>
              <w:t xml:space="preserve"> Natural National Park </w:t>
            </w:r>
          </w:p>
        </w:tc>
        <w:tc>
          <w:tcPr>
            <w:tcW w:w="1038" w:type="dxa"/>
          </w:tcPr>
          <w:p w14:paraId="2B56D008" w14:textId="77777777" w:rsidR="00E2793E" w:rsidRPr="00D643B5" w:rsidRDefault="00E2793E" w:rsidP="00E2793E">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13966</w:t>
            </w:r>
          </w:p>
        </w:tc>
        <w:tc>
          <w:tcPr>
            <w:tcW w:w="1376" w:type="dxa"/>
          </w:tcPr>
          <w:p w14:paraId="3C7782BF" w14:textId="77777777" w:rsidR="00E2793E" w:rsidRPr="00D643B5" w:rsidRDefault="00E2793E" w:rsidP="00E2793E">
            <w:pPr>
              <w:spacing w:after="0" w:line="240" w:lineRule="auto"/>
              <w:contextualSpacing/>
              <w:jc w:val="right"/>
              <w:rPr>
                <w:rFonts w:asciiTheme="majorHAnsi" w:hAnsiTheme="majorHAnsi"/>
                <w:i/>
                <w:color w:val="000000"/>
                <w:sz w:val="18"/>
                <w:szCs w:val="18"/>
              </w:rPr>
            </w:pPr>
            <w:r w:rsidRPr="00D643B5">
              <w:rPr>
                <w:rFonts w:asciiTheme="majorHAnsi" w:hAnsiTheme="majorHAnsi"/>
                <w:color w:val="000000"/>
                <w:sz w:val="18"/>
                <w:szCs w:val="18"/>
              </w:rPr>
              <w:fldChar w:fldCharType="begin">
                <w:ffData>
                  <w:name w:val=""/>
                  <w:enabled/>
                  <w:calcOnExit w:val="0"/>
                  <w:ddList>
                    <w:listEntry w:val="II National Park"/>
                    <w:listEntry w:val="(select)"/>
                    <w:listEntry w:val="Ia Strict Nature Reserve"/>
                    <w:listEntry w:val="Ib Wilderness Area"/>
                    <w:listEntry w:val="III Natural Monument or Feature"/>
                    <w:listEntry w:val="IV Habitat/Species Management Area"/>
                    <w:listEntry w:val="V Protected Landscape/Seascape"/>
                    <w:listEntry w:val="VI PA with sustainable use of natural resources"/>
                    <w:listEntry w:val="Other"/>
                  </w:ddList>
                </w:ffData>
              </w:fldChar>
            </w:r>
            <w:r w:rsidRPr="00D643B5">
              <w:rPr>
                <w:rFonts w:asciiTheme="majorHAnsi" w:hAnsiTheme="majorHAnsi"/>
                <w:color w:val="000000"/>
                <w:sz w:val="18"/>
                <w:szCs w:val="18"/>
              </w:rPr>
              <w:instrText xml:space="preserve"> FORMDROPDOWN </w:instrText>
            </w:r>
            <w:r w:rsidR="00195BB1">
              <w:rPr>
                <w:rFonts w:asciiTheme="majorHAnsi" w:hAnsiTheme="majorHAnsi"/>
                <w:color w:val="000000"/>
                <w:sz w:val="18"/>
                <w:szCs w:val="18"/>
              </w:rPr>
            </w:r>
            <w:r w:rsidR="00195BB1">
              <w:rPr>
                <w:rFonts w:asciiTheme="majorHAnsi" w:hAnsiTheme="majorHAnsi"/>
                <w:color w:val="000000"/>
                <w:sz w:val="18"/>
                <w:szCs w:val="18"/>
              </w:rPr>
              <w:fldChar w:fldCharType="separate"/>
            </w:r>
            <w:r w:rsidRPr="00D643B5">
              <w:rPr>
                <w:rFonts w:asciiTheme="majorHAnsi" w:hAnsiTheme="majorHAnsi"/>
                <w:color w:val="000000"/>
                <w:sz w:val="18"/>
                <w:szCs w:val="18"/>
              </w:rPr>
              <w:fldChar w:fldCharType="end"/>
            </w:r>
            <w:r w:rsidRPr="00D643B5">
              <w:rPr>
                <w:rFonts w:asciiTheme="majorHAnsi" w:hAnsiTheme="majorHAnsi"/>
                <w:color w:val="000000"/>
                <w:sz w:val="18"/>
                <w:szCs w:val="18"/>
              </w:rPr>
              <w:t xml:space="preserve">  </w:t>
            </w:r>
          </w:p>
        </w:tc>
        <w:tc>
          <w:tcPr>
            <w:tcW w:w="906" w:type="dxa"/>
            <w:gridSpan w:val="5"/>
          </w:tcPr>
          <w:p w14:paraId="4FDFA9EF" w14:textId="77777777" w:rsidR="00E2793E" w:rsidRPr="00D643B5" w:rsidRDefault="00E2793E" w:rsidP="00E2793E">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51,900</w:t>
            </w:r>
          </w:p>
        </w:tc>
        <w:tc>
          <w:tcPr>
            <w:tcW w:w="1316" w:type="dxa"/>
            <w:gridSpan w:val="3"/>
          </w:tcPr>
          <w:p w14:paraId="528719C7" w14:textId="77777777" w:rsidR="00E2793E" w:rsidRPr="00D643B5" w:rsidRDefault="00E2793E" w:rsidP="00E2793E">
            <w:pPr>
              <w:spacing w:after="0" w:line="240" w:lineRule="auto"/>
              <w:contextualSpacing/>
              <w:jc w:val="right"/>
              <w:rPr>
                <w:rFonts w:asciiTheme="majorHAnsi" w:hAnsiTheme="majorHAnsi"/>
                <w:sz w:val="18"/>
                <w:szCs w:val="18"/>
              </w:rPr>
            </w:pPr>
          </w:p>
        </w:tc>
        <w:tc>
          <w:tcPr>
            <w:tcW w:w="1481" w:type="dxa"/>
            <w:gridSpan w:val="4"/>
          </w:tcPr>
          <w:p w14:paraId="23F4CCF9" w14:textId="2AD126EF" w:rsidR="00E2793E" w:rsidRPr="00E2793E" w:rsidRDefault="00E2793E" w:rsidP="00E2793E">
            <w:pPr>
              <w:spacing w:after="0" w:line="240" w:lineRule="auto"/>
              <w:contextualSpacing/>
              <w:jc w:val="right"/>
              <w:rPr>
                <w:rFonts w:asciiTheme="majorHAnsi" w:hAnsiTheme="majorHAnsi"/>
                <w:i/>
                <w:color w:val="000000"/>
                <w:sz w:val="18"/>
                <w:szCs w:val="18"/>
              </w:rPr>
            </w:pPr>
            <w:r w:rsidRPr="00FD0DBE">
              <w:rPr>
                <w:rFonts w:asciiTheme="majorHAnsi" w:hAnsiTheme="majorHAnsi"/>
                <w:i/>
                <w:color w:val="000000"/>
                <w:sz w:val="18"/>
                <w:szCs w:val="18"/>
              </w:rPr>
              <w:t>TBD at project inception</w:t>
            </w:r>
          </w:p>
        </w:tc>
        <w:tc>
          <w:tcPr>
            <w:tcW w:w="1296" w:type="dxa"/>
          </w:tcPr>
          <w:p w14:paraId="01683298" w14:textId="77777777" w:rsidR="00E2793E" w:rsidRPr="00D643B5" w:rsidRDefault="00E2793E" w:rsidP="00E2793E">
            <w:pPr>
              <w:spacing w:after="0" w:line="240" w:lineRule="auto"/>
              <w:contextualSpacing/>
              <w:jc w:val="right"/>
              <w:rPr>
                <w:rFonts w:asciiTheme="majorHAnsi" w:hAnsiTheme="majorHAnsi"/>
                <w:sz w:val="18"/>
                <w:szCs w:val="18"/>
              </w:rPr>
            </w:pPr>
          </w:p>
        </w:tc>
        <w:tc>
          <w:tcPr>
            <w:tcW w:w="1292" w:type="dxa"/>
          </w:tcPr>
          <w:p w14:paraId="1569A54C" w14:textId="77777777" w:rsidR="00E2793E" w:rsidRPr="00D643B5" w:rsidRDefault="00E2793E" w:rsidP="00E2793E">
            <w:pPr>
              <w:spacing w:after="0" w:line="240" w:lineRule="auto"/>
              <w:contextualSpacing/>
              <w:jc w:val="right"/>
              <w:rPr>
                <w:rFonts w:asciiTheme="majorHAnsi" w:hAnsiTheme="majorHAnsi"/>
                <w:sz w:val="18"/>
                <w:szCs w:val="18"/>
              </w:rPr>
            </w:pPr>
          </w:p>
        </w:tc>
      </w:tr>
      <w:tr w:rsidR="00E2793E" w:rsidRPr="00D643B5" w14:paraId="4F3C19D9" w14:textId="77777777" w:rsidTr="00E2793E">
        <w:tc>
          <w:tcPr>
            <w:tcW w:w="1304" w:type="dxa"/>
          </w:tcPr>
          <w:p w14:paraId="715FA141" w14:textId="77777777" w:rsidR="00E2793E" w:rsidRPr="00D643B5" w:rsidRDefault="00E2793E" w:rsidP="00E2793E">
            <w:pPr>
              <w:spacing w:after="0" w:line="240" w:lineRule="auto"/>
              <w:contextualSpacing/>
              <w:jc w:val="right"/>
              <w:rPr>
                <w:rFonts w:asciiTheme="majorHAnsi" w:hAnsiTheme="majorHAnsi"/>
                <w:sz w:val="18"/>
                <w:szCs w:val="18"/>
              </w:rPr>
            </w:pPr>
            <w:proofErr w:type="spellStart"/>
            <w:r w:rsidRPr="00D643B5">
              <w:rPr>
                <w:rFonts w:asciiTheme="majorHAnsi" w:hAnsiTheme="majorHAnsi"/>
                <w:i/>
                <w:color w:val="000000"/>
                <w:sz w:val="18"/>
                <w:szCs w:val="18"/>
              </w:rPr>
              <w:t>Munchique</w:t>
            </w:r>
            <w:proofErr w:type="spellEnd"/>
            <w:r w:rsidRPr="00D643B5">
              <w:rPr>
                <w:rFonts w:asciiTheme="majorHAnsi" w:hAnsiTheme="majorHAnsi"/>
                <w:i/>
                <w:color w:val="000000"/>
                <w:sz w:val="18"/>
                <w:szCs w:val="18"/>
              </w:rPr>
              <w:t xml:space="preserve"> Natural National Park</w:t>
            </w:r>
          </w:p>
        </w:tc>
        <w:tc>
          <w:tcPr>
            <w:tcW w:w="1038" w:type="dxa"/>
          </w:tcPr>
          <w:p w14:paraId="7CBA40D8" w14:textId="77777777" w:rsidR="00E2793E" w:rsidRPr="00D643B5" w:rsidRDefault="00E2793E" w:rsidP="00E2793E">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146</w:t>
            </w:r>
          </w:p>
        </w:tc>
        <w:tc>
          <w:tcPr>
            <w:tcW w:w="1376" w:type="dxa"/>
          </w:tcPr>
          <w:p w14:paraId="10569B3A" w14:textId="77777777" w:rsidR="00E2793E" w:rsidRPr="00D643B5" w:rsidRDefault="00E2793E" w:rsidP="00E2793E">
            <w:pPr>
              <w:spacing w:after="0" w:line="240" w:lineRule="auto"/>
              <w:contextualSpacing/>
              <w:rPr>
                <w:rFonts w:asciiTheme="majorHAnsi" w:hAnsiTheme="majorHAnsi"/>
                <w:sz w:val="18"/>
                <w:szCs w:val="18"/>
              </w:rPr>
            </w:pPr>
            <w:r w:rsidRPr="00D643B5">
              <w:rPr>
                <w:rFonts w:asciiTheme="majorHAnsi" w:hAnsiTheme="majorHAnsi"/>
                <w:color w:val="000000"/>
                <w:sz w:val="18"/>
                <w:szCs w:val="18"/>
              </w:rPr>
              <w:fldChar w:fldCharType="begin">
                <w:ffData>
                  <w:name w:val=""/>
                  <w:enabled/>
                  <w:calcOnExit w:val="0"/>
                  <w:ddList>
                    <w:listEntry w:val="II National Park"/>
                    <w:listEntry w:val="(select)"/>
                    <w:listEntry w:val="Ia Strict Nature Reserve"/>
                    <w:listEntry w:val="Ib Wilderness Area"/>
                    <w:listEntry w:val="III Natural Monument or Feature"/>
                    <w:listEntry w:val="IV Habitat/Species Management Area"/>
                    <w:listEntry w:val="V Protected Landscape/Seascape"/>
                    <w:listEntry w:val="VI PA with sustainable use of natural resources"/>
                    <w:listEntry w:val="Other"/>
                  </w:ddList>
                </w:ffData>
              </w:fldChar>
            </w:r>
            <w:r w:rsidRPr="00D643B5">
              <w:rPr>
                <w:rFonts w:asciiTheme="majorHAnsi" w:hAnsiTheme="majorHAnsi"/>
                <w:color w:val="000000"/>
                <w:sz w:val="18"/>
                <w:szCs w:val="18"/>
              </w:rPr>
              <w:instrText xml:space="preserve"> FORMDROPDOWN </w:instrText>
            </w:r>
            <w:r w:rsidR="00195BB1">
              <w:rPr>
                <w:rFonts w:asciiTheme="majorHAnsi" w:hAnsiTheme="majorHAnsi"/>
                <w:color w:val="000000"/>
                <w:sz w:val="18"/>
                <w:szCs w:val="18"/>
              </w:rPr>
            </w:r>
            <w:r w:rsidR="00195BB1">
              <w:rPr>
                <w:rFonts w:asciiTheme="majorHAnsi" w:hAnsiTheme="majorHAnsi"/>
                <w:color w:val="000000"/>
                <w:sz w:val="18"/>
                <w:szCs w:val="18"/>
              </w:rPr>
              <w:fldChar w:fldCharType="separate"/>
            </w:r>
            <w:r w:rsidRPr="00D643B5">
              <w:rPr>
                <w:rFonts w:asciiTheme="majorHAnsi" w:hAnsiTheme="majorHAnsi"/>
                <w:color w:val="000000"/>
                <w:sz w:val="18"/>
                <w:szCs w:val="18"/>
              </w:rPr>
              <w:fldChar w:fldCharType="end"/>
            </w:r>
            <w:r w:rsidRPr="00D643B5">
              <w:rPr>
                <w:rFonts w:asciiTheme="majorHAnsi" w:hAnsiTheme="majorHAnsi"/>
                <w:color w:val="000000"/>
                <w:sz w:val="18"/>
                <w:szCs w:val="18"/>
              </w:rPr>
              <w:t xml:space="preserve">  </w:t>
            </w:r>
          </w:p>
        </w:tc>
        <w:tc>
          <w:tcPr>
            <w:tcW w:w="906" w:type="dxa"/>
            <w:gridSpan w:val="5"/>
          </w:tcPr>
          <w:p w14:paraId="658DC42E" w14:textId="77777777" w:rsidR="00E2793E" w:rsidRPr="00D643B5" w:rsidRDefault="00E2793E" w:rsidP="00E2793E">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46,969</w:t>
            </w:r>
          </w:p>
        </w:tc>
        <w:tc>
          <w:tcPr>
            <w:tcW w:w="1316" w:type="dxa"/>
            <w:gridSpan w:val="3"/>
          </w:tcPr>
          <w:p w14:paraId="0AABF6D3" w14:textId="77777777" w:rsidR="00E2793E" w:rsidRPr="00D643B5" w:rsidRDefault="00E2793E" w:rsidP="00E2793E">
            <w:pPr>
              <w:spacing w:after="0" w:line="240" w:lineRule="auto"/>
              <w:contextualSpacing/>
              <w:jc w:val="right"/>
              <w:rPr>
                <w:rFonts w:asciiTheme="majorHAnsi" w:hAnsiTheme="majorHAnsi"/>
                <w:i/>
                <w:color w:val="000000"/>
                <w:sz w:val="18"/>
                <w:szCs w:val="18"/>
              </w:rPr>
            </w:pPr>
          </w:p>
        </w:tc>
        <w:tc>
          <w:tcPr>
            <w:tcW w:w="1481" w:type="dxa"/>
            <w:gridSpan w:val="4"/>
          </w:tcPr>
          <w:p w14:paraId="0228B587" w14:textId="15D948FE" w:rsidR="00E2793E" w:rsidRPr="00E2793E" w:rsidRDefault="00E2793E" w:rsidP="00E2793E">
            <w:pPr>
              <w:spacing w:after="0" w:line="240" w:lineRule="auto"/>
              <w:contextualSpacing/>
              <w:jc w:val="right"/>
              <w:rPr>
                <w:rFonts w:asciiTheme="majorHAnsi" w:hAnsiTheme="majorHAnsi"/>
                <w:sz w:val="18"/>
                <w:szCs w:val="18"/>
              </w:rPr>
            </w:pPr>
            <w:r w:rsidRPr="00FD0DBE">
              <w:rPr>
                <w:rFonts w:asciiTheme="majorHAnsi" w:hAnsiTheme="majorHAnsi"/>
                <w:i/>
                <w:color w:val="000000"/>
                <w:sz w:val="18"/>
                <w:szCs w:val="18"/>
              </w:rPr>
              <w:t>TBD at project inception</w:t>
            </w:r>
          </w:p>
        </w:tc>
        <w:tc>
          <w:tcPr>
            <w:tcW w:w="1296" w:type="dxa"/>
          </w:tcPr>
          <w:p w14:paraId="6EC8AA59" w14:textId="77777777" w:rsidR="00E2793E" w:rsidRPr="00D643B5" w:rsidRDefault="00E2793E" w:rsidP="00E2793E">
            <w:pPr>
              <w:spacing w:after="0" w:line="240" w:lineRule="auto"/>
              <w:contextualSpacing/>
              <w:jc w:val="right"/>
              <w:rPr>
                <w:rFonts w:asciiTheme="majorHAnsi" w:hAnsiTheme="majorHAnsi"/>
                <w:sz w:val="18"/>
                <w:szCs w:val="18"/>
              </w:rPr>
            </w:pPr>
          </w:p>
        </w:tc>
        <w:tc>
          <w:tcPr>
            <w:tcW w:w="1292" w:type="dxa"/>
          </w:tcPr>
          <w:p w14:paraId="233BFBEB" w14:textId="77777777" w:rsidR="00E2793E" w:rsidRPr="00D643B5" w:rsidRDefault="00E2793E" w:rsidP="00E2793E">
            <w:pPr>
              <w:spacing w:after="0" w:line="240" w:lineRule="auto"/>
              <w:contextualSpacing/>
              <w:jc w:val="right"/>
              <w:rPr>
                <w:rFonts w:asciiTheme="majorHAnsi" w:hAnsiTheme="majorHAnsi"/>
                <w:sz w:val="18"/>
                <w:szCs w:val="18"/>
              </w:rPr>
            </w:pPr>
          </w:p>
        </w:tc>
      </w:tr>
      <w:tr w:rsidR="00E2793E" w:rsidRPr="00D643B5" w14:paraId="647B6C09" w14:textId="77777777" w:rsidTr="00E2793E">
        <w:tc>
          <w:tcPr>
            <w:tcW w:w="1304" w:type="dxa"/>
          </w:tcPr>
          <w:p w14:paraId="4FB86B81" w14:textId="77777777" w:rsidR="00E2793E" w:rsidRPr="00D643B5" w:rsidRDefault="00E2793E" w:rsidP="00E2793E">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Rio Bravo Natural Reserve</w:t>
            </w:r>
          </w:p>
        </w:tc>
        <w:tc>
          <w:tcPr>
            <w:tcW w:w="1038" w:type="dxa"/>
          </w:tcPr>
          <w:p w14:paraId="71010D40" w14:textId="77777777" w:rsidR="00E2793E" w:rsidRPr="00D643B5" w:rsidRDefault="00E2793E" w:rsidP="00E2793E">
            <w:pPr>
              <w:spacing w:after="0" w:line="240" w:lineRule="auto"/>
              <w:contextualSpacing/>
              <w:rPr>
                <w:rFonts w:asciiTheme="majorHAnsi" w:hAnsiTheme="majorHAnsi"/>
                <w:sz w:val="18"/>
                <w:szCs w:val="18"/>
              </w:rPr>
            </w:pPr>
            <w:r w:rsidRPr="00D643B5">
              <w:rPr>
                <w:rFonts w:asciiTheme="majorHAnsi" w:hAnsiTheme="majorHAnsi"/>
                <w:i/>
                <w:color w:val="000000"/>
                <w:sz w:val="18"/>
                <w:szCs w:val="18"/>
              </w:rPr>
              <w:t>Unknown</w:t>
            </w:r>
          </w:p>
        </w:tc>
        <w:tc>
          <w:tcPr>
            <w:tcW w:w="1376" w:type="dxa"/>
          </w:tcPr>
          <w:p w14:paraId="506644D6" w14:textId="77777777" w:rsidR="00E2793E" w:rsidRPr="00D643B5" w:rsidRDefault="00E2793E" w:rsidP="00E2793E">
            <w:pPr>
              <w:spacing w:after="0" w:line="240" w:lineRule="auto"/>
              <w:contextualSpacing/>
              <w:rPr>
                <w:rFonts w:asciiTheme="majorHAnsi" w:hAnsiTheme="majorHAnsi"/>
                <w:sz w:val="18"/>
                <w:szCs w:val="18"/>
              </w:rPr>
            </w:pPr>
            <w:r w:rsidRPr="00D643B5">
              <w:rPr>
                <w:rFonts w:asciiTheme="majorHAnsi" w:hAnsiTheme="majorHAnsi"/>
                <w:color w:val="000000"/>
                <w:sz w:val="18"/>
                <w:szCs w:val="18"/>
              </w:rPr>
              <w:fldChar w:fldCharType="begin">
                <w:ffData>
                  <w:name w:val=""/>
                  <w:enabled/>
                  <w:calcOnExit w:val="0"/>
                  <w:ddList>
                    <w:listEntry w:val="Other"/>
                    <w:listEntry w:val="II National Park"/>
                    <w:listEntry w:val="(select)"/>
                    <w:listEntry w:val="Ia Strict Nature Reserve"/>
                    <w:listEntry w:val="Ib Wilderness Area"/>
                    <w:listEntry w:val="III Natural Monument or Feature"/>
                    <w:listEntry w:val="IV Habitat/Species Management Area"/>
                    <w:listEntry w:val="V Protected Landscape/Seascape"/>
                    <w:listEntry w:val="VI PA with sustainable use of natural resources"/>
                  </w:ddList>
                </w:ffData>
              </w:fldChar>
            </w:r>
            <w:r w:rsidRPr="00D643B5">
              <w:rPr>
                <w:rFonts w:asciiTheme="majorHAnsi" w:hAnsiTheme="majorHAnsi"/>
                <w:color w:val="000000"/>
                <w:sz w:val="18"/>
                <w:szCs w:val="18"/>
              </w:rPr>
              <w:instrText xml:space="preserve"> FORMDROPDOWN </w:instrText>
            </w:r>
            <w:r w:rsidR="00195BB1">
              <w:rPr>
                <w:rFonts w:asciiTheme="majorHAnsi" w:hAnsiTheme="majorHAnsi"/>
                <w:color w:val="000000"/>
                <w:sz w:val="18"/>
                <w:szCs w:val="18"/>
              </w:rPr>
            </w:r>
            <w:r w:rsidR="00195BB1">
              <w:rPr>
                <w:rFonts w:asciiTheme="majorHAnsi" w:hAnsiTheme="majorHAnsi"/>
                <w:color w:val="000000"/>
                <w:sz w:val="18"/>
                <w:szCs w:val="18"/>
              </w:rPr>
              <w:fldChar w:fldCharType="separate"/>
            </w:r>
            <w:r w:rsidRPr="00D643B5">
              <w:rPr>
                <w:rFonts w:asciiTheme="majorHAnsi" w:hAnsiTheme="majorHAnsi"/>
                <w:color w:val="000000"/>
                <w:sz w:val="18"/>
                <w:szCs w:val="18"/>
              </w:rPr>
              <w:fldChar w:fldCharType="end"/>
            </w:r>
            <w:r w:rsidRPr="00D643B5">
              <w:rPr>
                <w:rFonts w:asciiTheme="majorHAnsi" w:hAnsiTheme="majorHAnsi"/>
                <w:color w:val="000000"/>
                <w:sz w:val="18"/>
                <w:szCs w:val="18"/>
              </w:rPr>
              <w:t xml:space="preserve">  </w:t>
            </w:r>
          </w:p>
        </w:tc>
        <w:tc>
          <w:tcPr>
            <w:tcW w:w="906" w:type="dxa"/>
            <w:gridSpan w:val="5"/>
          </w:tcPr>
          <w:p w14:paraId="7E6BB7DB" w14:textId="77777777" w:rsidR="00E2793E" w:rsidRPr="00D643B5" w:rsidRDefault="00E2793E" w:rsidP="00E2793E">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24,278</w:t>
            </w:r>
          </w:p>
        </w:tc>
        <w:tc>
          <w:tcPr>
            <w:tcW w:w="1316" w:type="dxa"/>
            <w:gridSpan w:val="3"/>
          </w:tcPr>
          <w:p w14:paraId="05793EE7" w14:textId="77777777" w:rsidR="00E2793E" w:rsidRPr="00D643B5" w:rsidRDefault="00E2793E" w:rsidP="00E2793E">
            <w:pPr>
              <w:spacing w:after="0" w:line="240" w:lineRule="auto"/>
              <w:contextualSpacing/>
              <w:jc w:val="right"/>
              <w:rPr>
                <w:rFonts w:asciiTheme="majorHAnsi" w:hAnsiTheme="majorHAnsi"/>
                <w:sz w:val="18"/>
                <w:szCs w:val="18"/>
              </w:rPr>
            </w:pPr>
          </w:p>
        </w:tc>
        <w:tc>
          <w:tcPr>
            <w:tcW w:w="1481" w:type="dxa"/>
            <w:gridSpan w:val="4"/>
          </w:tcPr>
          <w:p w14:paraId="176EDE97" w14:textId="52CBEE33" w:rsidR="00E2793E" w:rsidRPr="00E2793E" w:rsidRDefault="00E2793E" w:rsidP="00E2793E">
            <w:pPr>
              <w:spacing w:after="0" w:line="240" w:lineRule="auto"/>
              <w:contextualSpacing/>
              <w:jc w:val="right"/>
              <w:rPr>
                <w:rFonts w:asciiTheme="majorHAnsi" w:hAnsiTheme="majorHAnsi"/>
                <w:sz w:val="18"/>
                <w:szCs w:val="18"/>
              </w:rPr>
            </w:pPr>
            <w:r w:rsidRPr="00FD0DBE">
              <w:rPr>
                <w:rFonts w:asciiTheme="majorHAnsi" w:hAnsiTheme="majorHAnsi"/>
                <w:i/>
                <w:color w:val="000000"/>
                <w:sz w:val="18"/>
                <w:szCs w:val="18"/>
              </w:rPr>
              <w:t>TBD at project inception</w:t>
            </w:r>
          </w:p>
        </w:tc>
        <w:tc>
          <w:tcPr>
            <w:tcW w:w="1296" w:type="dxa"/>
          </w:tcPr>
          <w:p w14:paraId="135E02F3" w14:textId="77777777" w:rsidR="00E2793E" w:rsidRPr="00D643B5" w:rsidRDefault="00E2793E" w:rsidP="00E2793E">
            <w:pPr>
              <w:spacing w:after="0" w:line="240" w:lineRule="auto"/>
              <w:contextualSpacing/>
              <w:jc w:val="right"/>
              <w:rPr>
                <w:rFonts w:asciiTheme="majorHAnsi" w:hAnsiTheme="majorHAnsi"/>
                <w:sz w:val="18"/>
                <w:szCs w:val="18"/>
              </w:rPr>
            </w:pPr>
          </w:p>
        </w:tc>
        <w:tc>
          <w:tcPr>
            <w:tcW w:w="1292" w:type="dxa"/>
          </w:tcPr>
          <w:p w14:paraId="18A3F1AE" w14:textId="77777777" w:rsidR="00E2793E" w:rsidRPr="00D643B5" w:rsidRDefault="00E2793E" w:rsidP="00E2793E">
            <w:pPr>
              <w:spacing w:after="0" w:line="240" w:lineRule="auto"/>
              <w:contextualSpacing/>
              <w:jc w:val="right"/>
              <w:rPr>
                <w:rFonts w:asciiTheme="majorHAnsi" w:hAnsiTheme="majorHAnsi"/>
                <w:sz w:val="18"/>
                <w:szCs w:val="18"/>
              </w:rPr>
            </w:pPr>
          </w:p>
        </w:tc>
      </w:tr>
      <w:tr w:rsidR="00E2793E" w:rsidRPr="00D643B5" w14:paraId="041718A3" w14:textId="77777777" w:rsidTr="00E2793E">
        <w:tc>
          <w:tcPr>
            <w:tcW w:w="1304" w:type="dxa"/>
          </w:tcPr>
          <w:p w14:paraId="6DEC8E93" w14:textId="77777777" w:rsidR="00E2793E" w:rsidRPr="00D643B5" w:rsidRDefault="00E2793E" w:rsidP="00E2793E">
            <w:pPr>
              <w:spacing w:after="0" w:line="240" w:lineRule="auto"/>
              <w:contextualSpacing/>
              <w:jc w:val="right"/>
              <w:rPr>
                <w:rFonts w:asciiTheme="majorHAnsi" w:hAnsiTheme="majorHAnsi"/>
                <w:sz w:val="18"/>
                <w:szCs w:val="18"/>
                <w:lang w:val="es-419"/>
              </w:rPr>
            </w:pPr>
            <w:proofErr w:type="spellStart"/>
            <w:r w:rsidRPr="00D643B5">
              <w:rPr>
                <w:rFonts w:asciiTheme="majorHAnsi" w:hAnsiTheme="majorHAnsi"/>
                <w:i/>
                <w:color w:val="000000"/>
                <w:sz w:val="18"/>
                <w:szCs w:val="18"/>
                <w:lang w:val="es-419"/>
              </w:rPr>
              <w:t>Serrania</w:t>
            </w:r>
            <w:proofErr w:type="spellEnd"/>
            <w:r w:rsidRPr="00D643B5">
              <w:rPr>
                <w:rFonts w:asciiTheme="majorHAnsi" w:hAnsiTheme="majorHAnsi"/>
                <w:i/>
                <w:color w:val="000000"/>
                <w:sz w:val="18"/>
                <w:szCs w:val="18"/>
                <w:lang w:val="es-419"/>
              </w:rPr>
              <w:t xml:space="preserve"> de los Paraguas Regional </w:t>
            </w:r>
            <w:proofErr w:type="spellStart"/>
            <w:r w:rsidRPr="00D643B5">
              <w:rPr>
                <w:rFonts w:asciiTheme="majorHAnsi" w:hAnsiTheme="majorHAnsi"/>
                <w:i/>
                <w:color w:val="000000"/>
                <w:sz w:val="18"/>
                <w:szCs w:val="18"/>
                <w:lang w:val="es-419"/>
              </w:rPr>
              <w:t>Protected</w:t>
            </w:r>
            <w:proofErr w:type="spellEnd"/>
            <w:r w:rsidRPr="00D643B5">
              <w:rPr>
                <w:rFonts w:asciiTheme="majorHAnsi" w:hAnsiTheme="majorHAnsi"/>
                <w:i/>
                <w:color w:val="000000"/>
                <w:sz w:val="18"/>
                <w:szCs w:val="18"/>
                <w:lang w:val="es-419"/>
              </w:rPr>
              <w:t xml:space="preserve"> </w:t>
            </w:r>
            <w:proofErr w:type="spellStart"/>
            <w:r w:rsidRPr="00D643B5">
              <w:rPr>
                <w:rFonts w:asciiTheme="majorHAnsi" w:hAnsiTheme="majorHAnsi"/>
                <w:i/>
                <w:color w:val="000000"/>
                <w:sz w:val="18"/>
                <w:szCs w:val="18"/>
                <w:lang w:val="es-419"/>
              </w:rPr>
              <w:t>Area</w:t>
            </w:r>
            <w:proofErr w:type="spellEnd"/>
          </w:p>
        </w:tc>
        <w:tc>
          <w:tcPr>
            <w:tcW w:w="1038" w:type="dxa"/>
          </w:tcPr>
          <w:p w14:paraId="2726A087" w14:textId="77777777" w:rsidR="00E2793E" w:rsidRPr="00D643B5" w:rsidRDefault="00E2793E" w:rsidP="00E2793E">
            <w:pPr>
              <w:spacing w:after="0" w:line="240" w:lineRule="auto"/>
              <w:contextualSpacing/>
              <w:rPr>
                <w:rFonts w:asciiTheme="majorHAnsi" w:hAnsiTheme="majorHAnsi"/>
                <w:sz w:val="18"/>
                <w:szCs w:val="18"/>
              </w:rPr>
            </w:pPr>
            <w:r w:rsidRPr="00D643B5">
              <w:rPr>
                <w:rFonts w:asciiTheme="majorHAnsi" w:hAnsiTheme="majorHAnsi"/>
                <w:i/>
                <w:color w:val="000000"/>
                <w:sz w:val="18"/>
                <w:szCs w:val="18"/>
              </w:rPr>
              <w:t>Unknown</w:t>
            </w:r>
          </w:p>
        </w:tc>
        <w:tc>
          <w:tcPr>
            <w:tcW w:w="1376" w:type="dxa"/>
          </w:tcPr>
          <w:p w14:paraId="0FE93017" w14:textId="77777777" w:rsidR="00E2793E" w:rsidRPr="00D643B5" w:rsidRDefault="00E2793E" w:rsidP="00E2793E">
            <w:pPr>
              <w:spacing w:after="0" w:line="240" w:lineRule="auto"/>
              <w:contextualSpacing/>
              <w:rPr>
                <w:rFonts w:asciiTheme="majorHAnsi" w:hAnsiTheme="majorHAnsi"/>
                <w:sz w:val="18"/>
                <w:szCs w:val="18"/>
              </w:rPr>
            </w:pPr>
            <w:r w:rsidRPr="00D643B5">
              <w:rPr>
                <w:rFonts w:asciiTheme="majorHAnsi" w:hAnsiTheme="majorHAnsi"/>
                <w:color w:val="000000"/>
                <w:sz w:val="18"/>
                <w:szCs w:val="18"/>
              </w:rPr>
              <w:fldChar w:fldCharType="begin">
                <w:ffData>
                  <w:name w:val=""/>
                  <w:enabled/>
                  <w:calcOnExit w:val="0"/>
                  <w:ddList>
                    <w:listEntry w:val="Other"/>
                    <w:listEntry w:val="II National Park"/>
                    <w:listEntry w:val="(select)"/>
                    <w:listEntry w:val="Ia Strict Nature Reserve"/>
                    <w:listEntry w:val="Ib Wilderness Area"/>
                    <w:listEntry w:val="III Natural Monument or Feature"/>
                    <w:listEntry w:val="IV Habitat/Species Management Area"/>
                    <w:listEntry w:val="V Protected Landscape/Seascape"/>
                    <w:listEntry w:val="VI PA with sustainable use of natural resources"/>
                  </w:ddList>
                </w:ffData>
              </w:fldChar>
            </w:r>
            <w:r w:rsidRPr="00D643B5">
              <w:rPr>
                <w:rFonts w:asciiTheme="majorHAnsi" w:hAnsiTheme="majorHAnsi"/>
                <w:color w:val="000000"/>
                <w:sz w:val="18"/>
                <w:szCs w:val="18"/>
              </w:rPr>
              <w:instrText xml:space="preserve"> FORMDROPDOWN </w:instrText>
            </w:r>
            <w:r w:rsidR="00195BB1">
              <w:rPr>
                <w:rFonts w:asciiTheme="majorHAnsi" w:hAnsiTheme="majorHAnsi"/>
                <w:color w:val="000000"/>
                <w:sz w:val="18"/>
                <w:szCs w:val="18"/>
              </w:rPr>
            </w:r>
            <w:r w:rsidR="00195BB1">
              <w:rPr>
                <w:rFonts w:asciiTheme="majorHAnsi" w:hAnsiTheme="majorHAnsi"/>
                <w:color w:val="000000"/>
                <w:sz w:val="18"/>
                <w:szCs w:val="18"/>
              </w:rPr>
              <w:fldChar w:fldCharType="separate"/>
            </w:r>
            <w:r w:rsidRPr="00D643B5">
              <w:rPr>
                <w:rFonts w:asciiTheme="majorHAnsi" w:hAnsiTheme="majorHAnsi"/>
                <w:color w:val="000000"/>
                <w:sz w:val="18"/>
                <w:szCs w:val="18"/>
              </w:rPr>
              <w:fldChar w:fldCharType="end"/>
            </w:r>
            <w:r w:rsidRPr="00D643B5">
              <w:rPr>
                <w:rFonts w:asciiTheme="majorHAnsi" w:hAnsiTheme="majorHAnsi"/>
                <w:color w:val="000000"/>
                <w:sz w:val="18"/>
                <w:szCs w:val="18"/>
              </w:rPr>
              <w:t xml:space="preserve">  </w:t>
            </w:r>
          </w:p>
        </w:tc>
        <w:tc>
          <w:tcPr>
            <w:tcW w:w="906" w:type="dxa"/>
            <w:gridSpan w:val="5"/>
          </w:tcPr>
          <w:p w14:paraId="7FE69C0C" w14:textId="77777777" w:rsidR="00E2793E" w:rsidRPr="00D643B5" w:rsidRDefault="00E2793E" w:rsidP="00E2793E">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191,561</w:t>
            </w:r>
          </w:p>
        </w:tc>
        <w:tc>
          <w:tcPr>
            <w:tcW w:w="1316" w:type="dxa"/>
            <w:gridSpan w:val="3"/>
          </w:tcPr>
          <w:p w14:paraId="4CFD7351" w14:textId="77777777" w:rsidR="00E2793E" w:rsidRPr="00D643B5" w:rsidRDefault="00E2793E" w:rsidP="00E2793E">
            <w:pPr>
              <w:spacing w:after="0" w:line="240" w:lineRule="auto"/>
              <w:contextualSpacing/>
              <w:jc w:val="right"/>
              <w:rPr>
                <w:rFonts w:asciiTheme="majorHAnsi" w:hAnsiTheme="majorHAnsi"/>
                <w:sz w:val="18"/>
                <w:szCs w:val="18"/>
              </w:rPr>
            </w:pPr>
          </w:p>
        </w:tc>
        <w:tc>
          <w:tcPr>
            <w:tcW w:w="1481" w:type="dxa"/>
            <w:gridSpan w:val="4"/>
          </w:tcPr>
          <w:p w14:paraId="323DC71D" w14:textId="226A456A" w:rsidR="00E2793E" w:rsidRPr="00E2793E" w:rsidRDefault="00E2793E" w:rsidP="00E2793E">
            <w:pPr>
              <w:spacing w:after="0" w:line="240" w:lineRule="auto"/>
              <w:contextualSpacing/>
              <w:jc w:val="right"/>
              <w:rPr>
                <w:rFonts w:asciiTheme="majorHAnsi" w:hAnsiTheme="majorHAnsi"/>
                <w:sz w:val="18"/>
                <w:szCs w:val="18"/>
              </w:rPr>
            </w:pPr>
            <w:r w:rsidRPr="00FD0DBE">
              <w:rPr>
                <w:rFonts w:asciiTheme="majorHAnsi" w:hAnsiTheme="majorHAnsi"/>
                <w:i/>
                <w:color w:val="000000"/>
                <w:sz w:val="18"/>
                <w:szCs w:val="18"/>
              </w:rPr>
              <w:t>TBD at project inception</w:t>
            </w:r>
          </w:p>
        </w:tc>
        <w:tc>
          <w:tcPr>
            <w:tcW w:w="1296" w:type="dxa"/>
          </w:tcPr>
          <w:p w14:paraId="070C7177" w14:textId="77777777" w:rsidR="00E2793E" w:rsidRPr="00D643B5" w:rsidRDefault="00E2793E" w:rsidP="00E2793E">
            <w:pPr>
              <w:spacing w:after="0" w:line="240" w:lineRule="auto"/>
              <w:contextualSpacing/>
              <w:jc w:val="right"/>
              <w:rPr>
                <w:rFonts w:asciiTheme="majorHAnsi" w:hAnsiTheme="majorHAnsi"/>
                <w:sz w:val="18"/>
                <w:szCs w:val="18"/>
              </w:rPr>
            </w:pPr>
          </w:p>
        </w:tc>
        <w:tc>
          <w:tcPr>
            <w:tcW w:w="1292" w:type="dxa"/>
          </w:tcPr>
          <w:p w14:paraId="0369921D" w14:textId="77777777" w:rsidR="00E2793E" w:rsidRPr="00D643B5" w:rsidRDefault="00E2793E" w:rsidP="00E2793E">
            <w:pPr>
              <w:spacing w:after="0" w:line="240" w:lineRule="auto"/>
              <w:contextualSpacing/>
              <w:jc w:val="right"/>
              <w:rPr>
                <w:rFonts w:asciiTheme="majorHAnsi" w:hAnsiTheme="majorHAnsi"/>
                <w:sz w:val="18"/>
                <w:szCs w:val="18"/>
              </w:rPr>
            </w:pPr>
          </w:p>
        </w:tc>
      </w:tr>
      <w:tr w:rsidR="00073A2E" w:rsidRPr="00D643B5" w14:paraId="32E5EE10" w14:textId="77777777" w:rsidTr="00E2793E">
        <w:tc>
          <w:tcPr>
            <w:tcW w:w="1304" w:type="dxa"/>
            <w:shd w:val="clear" w:color="auto" w:fill="D9D9D9" w:themeFill="background1" w:themeFillShade="D9"/>
          </w:tcPr>
          <w:p w14:paraId="0518DE3D"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Core Indicator 2</w:t>
            </w:r>
          </w:p>
        </w:tc>
        <w:tc>
          <w:tcPr>
            <w:tcW w:w="7413" w:type="dxa"/>
            <w:gridSpan w:val="15"/>
            <w:shd w:val="clear" w:color="auto" w:fill="D9D9D9" w:themeFill="background1" w:themeFillShade="D9"/>
          </w:tcPr>
          <w:p w14:paraId="26128668"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Marine protected areas created or under improved management for conservation and sustainable use</w:t>
            </w:r>
          </w:p>
        </w:tc>
        <w:tc>
          <w:tcPr>
            <w:tcW w:w="1292" w:type="dxa"/>
            <w:shd w:val="clear" w:color="auto" w:fill="D9D9D9" w:themeFill="background1" w:themeFillShade="D9"/>
          </w:tcPr>
          <w:p w14:paraId="2FBAF8C2" w14:textId="77777777" w:rsidR="00073A2E" w:rsidRPr="00D643B5" w:rsidRDefault="0082227B" w:rsidP="00A06898">
            <w:pPr>
              <w:spacing w:after="0" w:line="240" w:lineRule="auto"/>
              <w:contextualSpacing/>
              <w:jc w:val="right"/>
              <w:rPr>
                <w:rFonts w:asciiTheme="majorHAnsi" w:hAnsiTheme="majorHAnsi"/>
                <w:b/>
                <w:sz w:val="18"/>
                <w:szCs w:val="18"/>
              </w:rPr>
            </w:pPr>
            <w:r w:rsidRPr="00D643B5">
              <w:rPr>
                <w:rFonts w:asciiTheme="majorHAnsi" w:hAnsiTheme="majorHAnsi"/>
                <w:b/>
                <w:i/>
                <w:color w:val="000000"/>
                <w:sz w:val="18"/>
                <w:szCs w:val="18"/>
              </w:rPr>
              <w:fldChar w:fldCharType="begin">
                <w:ffData>
                  <w:name w:val="F_GEB_BD_target"/>
                  <w:enabled/>
                  <w:calcOnExit w:val="0"/>
                  <w:textInput>
                    <w:default w:val="(Hectares)"/>
                  </w:textInput>
                </w:ffData>
              </w:fldChar>
            </w:r>
            <w:r w:rsidR="00073A2E" w:rsidRPr="00D643B5">
              <w:rPr>
                <w:rFonts w:asciiTheme="majorHAnsi" w:hAnsiTheme="majorHAnsi"/>
                <w:b/>
                <w:i/>
                <w:color w:val="000000"/>
                <w:sz w:val="18"/>
                <w:szCs w:val="18"/>
              </w:rPr>
              <w:instrText xml:space="preserve"> FORMTEXT </w:instrText>
            </w:r>
            <w:r w:rsidRPr="00D643B5">
              <w:rPr>
                <w:rFonts w:asciiTheme="majorHAnsi" w:hAnsiTheme="majorHAnsi"/>
                <w:b/>
                <w:i/>
                <w:color w:val="000000"/>
                <w:sz w:val="18"/>
                <w:szCs w:val="18"/>
              </w:rPr>
            </w:r>
            <w:r w:rsidRPr="00D643B5">
              <w:rPr>
                <w:rFonts w:asciiTheme="majorHAnsi" w:hAnsiTheme="majorHAnsi"/>
                <w:b/>
                <w:i/>
                <w:color w:val="000000"/>
                <w:sz w:val="18"/>
                <w:szCs w:val="18"/>
              </w:rPr>
              <w:fldChar w:fldCharType="separate"/>
            </w:r>
            <w:r w:rsidR="00073A2E" w:rsidRPr="00D643B5">
              <w:rPr>
                <w:rFonts w:asciiTheme="majorHAnsi" w:hAnsiTheme="majorHAnsi"/>
                <w:b/>
                <w:i/>
                <w:noProof/>
                <w:color w:val="000000"/>
                <w:sz w:val="18"/>
                <w:szCs w:val="18"/>
              </w:rPr>
              <w:t>(Hectares)</w:t>
            </w:r>
            <w:r w:rsidRPr="00D643B5">
              <w:rPr>
                <w:rFonts w:asciiTheme="majorHAnsi" w:hAnsiTheme="majorHAnsi"/>
                <w:b/>
                <w:i/>
                <w:color w:val="000000"/>
                <w:sz w:val="18"/>
                <w:szCs w:val="18"/>
              </w:rPr>
              <w:fldChar w:fldCharType="end"/>
            </w:r>
          </w:p>
        </w:tc>
      </w:tr>
      <w:tr w:rsidR="00073A2E" w:rsidRPr="00D643B5" w14:paraId="53E08F4F" w14:textId="77777777" w:rsidTr="00E2793E">
        <w:tc>
          <w:tcPr>
            <w:tcW w:w="1304" w:type="dxa"/>
            <w:shd w:val="clear" w:color="auto" w:fill="auto"/>
          </w:tcPr>
          <w:p w14:paraId="39EAAF82" w14:textId="77777777" w:rsidR="00073A2E" w:rsidRPr="00D643B5" w:rsidRDefault="00073A2E" w:rsidP="00A06898">
            <w:pPr>
              <w:spacing w:after="0" w:line="240" w:lineRule="auto"/>
              <w:contextualSpacing/>
              <w:rPr>
                <w:rFonts w:asciiTheme="majorHAnsi" w:hAnsiTheme="majorHAnsi"/>
                <w:sz w:val="18"/>
                <w:szCs w:val="18"/>
              </w:rPr>
            </w:pPr>
          </w:p>
        </w:tc>
        <w:tc>
          <w:tcPr>
            <w:tcW w:w="3288" w:type="dxa"/>
            <w:gridSpan w:val="5"/>
            <w:shd w:val="clear" w:color="auto" w:fill="auto"/>
          </w:tcPr>
          <w:p w14:paraId="7B5BE3F1" w14:textId="77777777" w:rsidR="00073A2E" w:rsidRPr="00D643B5" w:rsidRDefault="00073A2E" w:rsidP="00A06898">
            <w:pPr>
              <w:spacing w:after="0" w:line="240" w:lineRule="auto"/>
              <w:contextualSpacing/>
              <w:rPr>
                <w:rFonts w:asciiTheme="majorHAnsi" w:hAnsiTheme="majorHAnsi"/>
                <w:sz w:val="18"/>
                <w:szCs w:val="18"/>
              </w:rPr>
            </w:pPr>
          </w:p>
        </w:tc>
        <w:tc>
          <w:tcPr>
            <w:tcW w:w="5417" w:type="dxa"/>
            <w:gridSpan w:val="11"/>
            <w:shd w:val="clear" w:color="auto" w:fill="F2F2F2" w:themeFill="background1" w:themeFillShade="F2"/>
          </w:tcPr>
          <w:p w14:paraId="0F448CF7" w14:textId="77777777" w:rsidR="00073A2E" w:rsidRPr="00D643B5" w:rsidRDefault="00073A2E" w:rsidP="00A06898">
            <w:pPr>
              <w:spacing w:after="0" w:line="240" w:lineRule="auto"/>
              <w:contextualSpacing/>
              <w:jc w:val="center"/>
              <w:rPr>
                <w:rFonts w:asciiTheme="majorHAnsi" w:hAnsiTheme="majorHAnsi"/>
                <w:color w:val="000000"/>
                <w:sz w:val="18"/>
                <w:szCs w:val="18"/>
              </w:rPr>
            </w:pPr>
            <w:r w:rsidRPr="00D643B5">
              <w:rPr>
                <w:rFonts w:asciiTheme="majorHAnsi" w:hAnsiTheme="majorHAnsi"/>
                <w:color w:val="000000"/>
                <w:sz w:val="18"/>
                <w:szCs w:val="18"/>
              </w:rPr>
              <w:t>Hectares (2.1+2.2)</w:t>
            </w:r>
          </w:p>
        </w:tc>
      </w:tr>
      <w:tr w:rsidR="00073A2E" w:rsidRPr="00D643B5" w14:paraId="3E9F91F0" w14:textId="77777777" w:rsidTr="00E2793E">
        <w:tc>
          <w:tcPr>
            <w:tcW w:w="1304" w:type="dxa"/>
            <w:shd w:val="clear" w:color="auto" w:fill="auto"/>
          </w:tcPr>
          <w:p w14:paraId="68E6B0A6" w14:textId="77777777" w:rsidR="00073A2E" w:rsidRPr="00D643B5" w:rsidRDefault="00073A2E" w:rsidP="00A06898">
            <w:pPr>
              <w:spacing w:after="0" w:line="240" w:lineRule="auto"/>
              <w:contextualSpacing/>
              <w:rPr>
                <w:rFonts w:asciiTheme="majorHAnsi" w:hAnsiTheme="majorHAnsi"/>
                <w:sz w:val="18"/>
                <w:szCs w:val="18"/>
              </w:rPr>
            </w:pPr>
          </w:p>
        </w:tc>
        <w:tc>
          <w:tcPr>
            <w:tcW w:w="3288" w:type="dxa"/>
            <w:gridSpan w:val="5"/>
            <w:shd w:val="clear" w:color="auto" w:fill="auto"/>
          </w:tcPr>
          <w:p w14:paraId="7513C02B" w14:textId="77777777" w:rsidR="00073A2E" w:rsidRPr="00D643B5" w:rsidRDefault="00073A2E" w:rsidP="00A06898">
            <w:pPr>
              <w:spacing w:after="0" w:line="240" w:lineRule="auto"/>
              <w:contextualSpacing/>
              <w:rPr>
                <w:rFonts w:asciiTheme="majorHAnsi" w:hAnsiTheme="majorHAnsi"/>
                <w:sz w:val="18"/>
                <w:szCs w:val="18"/>
              </w:rPr>
            </w:pPr>
          </w:p>
        </w:tc>
        <w:tc>
          <w:tcPr>
            <w:tcW w:w="2810" w:type="dxa"/>
            <w:gridSpan w:val="7"/>
            <w:shd w:val="clear" w:color="auto" w:fill="F2F2F2" w:themeFill="background1" w:themeFillShade="F2"/>
          </w:tcPr>
          <w:p w14:paraId="11C0391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color w:val="000000"/>
                <w:sz w:val="18"/>
                <w:szCs w:val="18"/>
              </w:rPr>
              <w:t>Expected</w:t>
            </w:r>
          </w:p>
        </w:tc>
        <w:tc>
          <w:tcPr>
            <w:tcW w:w="2607" w:type="dxa"/>
            <w:gridSpan w:val="4"/>
            <w:shd w:val="clear" w:color="auto" w:fill="F2F2F2" w:themeFill="background1" w:themeFillShade="F2"/>
          </w:tcPr>
          <w:p w14:paraId="165B10C8" w14:textId="77777777" w:rsidR="00073A2E" w:rsidRPr="00D643B5" w:rsidRDefault="00073A2E" w:rsidP="00A06898">
            <w:pPr>
              <w:spacing w:after="0" w:line="240" w:lineRule="auto"/>
              <w:contextualSpacing/>
              <w:jc w:val="center"/>
              <w:rPr>
                <w:rFonts w:asciiTheme="majorHAnsi" w:hAnsiTheme="majorHAnsi"/>
                <w:color w:val="000000"/>
                <w:sz w:val="18"/>
                <w:szCs w:val="18"/>
              </w:rPr>
            </w:pPr>
            <w:r w:rsidRPr="00D643B5">
              <w:rPr>
                <w:rFonts w:asciiTheme="majorHAnsi" w:hAnsiTheme="majorHAnsi"/>
                <w:color w:val="000000"/>
                <w:sz w:val="18"/>
                <w:szCs w:val="18"/>
              </w:rPr>
              <w:t>Achieved</w:t>
            </w:r>
          </w:p>
        </w:tc>
      </w:tr>
      <w:tr w:rsidR="00073A2E" w:rsidRPr="00D643B5" w14:paraId="0A256AD2" w14:textId="77777777" w:rsidTr="00E2793E">
        <w:tc>
          <w:tcPr>
            <w:tcW w:w="1304" w:type="dxa"/>
            <w:shd w:val="clear" w:color="auto" w:fill="auto"/>
          </w:tcPr>
          <w:p w14:paraId="0AAE7065" w14:textId="77777777" w:rsidR="00073A2E" w:rsidRPr="00D643B5" w:rsidRDefault="00073A2E" w:rsidP="00A06898">
            <w:pPr>
              <w:spacing w:after="0" w:line="240" w:lineRule="auto"/>
              <w:contextualSpacing/>
              <w:rPr>
                <w:rFonts w:asciiTheme="majorHAnsi" w:hAnsiTheme="majorHAnsi"/>
                <w:sz w:val="18"/>
                <w:szCs w:val="18"/>
              </w:rPr>
            </w:pPr>
          </w:p>
        </w:tc>
        <w:tc>
          <w:tcPr>
            <w:tcW w:w="3288" w:type="dxa"/>
            <w:gridSpan w:val="5"/>
            <w:shd w:val="clear" w:color="auto" w:fill="auto"/>
          </w:tcPr>
          <w:p w14:paraId="611A7BC0" w14:textId="77777777" w:rsidR="00073A2E" w:rsidRPr="00D643B5" w:rsidRDefault="00073A2E" w:rsidP="00A06898">
            <w:pPr>
              <w:spacing w:after="0" w:line="240" w:lineRule="auto"/>
              <w:contextualSpacing/>
              <w:rPr>
                <w:rFonts w:asciiTheme="majorHAnsi" w:hAnsiTheme="majorHAnsi"/>
                <w:sz w:val="18"/>
                <w:szCs w:val="18"/>
              </w:rPr>
            </w:pPr>
          </w:p>
        </w:tc>
        <w:tc>
          <w:tcPr>
            <w:tcW w:w="1325" w:type="dxa"/>
            <w:gridSpan w:val="3"/>
            <w:shd w:val="clear" w:color="auto" w:fill="F2F2F2" w:themeFill="background1" w:themeFillShade="F2"/>
          </w:tcPr>
          <w:p w14:paraId="500A634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5" w:type="dxa"/>
            <w:gridSpan w:val="4"/>
            <w:shd w:val="clear" w:color="auto" w:fill="F2F2F2" w:themeFill="background1" w:themeFillShade="F2"/>
          </w:tcPr>
          <w:p w14:paraId="398F24D6"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 xml:space="preserve">Endorsement </w:t>
            </w:r>
          </w:p>
        </w:tc>
        <w:tc>
          <w:tcPr>
            <w:tcW w:w="1315" w:type="dxa"/>
            <w:gridSpan w:val="3"/>
            <w:shd w:val="clear" w:color="auto" w:fill="F2F2F2" w:themeFill="background1" w:themeFillShade="F2"/>
          </w:tcPr>
          <w:p w14:paraId="4384E641"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shd w:val="clear" w:color="auto" w:fill="F2F2F2" w:themeFill="background1" w:themeFillShade="F2"/>
          </w:tcPr>
          <w:p w14:paraId="5C823483" w14:textId="77777777" w:rsidR="00073A2E" w:rsidRPr="00D643B5" w:rsidRDefault="00073A2E"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i/>
                <w:color w:val="000000"/>
                <w:sz w:val="18"/>
                <w:szCs w:val="18"/>
              </w:rPr>
              <w:t>TE</w:t>
            </w:r>
          </w:p>
        </w:tc>
      </w:tr>
      <w:tr w:rsidR="00073A2E" w:rsidRPr="00D643B5" w14:paraId="1F7A6C1B" w14:textId="77777777" w:rsidTr="00E2793E">
        <w:tc>
          <w:tcPr>
            <w:tcW w:w="1304" w:type="dxa"/>
            <w:shd w:val="clear" w:color="auto" w:fill="auto"/>
          </w:tcPr>
          <w:p w14:paraId="587FBCF9" w14:textId="77777777" w:rsidR="00073A2E" w:rsidRPr="00D643B5" w:rsidRDefault="00073A2E" w:rsidP="00A06898">
            <w:pPr>
              <w:spacing w:after="0" w:line="240" w:lineRule="auto"/>
              <w:contextualSpacing/>
              <w:rPr>
                <w:rFonts w:asciiTheme="majorHAnsi" w:hAnsiTheme="majorHAnsi"/>
                <w:sz w:val="18"/>
                <w:szCs w:val="18"/>
              </w:rPr>
            </w:pPr>
          </w:p>
        </w:tc>
        <w:tc>
          <w:tcPr>
            <w:tcW w:w="3288" w:type="dxa"/>
            <w:gridSpan w:val="5"/>
            <w:shd w:val="clear" w:color="auto" w:fill="auto"/>
          </w:tcPr>
          <w:p w14:paraId="37818F9F" w14:textId="77777777" w:rsidR="00073A2E" w:rsidRPr="00D643B5" w:rsidRDefault="00073A2E" w:rsidP="00A06898">
            <w:pPr>
              <w:spacing w:after="0" w:line="240" w:lineRule="auto"/>
              <w:contextualSpacing/>
              <w:rPr>
                <w:rFonts w:asciiTheme="majorHAnsi" w:hAnsiTheme="majorHAnsi"/>
                <w:sz w:val="18"/>
                <w:szCs w:val="18"/>
              </w:rPr>
            </w:pPr>
          </w:p>
        </w:tc>
        <w:tc>
          <w:tcPr>
            <w:tcW w:w="1325" w:type="dxa"/>
            <w:gridSpan w:val="3"/>
            <w:shd w:val="clear" w:color="auto" w:fill="F2F2F2" w:themeFill="background1" w:themeFillShade="F2"/>
          </w:tcPr>
          <w:p w14:paraId="006FA793" w14:textId="77777777" w:rsidR="00073A2E"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Unknown</w:t>
            </w:r>
          </w:p>
        </w:tc>
        <w:tc>
          <w:tcPr>
            <w:tcW w:w="1485" w:type="dxa"/>
            <w:gridSpan w:val="4"/>
            <w:shd w:val="clear" w:color="auto" w:fill="F2F2F2" w:themeFill="background1" w:themeFillShade="F2"/>
          </w:tcPr>
          <w:p w14:paraId="567C5997" w14:textId="77777777" w:rsidR="00073A2E" w:rsidRPr="00D643B5" w:rsidRDefault="00927BE4" w:rsidP="00927BE4">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190,282</w:t>
            </w:r>
          </w:p>
        </w:tc>
        <w:tc>
          <w:tcPr>
            <w:tcW w:w="1315" w:type="dxa"/>
            <w:gridSpan w:val="3"/>
            <w:shd w:val="clear" w:color="auto" w:fill="F2F2F2" w:themeFill="background1" w:themeFillShade="F2"/>
          </w:tcPr>
          <w:p w14:paraId="7B85CF9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shd w:val="clear" w:color="auto" w:fill="F2F2F2" w:themeFill="background1" w:themeFillShade="F2"/>
          </w:tcPr>
          <w:p w14:paraId="577ADCEE"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0B69DBE7" w14:textId="77777777" w:rsidTr="00E2793E">
        <w:tc>
          <w:tcPr>
            <w:tcW w:w="1304" w:type="dxa"/>
            <w:shd w:val="clear" w:color="auto" w:fill="BFBFBF" w:themeFill="background1" w:themeFillShade="BF"/>
          </w:tcPr>
          <w:p w14:paraId="369212E3"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2.1</w:t>
            </w:r>
          </w:p>
        </w:tc>
        <w:tc>
          <w:tcPr>
            <w:tcW w:w="7413" w:type="dxa"/>
            <w:gridSpan w:val="15"/>
            <w:shd w:val="clear" w:color="auto" w:fill="BFBFBF" w:themeFill="background1" w:themeFillShade="BF"/>
          </w:tcPr>
          <w:p w14:paraId="1CEB6875"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Marine protected areas newly created</w:t>
            </w:r>
          </w:p>
        </w:tc>
        <w:tc>
          <w:tcPr>
            <w:tcW w:w="1292" w:type="dxa"/>
            <w:shd w:val="clear" w:color="auto" w:fill="BFBFBF" w:themeFill="background1" w:themeFillShade="BF"/>
          </w:tcPr>
          <w:p w14:paraId="0E1309C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07D59D02" w14:textId="77777777" w:rsidTr="00E2793E">
        <w:trPr>
          <w:trHeight w:val="125"/>
        </w:trPr>
        <w:tc>
          <w:tcPr>
            <w:tcW w:w="1304" w:type="dxa"/>
            <w:vMerge w:val="restart"/>
            <w:vAlign w:val="center"/>
          </w:tcPr>
          <w:p w14:paraId="7725D587"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Name of Protected Area</w:t>
            </w:r>
          </w:p>
        </w:tc>
        <w:tc>
          <w:tcPr>
            <w:tcW w:w="1038" w:type="dxa"/>
            <w:vMerge w:val="restart"/>
            <w:vAlign w:val="center"/>
          </w:tcPr>
          <w:p w14:paraId="017D871F"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WDPA ID</w:t>
            </w:r>
          </w:p>
        </w:tc>
        <w:tc>
          <w:tcPr>
            <w:tcW w:w="2282" w:type="dxa"/>
            <w:gridSpan w:val="6"/>
            <w:vMerge w:val="restart"/>
            <w:vAlign w:val="center"/>
          </w:tcPr>
          <w:p w14:paraId="47B5531A"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IUCN category</w:t>
            </w:r>
          </w:p>
        </w:tc>
        <w:tc>
          <w:tcPr>
            <w:tcW w:w="5385" w:type="dxa"/>
            <w:gridSpan w:val="9"/>
          </w:tcPr>
          <w:p w14:paraId="1241F80C"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11D286CE" w14:textId="77777777" w:rsidTr="00E2793E">
        <w:trPr>
          <w:trHeight w:val="58"/>
        </w:trPr>
        <w:tc>
          <w:tcPr>
            <w:tcW w:w="1304" w:type="dxa"/>
            <w:vMerge/>
          </w:tcPr>
          <w:p w14:paraId="28F5157E"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5D464C5A"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6CEC00C5"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34E66AD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069EB6AC"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272061E6" w14:textId="77777777" w:rsidTr="00E2793E">
        <w:trPr>
          <w:trHeight w:val="71"/>
        </w:trPr>
        <w:tc>
          <w:tcPr>
            <w:tcW w:w="1304" w:type="dxa"/>
            <w:vMerge/>
          </w:tcPr>
          <w:p w14:paraId="548A47A7"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57EBC20F"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0A80A4FA"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0445B10A"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00A5722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6619DBE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0915DF33"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4113C6" w:rsidRPr="00D643B5" w14:paraId="3678211B" w14:textId="77777777" w:rsidTr="00E2793E">
        <w:tc>
          <w:tcPr>
            <w:tcW w:w="1304" w:type="dxa"/>
          </w:tcPr>
          <w:p w14:paraId="20587B24" w14:textId="77777777" w:rsidR="004113C6"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4113C6"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038" w:type="dxa"/>
          </w:tcPr>
          <w:p w14:paraId="7D78CB99" w14:textId="77777777" w:rsidR="004113C6"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4113C6"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2282" w:type="dxa"/>
            <w:gridSpan w:val="6"/>
          </w:tcPr>
          <w:p w14:paraId="1E279D47" w14:textId="77777777" w:rsidR="004113C6"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004113C6" w:rsidRPr="00D643B5">
              <w:rPr>
                <w:rFonts w:asciiTheme="majorHAnsi" w:hAnsiTheme="majorHAnsi"/>
                <w:color w:val="000000"/>
                <w:sz w:val="18"/>
                <w:szCs w:val="18"/>
              </w:rPr>
              <w:instrText xml:space="preserve"> FORMDROPDOWN </w:instrText>
            </w:r>
            <w:r w:rsidR="00195BB1">
              <w:rPr>
                <w:rFonts w:asciiTheme="majorHAnsi" w:hAnsiTheme="majorHAnsi"/>
                <w:color w:val="000000"/>
                <w:sz w:val="18"/>
                <w:szCs w:val="18"/>
              </w:rPr>
            </w:r>
            <w:r w:rsidR="00195BB1">
              <w:rPr>
                <w:rFonts w:asciiTheme="majorHAnsi" w:hAnsiTheme="majorHAnsi"/>
                <w:color w:val="000000"/>
                <w:sz w:val="18"/>
                <w:szCs w:val="18"/>
              </w:rPr>
              <w:fldChar w:fldCharType="separate"/>
            </w:r>
            <w:r w:rsidRPr="00D643B5">
              <w:rPr>
                <w:rFonts w:asciiTheme="majorHAnsi" w:hAnsiTheme="majorHAnsi"/>
                <w:color w:val="000000"/>
                <w:sz w:val="18"/>
                <w:szCs w:val="18"/>
              </w:rPr>
              <w:fldChar w:fldCharType="end"/>
            </w:r>
            <w:r w:rsidR="004113C6" w:rsidRPr="00D643B5">
              <w:rPr>
                <w:rFonts w:asciiTheme="majorHAnsi" w:hAnsiTheme="majorHAnsi"/>
                <w:color w:val="000000"/>
                <w:sz w:val="18"/>
                <w:szCs w:val="18"/>
              </w:rPr>
              <w:t xml:space="preserve">  </w:t>
            </w:r>
          </w:p>
        </w:tc>
        <w:tc>
          <w:tcPr>
            <w:tcW w:w="1316" w:type="dxa"/>
            <w:gridSpan w:val="3"/>
          </w:tcPr>
          <w:p w14:paraId="70C96776" w14:textId="77777777" w:rsidR="004113C6"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7992FC52" w14:textId="77777777" w:rsidR="004113C6"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16E6C9B5" w14:textId="77777777" w:rsidR="004113C6"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4113C6"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2ED4D83B" w14:textId="77777777" w:rsidR="004113C6"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4113C6"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747E5B5F" w14:textId="77777777" w:rsidTr="00E2793E">
        <w:tc>
          <w:tcPr>
            <w:tcW w:w="1304" w:type="dxa"/>
          </w:tcPr>
          <w:p w14:paraId="399AE23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038" w:type="dxa"/>
          </w:tcPr>
          <w:p w14:paraId="05E48CC2"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2282" w:type="dxa"/>
            <w:gridSpan w:val="6"/>
          </w:tcPr>
          <w:p w14:paraId="2BF893D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00073A2E" w:rsidRPr="00D643B5">
              <w:rPr>
                <w:rFonts w:asciiTheme="majorHAnsi" w:hAnsiTheme="majorHAnsi"/>
                <w:color w:val="000000"/>
                <w:sz w:val="18"/>
                <w:szCs w:val="18"/>
              </w:rPr>
              <w:instrText xml:space="preserve"> FORMDROPDOWN </w:instrText>
            </w:r>
            <w:r w:rsidR="00195BB1">
              <w:rPr>
                <w:rFonts w:asciiTheme="majorHAnsi" w:hAnsiTheme="majorHAnsi"/>
                <w:color w:val="000000"/>
                <w:sz w:val="18"/>
                <w:szCs w:val="18"/>
              </w:rPr>
            </w:r>
            <w:r w:rsidR="00195BB1">
              <w:rPr>
                <w:rFonts w:asciiTheme="majorHAnsi" w:hAnsiTheme="majorHAnsi"/>
                <w:color w:val="000000"/>
                <w:sz w:val="18"/>
                <w:szCs w:val="18"/>
              </w:rPr>
              <w:fldChar w:fldCharType="separate"/>
            </w:r>
            <w:r w:rsidRPr="00D643B5">
              <w:rPr>
                <w:rFonts w:asciiTheme="majorHAnsi" w:hAnsiTheme="majorHAnsi"/>
                <w:color w:val="000000"/>
                <w:sz w:val="18"/>
                <w:szCs w:val="18"/>
              </w:rPr>
              <w:fldChar w:fldCharType="end"/>
            </w:r>
            <w:r w:rsidR="00073A2E" w:rsidRPr="00D643B5">
              <w:rPr>
                <w:rFonts w:asciiTheme="majorHAnsi" w:hAnsiTheme="majorHAnsi"/>
                <w:color w:val="000000"/>
                <w:sz w:val="18"/>
                <w:szCs w:val="18"/>
              </w:rPr>
              <w:t xml:space="preserve">  </w:t>
            </w:r>
          </w:p>
        </w:tc>
        <w:tc>
          <w:tcPr>
            <w:tcW w:w="1316" w:type="dxa"/>
            <w:gridSpan w:val="3"/>
          </w:tcPr>
          <w:p w14:paraId="7A4D779F"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08F3160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70A01F5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9DE6966"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2C3F1731" w14:textId="77777777" w:rsidTr="00E2793E">
        <w:tc>
          <w:tcPr>
            <w:tcW w:w="1304" w:type="dxa"/>
          </w:tcPr>
          <w:p w14:paraId="2E844C3D"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246D9C66"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1C15BF89"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color w:val="000000"/>
                <w:sz w:val="18"/>
                <w:szCs w:val="18"/>
              </w:rPr>
              <w:t xml:space="preserve">Sum  </w:t>
            </w:r>
          </w:p>
        </w:tc>
        <w:tc>
          <w:tcPr>
            <w:tcW w:w="1316" w:type="dxa"/>
            <w:gridSpan w:val="3"/>
          </w:tcPr>
          <w:p w14:paraId="0961B36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042B441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0ADFF482"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CB3E40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2D309509" w14:textId="77777777" w:rsidTr="00E2793E">
        <w:tc>
          <w:tcPr>
            <w:tcW w:w="1304" w:type="dxa"/>
            <w:shd w:val="clear" w:color="auto" w:fill="BFBFBF" w:themeFill="background1" w:themeFillShade="BF"/>
          </w:tcPr>
          <w:p w14:paraId="0B696CF3"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2.2</w:t>
            </w:r>
          </w:p>
        </w:tc>
        <w:tc>
          <w:tcPr>
            <w:tcW w:w="7413" w:type="dxa"/>
            <w:gridSpan w:val="15"/>
            <w:shd w:val="clear" w:color="auto" w:fill="BFBFBF" w:themeFill="background1" w:themeFillShade="BF"/>
          </w:tcPr>
          <w:p w14:paraId="668557F4"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Marine protected areas under improved management effectiveness</w:t>
            </w:r>
          </w:p>
        </w:tc>
        <w:tc>
          <w:tcPr>
            <w:tcW w:w="1292" w:type="dxa"/>
            <w:shd w:val="clear" w:color="auto" w:fill="BFBFBF" w:themeFill="background1" w:themeFillShade="BF"/>
          </w:tcPr>
          <w:p w14:paraId="248C15E4"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609639A" w14:textId="77777777" w:rsidTr="00E2793E">
        <w:trPr>
          <w:trHeight w:val="125"/>
        </w:trPr>
        <w:tc>
          <w:tcPr>
            <w:tcW w:w="1304" w:type="dxa"/>
            <w:vMerge w:val="restart"/>
            <w:vAlign w:val="center"/>
          </w:tcPr>
          <w:p w14:paraId="3BD23F81"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Name of Protected Area</w:t>
            </w:r>
          </w:p>
        </w:tc>
        <w:tc>
          <w:tcPr>
            <w:tcW w:w="1038" w:type="dxa"/>
            <w:vMerge w:val="restart"/>
            <w:vAlign w:val="center"/>
          </w:tcPr>
          <w:p w14:paraId="0BDB0B69"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WDPA ID</w:t>
            </w:r>
          </w:p>
        </w:tc>
        <w:tc>
          <w:tcPr>
            <w:tcW w:w="1408" w:type="dxa"/>
            <w:gridSpan w:val="3"/>
            <w:vMerge w:val="restart"/>
            <w:vAlign w:val="center"/>
          </w:tcPr>
          <w:p w14:paraId="6D5182EC"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IUCN category</w:t>
            </w:r>
          </w:p>
        </w:tc>
        <w:tc>
          <w:tcPr>
            <w:tcW w:w="874" w:type="dxa"/>
            <w:gridSpan w:val="3"/>
            <w:vMerge w:val="restart"/>
            <w:vAlign w:val="center"/>
          </w:tcPr>
          <w:p w14:paraId="6B189862"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Hectares</w:t>
            </w:r>
          </w:p>
        </w:tc>
        <w:tc>
          <w:tcPr>
            <w:tcW w:w="5385" w:type="dxa"/>
            <w:gridSpan w:val="9"/>
          </w:tcPr>
          <w:p w14:paraId="299AE32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METT Score (Scale 1-3)</w:t>
            </w:r>
          </w:p>
        </w:tc>
      </w:tr>
      <w:tr w:rsidR="00073A2E" w:rsidRPr="00D643B5" w14:paraId="393A6270" w14:textId="77777777" w:rsidTr="00E2793E">
        <w:trPr>
          <w:trHeight w:val="58"/>
        </w:trPr>
        <w:tc>
          <w:tcPr>
            <w:tcW w:w="1304" w:type="dxa"/>
            <w:vMerge/>
          </w:tcPr>
          <w:p w14:paraId="213EDE45"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3E1AFF2" w14:textId="77777777" w:rsidR="00073A2E" w:rsidRPr="00D643B5" w:rsidRDefault="00073A2E" w:rsidP="00A06898">
            <w:pPr>
              <w:spacing w:after="0" w:line="240" w:lineRule="auto"/>
              <w:contextualSpacing/>
              <w:rPr>
                <w:rFonts w:asciiTheme="majorHAnsi" w:hAnsiTheme="majorHAnsi"/>
                <w:sz w:val="18"/>
                <w:szCs w:val="18"/>
              </w:rPr>
            </w:pPr>
          </w:p>
        </w:tc>
        <w:tc>
          <w:tcPr>
            <w:tcW w:w="1408" w:type="dxa"/>
            <w:gridSpan w:val="3"/>
            <w:vMerge/>
          </w:tcPr>
          <w:p w14:paraId="04279735" w14:textId="77777777" w:rsidR="00073A2E" w:rsidRPr="00D643B5" w:rsidRDefault="00073A2E" w:rsidP="00A06898">
            <w:pPr>
              <w:spacing w:after="0" w:line="240" w:lineRule="auto"/>
              <w:contextualSpacing/>
              <w:rPr>
                <w:rFonts w:asciiTheme="majorHAnsi" w:hAnsiTheme="majorHAnsi"/>
                <w:sz w:val="18"/>
                <w:szCs w:val="18"/>
              </w:rPr>
            </w:pPr>
          </w:p>
        </w:tc>
        <w:tc>
          <w:tcPr>
            <w:tcW w:w="874" w:type="dxa"/>
            <w:gridSpan w:val="3"/>
            <w:vMerge/>
          </w:tcPr>
          <w:p w14:paraId="7DE079E2"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27B0C4B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Baseline</w:t>
            </w:r>
          </w:p>
        </w:tc>
        <w:tc>
          <w:tcPr>
            <w:tcW w:w="2588" w:type="dxa"/>
            <w:gridSpan w:val="2"/>
          </w:tcPr>
          <w:p w14:paraId="4376A23A"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081A4E38" w14:textId="77777777" w:rsidTr="00E2793E">
        <w:trPr>
          <w:trHeight w:val="188"/>
        </w:trPr>
        <w:tc>
          <w:tcPr>
            <w:tcW w:w="1304" w:type="dxa"/>
            <w:vMerge/>
          </w:tcPr>
          <w:p w14:paraId="0FDF3496"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0F1266D" w14:textId="77777777" w:rsidR="00073A2E" w:rsidRPr="00D643B5" w:rsidRDefault="00073A2E" w:rsidP="00A06898">
            <w:pPr>
              <w:spacing w:after="0" w:line="240" w:lineRule="auto"/>
              <w:contextualSpacing/>
              <w:rPr>
                <w:rFonts w:asciiTheme="majorHAnsi" w:hAnsiTheme="majorHAnsi"/>
                <w:sz w:val="18"/>
                <w:szCs w:val="18"/>
              </w:rPr>
            </w:pPr>
          </w:p>
        </w:tc>
        <w:tc>
          <w:tcPr>
            <w:tcW w:w="1408" w:type="dxa"/>
            <w:gridSpan w:val="3"/>
            <w:vMerge/>
          </w:tcPr>
          <w:p w14:paraId="3E5BE576" w14:textId="77777777" w:rsidR="00073A2E" w:rsidRPr="00D643B5" w:rsidRDefault="00073A2E" w:rsidP="00A06898">
            <w:pPr>
              <w:spacing w:after="0" w:line="240" w:lineRule="auto"/>
              <w:contextualSpacing/>
              <w:rPr>
                <w:rFonts w:asciiTheme="majorHAnsi" w:hAnsiTheme="majorHAnsi"/>
                <w:sz w:val="18"/>
                <w:szCs w:val="18"/>
              </w:rPr>
            </w:pPr>
          </w:p>
        </w:tc>
        <w:tc>
          <w:tcPr>
            <w:tcW w:w="874" w:type="dxa"/>
            <w:gridSpan w:val="3"/>
            <w:vMerge/>
          </w:tcPr>
          <w:p w14:paraId="667EACBE"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24B5E844"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719C3A1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116E5A5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518C22A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638F272F" w14:textId="77777777" w:rsidTr="00E2793E">
        <w:tc>
          <w:tcPr>
            <w:tcW w:w="1304" w:type="dxa"/>
          </w:tcPr>
          <w:p w14:paraId="74375CE2" w14:textId="77777777" w:rsidR="00073A2E" w:rsidRPr="00D643B5" w:rsidRDefault="00AA57DB" w:rsidP="00A06898">
            <w:pPr>
              <w:spacing w:after="0" w:line="240" w:lineRule="auto"/>
              <w:contextualSpacing/>
              <w:jc w:val="right"/>
              <w:rPr>
                <w:rFonts w:asciiTheme="majorHAnsi" w:hAnsiTheme="majorHAnsi"/>
                <w:sz w:val="18"/>
                <w:szCs w:val="18"/>
                <w:lang w:val="es-CR"/>
              </w:rPr>
            </w:pPr>
            <w:r w:rsidRPr="00D643B5">
              <w:rPr>
                <w:rFonts w:asciiTheme="majorHAnsi" w:hAnsiTheme="majorHAnsi"/>
                <w:i/>
                <w:color w:val="000000"/>
                <w:sz w:val="18"/>
                <w:szCs w:val="18"/>
                <w:lang w:val="es-CR"/>
              </w:rPr>
              <w:t>Cabo Manglares Bajo Mira y Frontera</w:t>
            </w:r>
          </w:p>
        </w:tc>
        <w:tc>
          <w:tcPr>
            <w:tcW w:w="1038" w:type="dxa"/>
          </w:tcPr>
          <w:p w14:paraId="0AF34031" w14:textId="77777777" w:rsidR="00073A2E" w:rsidRPr="00D643B5" w:rsidRDefault="00AA57D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555636091</w:t>
            </w:r>
          </w:p>
        </w:tc>
        <w:tc>
          <w:tcPr>
            <w:tcW w:w="1408" w:type="dxa"/>
            <w:gridSpan w:val="3"/>
          </w:tcPr>
          <w:p w14:paraId="30F25578" w14:textId="77777777" w:rsidR="00073A2E" w:rsidRPr="00D643B5" w:rsidRDefault="00AA57DB" w:rsidP="00A06898">
            <w:pPr>
              <w:spacing w:after="0" w:line="240" w:lineRule="auto"/>
              <w:contextualSpacing/>
              <w:jc w:val="right"/>
              <w:rPr>
                <w:rFonts w:asciiTheme="majorHAnsi" w:hAnsiTheme="majorHAnsi"/>
                <w:sz w:val="18"/>
                <w:szCs w:val="18"/>
              </w:rPr>
            </w:pPr>
            <w:r w:rsidRPr="00D643B5">
              <w:rPr>
                <w:rFonts w:asciiTheme="majorHAnsi" w:hAnsiTheme="majorHAnsi"/>
                <w:color w:val="000000"/>
                <w:sz w:val="18"/>
                <w:szCs w:val="18"/>
              </w:rPr>
              <w:t>Not Reported</w:t>
            </w:r>
          </w:p>
        </w:tc>
        <w:tc>
          <w:tcPr>
            <w:tcW w:w="874" w:type="dxa"/>
            <w:gridSpan w:val="3"/>
          </w:tcPr>
          <w:p w14:paraId="5BC5A2E0" w14:textId="77777777" w:rsidR="00073A2E"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190,282</w:t>
            </w:r>
          </w:p>
        </w:tc>
        <w:tc>
          <w:tcPr>
            <w:tcW w:w="1316" w:type="dxa"/>
            <w:gridSpan w:val="3"/>
          </w:tcPr>
          <w:p w14:paraId="480653C0" w14:textId="77777777" w:rsidR="00073A2E"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35C7C790" w14:textId="77777777" w:rsidR="00073A2E"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1296" w:type="dxa"/>
          </w:tcPr>
          <w:p w14:paraId="4C3FBED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489550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2364E657" w14:textId="77777777" w:rsidTr="00E2793E">
        <w:tc>
          <w:tcPr>
            <w:tcW w:w="1304" w:type="dxa"/>
          </w:tcPr>
          <w:p w14:paraId="05DF20C7"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038" w:type="dxa"/>
          </w:tcPr>
          <w:p w14:paraId="5BF91894"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408" w:type="dxa"/>
            <w:gridSpan w:val="3"/>
          </w:tcPr>
          <w:p w14:paraId="7E30DEFF" w14:textId="77777777" w:rsidR="00073A2E" w:rsidRPr="00D643B5" w:rsidRDefault="00073A2E" w:rsidP="00A06898">
            <w:pPr>
              <w:spacing w:after="0" w:line="240" w:lineRule="auto"/>
              <w:contextualSpacing/>
              <w:jc w:val="right"/>
              <w:rPr>
                <w:rFonts w:asciiTheme="majorHAnsi" w:hAnsiTheme="majorHAnsi"/>
                <w:color w:val="000000"/>
                <w:sz w:val="18"/>
                <w:szCs w:val="18"/>
              </w:rPr>
            </w:pPr>
            <w:r w:rsidRPr="00D643B5">
              <w:rPr>
                <w:rFonts w:asciiTheme="majorHAnsi" w:hAnsiTheme="majorHAnsi"/>
                <w:color w:val="000000"/>
                <w:sz w:val="18"/>
                <w:szCs w:val="18"/>
              </w:rPr>
              <w:t>Sum</w:t>
            </w:r>
          </w:p>
        </w:tc>
        <w:tc>
          <w:tcPr>
            <w:tcW w:w="874" w:type="dxa"/>
            <w:gridSpan w:val="3"/>
          </w:tcPr>
          <w:p w14:paraId="33E7D8CB" w14:textId="77777777" w:rsidR="00073A2E" w:rsidRPr="00D643B5" w:rsidRDefault="00927BE4" w:rsidP="00A06898">
            <w:pPr>
              <w:spacing w:after="0" w:line="240" w:lineRule="auto"/>
              <w:contextualSpacing/>
              <w:jc w:val="right"/>
              <w:rPr>
                <w:rFonts w:asciiTheme="majorHAnsi" w:hAnsiTheme="majorHAnsi"/>
                <w:color w:val="000000"/>
                <w:sz w:val="18"/>
                <w:szCs w:val="18"/>
              </w:rPr>
            </w:pPr>
            <w:r w:rsidRPr="00D643B5">
              <w:rPr>
                <w:rFonts w:asciiTheme="majorHAnsi" w:hAnsiTheme="majorHAnsi"/>
                <w:color w:val="000000"/>
                <w:sz w:val="18"/>
                <w:szCs w:val="18"/>
              </w:rPr>
              <w:t>190,282</w:t>
            </w:r>
          </w:p>
        </w:tc>
        <w:tc>
          <w:tcPr>
            <w:tcW w:w="1316" w:type="dxa"/>
            <w:gridSpan w:val="3"/>
          </w:tcPr>
          <w:p w14:paraId="6074BCD6"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481" w:type="dxa"/>
            <w:gridSpan w:val="4"/>
          </w:tcPr>
          <w:p w14:paraId="797D3674"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296" w:type="dxa"/>
          </w:tcPr>
          <w:p w14:paraId="539F02BD"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292" w:type="dxa"/>
          </w:tcPr>
          <w:p w14:paraId="1638FD94"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r>
      <w:tr w:rsidR="00073A2E" w:rsidRPr="00D643B5" w14:paraId="7F57D8AF" w14:textId="77777777" w:rsidTr="00E2793E">
        <w:tc>
          <w:tcPr>
            <w:tcW w:w="1304" w:type="dxa"/>
            <w:shd w:val="clear" w:color="auto" w:fill="D9D9D9" w:themeFill="background1" w:themeFillShade="D9"/>
          </w:tcPr>
          <w:p w14:paraId="70E56DB2"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Core Indicator 3</w:t>
            </w:r>
          </w:p>
        </w:tc>
        <w:tc>
          <w:tcPr>
            <w:tcW w:w="7413" w:type="dxa"/>
            <w:gridSpan w:val="15"/>
            <w:shd w:val="clear" w:color="auto" w:fill="D9D9D9" w:themeFill="background1" w:themeFillShade="D9"/>
          </w:tcPr>
          <w:p w14:paraId="2CAE3A8E"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Area of land restored</w:t>
            </w:r>
          </w:p>
        </w:tc>
        <w:tc>
          <w:tcPr>
            <w:tcW w:w="1292" w:type="dxa"/>
            <w:shd w:val="clear" w:color="auto" w:fill="D9D9D9" w:themeFill="background1" w:themeFillShade="D9"/>
          </w:tcPr>
          <w:p w14:paraId="33091AD9" w14:textId="77777777" w:rsidR="00073A2E" w:rsidRPr="00D643B5" w:rsidRDefault="0082227B" w:rsidP="00A06898">
            <w:pPr>
              <w:spacing w:after="0" w:line="240" w:lineRule="auto"/>
              <w:contextualSpacing/>
              <w:jc w:val="right"/>
              <w:rPr>
                <w:rFonts w:asciiTheme="majorHAnsi" w:hAnsiTheme="majorHAnsi"/>
                <w:b/>
                <w:sz w:val="18"/>
                <w:szCs w:val="18"/>
              </w:rPr>
            </w:pPr>
            <w:r w:rsidRPr="00D643B5">
              <w:rPr>
                <w:rFonts w:asciiTheme="majorHAnsi" w:hAnsiTheme="majorHAnsi"/>
                <w:b/>
                <w:i/>
                <w:color w:val="000000"/>
                <w:sz w:val="18"/>
                <w:szCs w:val="18"/>
              </w:rPr>
              <w:fldChar w:fldCharType="begin">
                <w:ffData>
                  <w:name w:val="F_GEB_BD_target"/>
                  <w:enabled/>
                  <w:calcOnExit w:val="0"/>
                  <w:textInput>
                    <w:default w:val="(Hectares)"/>
                  </w:textInput>
                </w:ffData>
              </w:fldChar>
            </w:r>
            <w:r w:rsidR="00073A2E" w:rsidRPr="00D643B5">
              <w:rPr>
                <w:rFonts w:asciiTheme="majorHAnsi" w:hAnsiTheme="majorHAnsi"/>
                <w:b/>
                <w:i/>
                <w:color w:val="000000"/>
                <w:sz w:val="18"/>
                <w:szCs w:val="18"/>
              </w:rPr>
              <w:instrText xml:space="preserve"> FORMTEXT </w:instrText>
            </w:r>
            <w:r w:rsidRPr="00D643B5">
              <w:rPr>
                <w:rFonts w:asciiTheme="majorHAnsi" w:hAnsiTheme="majorHAnsi"/>
                <w:b/>
                <w:i/>
                <w:color w:val="000000"/>
                <w:sz w:val="18"/>
                <w:szCs w:val="18"/>
              </w:rPr>
            </w:r>
            <w:r w:rsidRPr="00D643B5">
              <w:rPr>
                <w:rFonts w:asciiTheme="majorHAnsi" w:hAnsiTheme="majorHAnsi"/>
                <w:b/>
                <w:i/>
                <w:color w:val="000000"/>
                <w:sz w:val="18"/>
                <w:szCs w:val="18"/>
              </w:rPr>
              <w:fldChar w:fldCharType="separate"/>
            </w:r>
            <w:r w:rsidR="00073A2E" w:rsidRPr="00D643B5">
              <w:rPr>
                <w:rFonts w:asciiTheme="majorHAnsi" w:hAnsiTheme="majorHAnsi"/>
                <w:b/>
                <w:i/>
                <w:noProof/>
                <w:color w:val="000000"/>
                <w:sz w:val="18"/>
                <w:szCs w:val="18"/>
              </w:rPr>
              <w:t>(Hectares)</w:t>
            </w:r>
            <w:r w:rsidRPr="00D643B5">
              <w:rPr>
                <w:rFonts w:asciiTheme="majorHAnsi" w:hAnsiTheme="majorHAnsi"/>
                <w:b/>
                <w:i/>
                <w:color w:val="000000"/>
                <w:sz w:val="18"/>
                <w:szCs w:val="18"/>
              </w:rPr>
              <w:fldChar w:fldCharType="end"/>
            </w:r>
          </w:p>
        </w:tc>
      </w:tr>
      <w:tr w:rsidR="00073A2E" w:rsidRPr="00D643B5" w14:paraId="2AFB4D7F" w14:textId="77777777" w:rsidTr="00E2793E">
        <w:tc>
          <w:tcPr>
            <w:tcW w:w="1304" w:type="dxa"/>
            <w:shd w:val="clear" w:color="auto" w:fill="auto"/>
          </w:tcPr>
          <w:p w14:paraId="6820BA51"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4A98A24C" w14:textId="77777777" w:rsidR="00073A2E" w:rsidRPr="00D643B5" w:rsidRDefault="00073A2E" w:rsidP="00A06898">
            <w:pPr>
              <w:spacing w:after="0" w:line="240" w:lineRule="auto"/>
              <w:contextualSpacing/>
              <w:rPr>
                <w:rFonts w:asciiTheme="majorHAnsi" w:hAnsiTheme="majorHAnsi"/>
                <w:sz w:val="18"/>
                <w:szCs w:val="18"/>
              </w:rPr>
            </w:pPr>
          </w:p>
        </w:tc>
        <w:tc>
          <w:tcPr>
            <w:tcW w:w="5402" w:type="dxa"/>
            <w:gridSpan w:val="10"/>
            <w:shd w:val="clear" w:color="auto" w:fill="F2F2F2" w:themeFill="background1" w:themeFillShade="F2"/>
          </w:tcPr>
          <w:p w14:paraId="5C971486" w14:textId="77777777" w:rsidR="00073A2E" w:rsidRPr="00D643B5" w:rsidRDefault="00073A2E" w:rsidP="00A06898">
            <w:pPr>
              <w:spacing w:after="0" w:line="240" w:lineRule="auto"/>
              <w:contextualSpacing/>
              <w:jc w:val="center"/>
              <w:rPr>
                <w:rFonts w:asciiTheme="majorHAnsi" w:hAnsiTheme="majorHAnsi"/>
                <w:color w:val="000000"/>
                <w:sz w:val="18"/>
                <w:szCs w:val="18"/>
              </w:rPr>
            </w:pPr>
            <w:r w:rsidRPr="00D643B5">
              <w:rPr>
                <w:rFonts w:asciiTheme="majorHAnsi" w:hAnsiTheme="majorHAnsi"/>
                <w:color w:val="000000"/>
                <w:sz w:val="18"/>
                <w:szCs w:val="18"/>
              </w:rPr>
              <w:t>Hectares (3.1+3.2+3.3+3.4)</w:t>
            </w:r>
          </w:p>
        </w:tc>
      </w:tr>
      <w:tr w:rsidR="00073A2E" w:rsidRPr="00D643B5" w14:paraId="0C377C88" w14:textId="77777777" w:rsidTr="00E2793E">
        <w:tc>
          <w:tcPr>
            <w:tcW w:w="1304" w:type="dxa"/>
            <w:shd w:val="clear" w:color="auto" w:fill="auto"/>
          </w:tcPr>
          <w:p w14:paraId="05D8BB6F"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669B50F0" w14:textId="77777777" w:rsidR="00073A2E" w:rsidRPr="00D643B5" w:rsidRDefault="00073A2E" w:rsidP="00A06898">
            <w:pPr>
              <w:spacing w:after="0" w:line="240" w:lineRule="auto"/>
              <w:contextualSpacing/>
              <w:rPr>
                <w:rFonts w:asciiTheme="majorHAnsi" w:hAnsiTheme="majorHAnsi"/>
                <w:sz w:val="18"/>
                <w:szCs w:val="18"/>
              </w:rPr>
            </w:pPr>
          </w:p>
        </w:tc>
        <w:tc>
          <w:tcPr>
            <w:tcW w:w="2795" w:type="dxa"/>
            <w:gridSpan w:val="6"/>
            <w:shd w:val="clear" w:color="auto" w:fill="F2F2F2" w:themeFill="background1" w:themeFillShade="F2"/>
          </w:tcPr>
          <w:p w14:paraId="6F7CE931"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color w:val="000000"/>
                <w:sz w:val="18"/>
                <w:szCs w:val="18"/>
              </w:rPr>
              <w:t>Expected</w:t>
            </w:r>
          </w:p>
        </w:tc>
        <w:tc>
          <w:tcPr>
            <w:tcW w:w="2607" w:type="dxa"/>
            <w:gridSpan w:val="4"/>
            <w:shd w:val="clear" w:color="auto" w:fill="F2F2F2" w:themeFill="background1" w:themeFillShade="F2"/>
          </w:tcPr>
          <w:p w14:paraId="260AED1F" w14:textId="77777777" w:rsidR="00073A2E" w:rsidRPr="00D643B5" w:rsidRDefault="00073A2E" w:rsidP="00A06898">
            <w:pPr>
              <w:spacing w:after="0" w:line="240" w:lineRule="auto"/>
              <w:contextualSpacing/>
              <w:jc w:val="center"/>
              <w:rPr>
                <w:rFonts w:asciiTheme="majorHAnsi" w:hAnsiTheme="majorHAnsi"/>
                <w:color w:val="000000"/>
                <w:sz w:val="18"/>
                <w:szCs w:val="18"/>
              </w:rPr>
            </w:pPr>
            <w:r w:rsidRPr="00D643B5">
              <w:rPr>
                <w:rFonts w:asciiTheme="majorHAnsi" w:hAnsiTheme="majorHAnsi"/>
                <w:color w:val="000000"/>
                <w:sz w:val="18"/>
                <w:szCs w:val="18"/>
              </w:rPr>
              <w:t>Achieved</w:t>
            </w:r>
          </w:p>
        </w:tc>
      </w:tr>
      <w:tr w:rsidR="00073A2E" w:rsidRPr="00D643B5" w14:paraId="52ECD994" w14:textId="77777777" w:rsidTr="00E2793E">
        <w:tc>
          <w:tcPr>
            <w:tcW w:w="1304" w:type="dxa"/>
            <w:shd w:val="clear" w:color="auto" w:fill="auto"/>
          </w:tcPr>
          <w:p w14:paraId="47B11EB5"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70F3F385" w14:textId="77777777" w:rsidR="00073A2E" w:rsidRPr="00D643B5" w:rsidRDefault="00073A2E" w:rsidP="00A06898">
            <w:pPr>
              <w:spacing w:after="0" w:line="240" w:lineRule="auto"/>
              <w:contextualSpacing/>
              <w:rPr>
                <w:rFonts w:asciiTheme="majorHAnsi" w:hAnsiTheme="majorHAnsi"/>
                <w:sz w:val="18"/>
                <w:szCs w:val="18"/>
              </w:rPr>
            </w:pPr>
          </w:p>
        </w:tc>
        <w:tc>
          <w:tcPr>
            <w:tcW w:w="1333" w:type="dxa"/>
            <w:gridSpan w:val="4"/>
            <w:shd w:val="clear" w:color="auto" w:fill="F2F2F2" w:themeFill="background1" w:themeFillShade="F2"/>
          </w:tcPr>
          <w:p w14:paraId="59D2397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62" w:type="dxa"/>
            <w:gridSpan w:val="2"/>
            <w:shd w:val="clear" w:color="auto" w:fill="F2F2F2" w:themeFill="background1" w:themeFillShade="F2"/>
          </w:tcPr>
          <w:p w14:paraId="70F45A2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315" w:type="dxa"/>
            <w:gridSpan w:val="3"/>
            <w:shd w:val="clear" w:color="auto" w:fill="F2F2F2" w:themeFill="background1" w:themeFillShade="F2"/>
          </w:tcPr>
          <w:p w14:paraId="6932AF81"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shd w:val="clear" w:color="auto" w:fill="F2F2F2" w:themeFill="background1" w:themeFillShade="F2"/>
          </w:tcPr>
          <w:p w14:paraId="5883CA18" w14:textId="77777777" w:rsidR="00073A2E" w:rsidRPr="00D643B5" w:rsidRDefault="00073A2E"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TE</w:t>
            </w:r>
          </w:p>
        </w:tc>
      </w:tr>
      <w:tr w:rsidR="00927BE4" w:rsidRPr="00D643B5" w14:paraId="108FFFFD" w14:textId="77777777" w:rsidTr="00E2793E">
        <w:tc>
          <w:tcPr>
            <w:tcW w:w="1304" w:type="dxa"/>
            <w:shd w:val="clear" w:color="auto" w:fill="auto"/>
          </w:tcPr>
          <w:p w14:paraId="6363DAF4" w14:textId="77777777" w:rsidR="00927BE4" w:rsidRPr="00D643B5" w:rsidRDefault="00927BE4" w:rsidP="00A06898">
            <w:pPr>
              <w:spacing w:after="0" w:line="240" w:lineRule="auto"/>
              <w:contextualSpacing/>
              <w:rPr>
                <w:rFonts w:asciiTheme="majorHAnsi" w:hAnsiTheme="majorHAnsi"/>
                <w:sz w:val="18"/>
                <w:szCs w:val="18"/>
              </w:rPr>
            </w:pPr>
          </w:p>
        </w:tc>
        <w:tc>
          <w:tcPr>
            <w:tcW w:w="3303" w:type="dxa"/>
            <w:gridSpan w:val="6"/>
            <w:shd w:val="clear" w:color="auto" w:fill="auto"/>
          </w:tcPr>
          <w:p w14:paraId="08D3BAD4" w14:textId="77777777" w:rsidR="00927BE4" w:rsidRPr="00D643B5" w:rsidRDefault="00927BE4" w:rsidP="00A06898">
            <w:pPr>
              <w:spacing w:after="0" w:line="240" w:lineRule="auto"/>
              <w:contextualSpacing/>
              <w:rPr>
                <w:rFonts w:asciiTheme="majorHAnsi" w:hAnsiTheme="majorHAnsi"/>
                <w:sz w:val="18"/>
                <w:szCs w:val="18"/>
              </w:rPr>
            </w:pPr>
          </w:p>
        </w:tc>
        <w:tc>
          <w:tcPr>
            <w:tcW w:w="1333" w:type="dxa"/>
            <w:gridSpan w:val="4"/>
            <w:shd w:val="clear" w:color="auto" w:fill="F2F2F2" w:themeFill="background1" w:themeFillShade="F2"/>
          </w:tcPr>
          <w:p w14:paraId="3DB317FB" w14:textId="77777777" w:rsidR="00927BE4"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2,000</w:t>
            </w:r>
          </w:p>
        </w:tc>
        <w:tc>
          <w:tcPr>
            <w:tcW w:w="1462" w:type="dxa"/>
            <w:gridSpan w:val="2"/>
            <w:shd w:val="clear" w:color="auto" w:fill="F2F2F2" w:themeFill="background1" w:themeFillShade="F2"/>
          </w:tcPr>
          <w:p w14:paraId="1AABBE2B" w14:textId="77777777" w:rsidR="00927BE4"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1,000</w:t>
            </w:r>
          </w:p>
        </w:tc>
        <w:tc>
          <w:tcPr>
            <w:tcW w:w="1315" w:type="dxa"/>
            <w:gridSpan w:val="3"/>
            <w:shd w:val="clear" w:color="auto" w:fill="F2F2F2" w:themeFill="background1" w:themeFillShade="F2"/>
          </w:tcPr>
          <w:p w14:paraId="49AB441F" w14:textId="77777777" w:rsidR="00927BE4"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927BE4"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shd w:val="clear" w:color="auto" w:fill="F2F2F2" w:themeFill="background1" w:themeFillShade="F2"/>
          </w:tcPr>
          <w:p w14:paraId="4A61448F" w14:textId="77777777" w:rsidR="00927BE4"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927BE4"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5A12125" w14:textId="77777777" w:rsidTr="00E2793E">
        <w:tc>
          <w:tcPr>
            <w:tcW w:w="1304" w:type="dxa"/>
            <w:shd w:val="clear" w:color="auto" w:fill="BFBFBF" w:themeFill="background1" w:themeFillShade="BF"/>
          </w:tcPr>
          <w:p w14:paraId="7F5C3ECF"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3.1</w:t>
            </w:r>
          </w:p>
        </w:tc>
        <w:tc>
          <w:tcPr>
            <w:tcW w:w="7413" w:type="dxa"/>
            <w:gridSpan w:val="15"/>
            <w:shd w:val="clear" w:color="auto" w:fill="BFBFBF" w:themeFill="background1" w:themeFillShade="BF"/>
          </w:tcPr>
          <w:p w14:paraId="10E28A5B"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degraded agricultural land restored</w:t>
            </w:r>
          </w:p>
        </w:tc>
        <w:tc>
          <w:tcPr>
            <w:tcW w:w="1292" w:type="dxa"/>
            <w:shd w:val="clear" w:color="auto" w:fill="BFBFBF" w:themeFill="background1" w:themeFillShade="BF"/>
          </w:tcPr>
          <w:p w14:paraId="5DE281F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84690F5" w14:textId="77777777" w:rsidTr="00E2793E">
        <w:trPr>
          <w:trHeight w:val="125"/>
        </w:trPr>
        <w:tc>
          <w:tcPr>
            <w:tcW w:w="1304" w:type="dxa"/>
            <w:vMerge w:val="restart"/>
          </w:tcPr>
          <w:p w14:paraId="218173AA"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7E3F17D2"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5581D60A"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70FD161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0F5748CB" w14:textId="77777777" w:rsidTr="00E2793E">
        <w:trPr>
          <w:trHeight w:val="58"/>
        </w:trPr>
        <w:tc>
          <w:tcPr>
            <w:tcW w:w="1304" w:type="dxa"/>
            <w:vMerge/>
          </w:tcPr>
          <w:p w14:paraId="0633DDDA"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ED29551"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3FB702D7"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6AF4D7B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4E04204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512C22DB" w14:textId="77777777" w:rsidTr="00E2793E">
        <w:trPr>
          <w:trHeight w:val="143"/>
        </w:trPr>
        <w:tc>
          <w:tcPr>
            <w:tcW w:w="1304" w:type="dxa"/>
            <w:vMerge/>
          </w:tcPr>
          <w:p w14:paraId="22905709"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1667AC18"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2241D48F"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5284427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36F7E61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5F42E60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247FAD6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3E1A0219" w14:textId="77777777" w:rsidTr="00E2793E">
        <w:tc>
          <w:tcPr>
            <w:tcW w:w="1304" w:type="dxa"/>
          </w:tcPr>
          <w:p w14:paraId="25420E9E"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72377BD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5595F883"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756B8F88"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3A6E3B5C"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31E80214"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2CA481F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79D47FE" w14:textId="77777777" w:rsidTr="00E2793E">
        <w:tc>
          <w:tcPr>
            <w:tcW w:w="1304" w:type="dxa"/>
          </w:tcPr>
          <w:p w14:paraId="06CF431D"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584E74B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54DF9D3D"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21A01F6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16E27284"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084FE43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7BF380B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2301DB9" w14:textId="77777777" w:rsidTr="00E2793E">
        <w:tc>
          <w:tcPr>
            <w:tcW w:w="1304" w:type="dxa"/>
            <w:shd w:val="clear" w:color="auto" w:fill="BFBFBF" w:themeFill="background1" w:themeFillShade="BF"/>
          </w:tcPr>
          <w:p w14:paraId="77DFA393"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3.2</w:t>
            </w:r>
          </w:p>
        </w:tc>
        <w:tc>
          <w:tcPr>
            <w:tcW w:w="7413" w:type="dxa"/>
            <w:gridSpan w:val="15"/>
            <w:shd w:val="clear" w:color="auto" w:fill="BFBFBF" w:themeFill="background1" w:themeFillShade="BF"/>
          </w:tcPr>
          <w:p w14:paraId="59934978"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forest and forest land restored</w:t>
            </w:r>
          </w:p>
        </w:tc>
        <w:tc>
          <w:tcPr>
            <w:tcW w:w="1292" w:type="dxa"/>
            <w:shd w:val="clear" w:color="auto" w:fill="BFBFBF" w:themeFill="background1" w:themeFillShade="BF"/>
          </w:tcPr>
          <w:p w14:paraId="02765F3B"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C3B4538" w14:textId="77777777" w:rsidTr="00E2793E">
        <w:trPr>
          <w:trHeight w:val="125"/>
        </w:trPr>
        <w:tc>
          <w:tcPr>
            <w:tcW w:w="1304" w:type="dxa"/>
            <w:vMerge w:val="restart"/>
          </w:tcPr>
          <w:p w14:paraId="5AF0FA08"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69B4DBBF"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5A5F1C3B"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0DCAE83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3DCD8CEC" w14:textId="77777777" w:rsidTr="00E2793E">
        <w:trPr>
          <w:trHeight w:val="58"/>
        </w:trPr>
        <w:tc>
          <w:tcPr>
            <w:tcW w:w="1304" w:type="dxa"/>
            <w:vMerge/>
          </w:tcPr>
          <w:p w14:paraId="48DB5ADF"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2239FB93"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2574F2B9"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12905F2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479F1AA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5AB13F62" w14:textId="77777777" w:rsidTr="00E2793E">
        <w:trPr>
          <w:trHeight w:val="215"/>
        </w:trPr>
        <w:tc>
          <w:tcPr>
            <w:tcW w:w="1304" w:type="dxa"/>
            <w:vMerge/>
          </w:tcPr>
          <w:p w14:paraId="11A40BEF"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5D6A8D44"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5BBA4171"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136D80CB"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6AF29F1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78CD5FA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79DAD1D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61BCF1AC" w14:textId="77777777" w:rsidTr="00E2793E">
        <w:tc>
          <w:tcPr>
            <w:tcW w:w="1304" w:type="dxa"/>
          </w:tcPr>
          <w:p w14:paraId="5CD96C7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1C21FCB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5EE91E98"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3047A1CF" w14:textId="77777777" w:rsidR="00073A2E"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2,000</w:t>
            </w:r>
          </w:p>
        </w:tc>
        <w:tc>
          <w:tcPr>
            <w:tcW w:w="1481" w:type="dxa"/>
            <w:gridSpan w:val="4"/>
          </w:tcPr>
          <w:p w14:paraId="47174DF4" w14:textId="77777777" w:rsidR="00073A2E"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1,000</w:t>
            </w:r>
          </w:p>
        </w:tc>
        <w:tc>
          <w:tcPr>
            <w:tcW w:w="1296" w:type="dxa"/>
          </w:tcPr>
          <w:p w14:paraId="6416559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7DF6F4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42C8726" w14:textId="77777777" w:rsidTr="00E2793E">
        <w:tc>
          <w:tcPr>
            <w:tcW w:w="1304" w:type="dxa"/>
          </w:tcPr>
          <w:p w14:paraId="28904F7E"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43465FD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7DD8082E"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63BED2A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2AA554B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23B00C2F"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33D02BC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0D3A3206" w14:textId="77777777" w:rsidTr="00E2793E">
        <w:tc>
          <w:tcPr>
            <w:tcW w:w="1304" w:type="dxa"/>
            <w:shd w:val="clear" w:color="auto" w:fill="BFBFBF" w:themeFill="background1" w:themeFillShade="BF"/>
          </w:tcPr>
          <w:p w14:paraId="4B49A16F"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3.3</w:t>
            </w:r>
          </w:p>
        </w:tc>
        <w:tc>
          <w:tcPr>
            <w:tcW w:w="7413" w:type="dxa"/>
            <w:gridSpan w:val="15"/>
            <w:shd w:val="clear" w:color="auto" w:fill="BFBFBF" w:themeFill="background1" w:themeFillShade="BF"/>
          </w:tcPr>
          <w:p w14:paraId="62C2F6FD"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 xml:space="preserve">Area of natural grass and </w:t>
            </w:r>
            <w:proofErr w:type="spellStart"/>
            <w:r w:rsidRPr="00D643B5">
              <w:rPr>
                <w:rFonts w:asciiTheme="majorHAnsi" w:hAnsiTheme="majorHAnsi"/>
                <w:sz w:val="18"/>
                <w:szCs w:val="18"/>
              </w:rPr>
              <w:t>shrublands</w:t>
            </w:r>
            <w:proofErr w:type="spellEnd"/>
            <w:r w:rsidRPr="00D643B5">
              <w:rPr>
                <w:rFonts w:asciiTheme="majorHAnsi" w:hAnsiTheme="majorHAnsi"/>
                <w:sz w:val="18"/>
                <w:szCs w:val="18"/>
              </w:rPr>
              <w:t xml:space="preserve"> restored</w:t>
            </w:r>
          </w:p>
        </w:tc>
        <w:tc>
          <w:tcPr>
            <w:tcW w:w="1292" w:type="dxa"/>
            <w:shd w:val="clear" w:color="auto" w:fill="BFBFBF" w:themeFill="background1" w:themeFillShade="BF"/>
          </w:tcPr>
          <w:p w14:paraId="6C8A35AD"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6D0BFD14" w14:textId="77777777" w:rsidTr="00E2793E">
        <w:trPr>
          <w:trHeight w:val="125"/>
        </w:trPr>
        <w:tc>
          <w:tcPr>
            <w:tcW w:w="1304" w:type="dxa"/>
            <w:vMerge w:val="restart"/>
          </w:tcPr>
          <w:p w14:paraId="0C9DD38B"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1DC93A4A"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4BCDE49A"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34C7B8D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14EA76BB" w14:textId="77777777" w:rsidTr="00E2793E">
        <w:trPr>
          <w:trHeight w:val="58"/>
        </w:trPr>
        <w:tc>
          <w:tcPr>
            <w:tcW w:w="1304" w:type="dxa"/>
            <w:vMerge/>
          </w:tcPr>
          <w:p w14:paraId="7FF8DFB3"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9AAC48D"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774305B3"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613E91D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386EFCF1"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1BB658C4" w14:textId="77777777" w:rsidTr="00E2793E">
        <w:trPr>
          <w:trHeight w:val="107"/>
        </w:trPr>
        <w:tc>
          <w:tcPr>
            <w:tcW w:w="1304" w:type="dxa"/>
            <w:vMerge/>
          </w:tcPr>
          <w:p w14:paraId="01D99ADC"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1416A2DF"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4372FA4A"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2CF8B8FC"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5CDD55B1"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322D3F5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0CE3D6DB"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2297D675" w14:textId="77777777" w:rsidTr="00E2793E">
        <w:tc>
          <w:tcPr>
            <w:tcW w:w="1304" w:type="dxa"/>
          </w:tcPr>
          <w:p w14:paraId="3D781C7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43E7C83C"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2DF96D94"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54EDA10E"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3B486B35"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644590E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BD557D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088E47D" w14:textId="77777777" w:rsidTr="00E2793E">
        <w:tc>
          <w:tcPr>
            <w:tcW w:w="1304" w:type="dxa"/>
          </w:tcPr>
          <w:p w14:paraId="360B09F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6089284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08DC3CA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40FF0B2"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72919336"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55C96172"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29AC42B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F45111D" w14:textId="77777777" w:rsidTr="00E2793E">
        <w:tc>
          <w:tcPr>
            <w:tcW w:w="1304" w:type="dxa"/>
            <w:shd w:val="clear" w:color="auto" w:fill="BFBFBF" w:themeFill="background1" w:themeFillShade="BF"/>
          </w:tcPr>
          <w:p w14:paraId="2EB2601C"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3.4</w:t>
            </w:r>
          </w:p>
        </w:tc>
        <w:tc>
          <w:tcPr>
            <w:tcW w:w="7413" w:type="dxa"/>
            <w:gridSpan w:val="15"/>
            <w:shd w:val="clear" w:color="auto" w:fill="BFBFBF" w:themeFill="background1" w:themeFillShade="BF"/>
          </w:tcPr>
          <w:p w14:paraId="0C1DDDB4"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wetlands (including estuaries, mangroves) restored</w:t>
            </w:r>
          </w:p>
        </w:tc>
        <w:tc>
          <w:tcPr>
            <w:tcW w:w="1292" w:type="dxa"/>
            <w:shd w:val="clear" w:color="auto" w:fill="BFBFBF" w:themeFill="background1" w:themeFillShade="BF"/>
          </w:tcPr>
          <w:p w14:paraId="70CEF976"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D492114" w14:textId="77777777" w:rsidTr="00E2793E">
        <w:trPr>
          <w:trHeight w:val="125"/>
        </w:trPr>
        <w:tc>
          <w:tcPr>
            <w:tcW w:w="1304" w:type="dxa"/>
            <w:vMerge w:val="restart"/>
          </w:tcPr>
          <w:p w14:paraId="27AE5915"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669C4268"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13AC9070"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5E2DC771"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0BD754B3" w14:textId="77777777" w:rsidTr="00E2793E">
        <w:trPr>
          <w:trHeight w:val="58"/>
        </w:trPr>
        <w:tc>
          <w:tcPr>
            <w:tcW w:w="1304" w:type="dxa"/>
            <w:vMerge/>
          </w:tcPr>
          <w:p w14:paraId="1986CCBE"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63694BA5"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5987E2BD"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4D1258C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53E4CE9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0AFE8AD7" w14:textId="77777777" w:rsidTr="00E2793E">
        <w:trPr>
          <w:trHeight w:val="197"/>
        </w:trPr>
        <w:tc>
          <w:tcPr>
            <w:tcW w:w="1304" w:type="dxa"/>
            <w:vMerge/>
          </w:tcPr>
          <w:p w14:paraId="5ED90D93"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47EAA33C"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0F84FEAE"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7C2B106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1B22472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0D10219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3EE5A52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358B4B2A" w14:textId="77777777" w:rsidTr="00E2793E">
        <w:tc>
          <w:tcPr>
            <w:tcW w:w="1304" w:type="dxa"/>
          </w:tcPr>
          <w:p w14:paraId="62210543"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27D3CD28"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03724E0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53272101"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1F29F663"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27DDF15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08801AA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1E96025" w14:textId="77777777" w:rsidTr="00E2793E">
        <w:tc>
          <w:tcPr>
            <w:tcW w:w="1304" w:type="dxa"/>
          </w:tcPr>
          <w:p w14:paraId="3BCF6393"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1E2BC5A9"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104AB445"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1CF286A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1F253287"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711027CD"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13D3DD9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25354B7C" w14:textId="77777777" w:rsidTr="00E2793E">
        <w:tc>
          <w:tcPr>
            <w:tcW w:w="1304" w:type="dxa"/>
            <w:shd w:val="clear" w:color="auto" w:fill="D9D9D9" w:themeFill="background1" w:themeFillShade="D9"/>
          </w:tcPr>
          <w:p w14:paraId="311A474E"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Core Indicator 4</w:t>
            </w:r>
          </w:p>
        </w:tc>
        <w:tc>
          <w:tcPr>
            <w:tcW w:w="7413" w:type="dxa"/>
            <w:gridSpan w:val="15"/>
            <w:shd w:val="clear" w:color="auto" w:fill="D9D9D9" w:themeFill="background1" w:themeFillShade="D9"/>
          </w:tcPr>
          <w:p w14:paraId="582E4956"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Area of landscapes under improved practices (hectares; excluding protected areas)</w:t>
            </w:r>
          </w:p>
        </w:tc>
        <w:tc>
          <w:tcPr>
            <w:tcW w:w="1292" w:type="dxa"/>
            <w:shd w:val="clear" w:color="auto" w:fill="D9D9D9" w:themeFill="background1" w:themeFillShade="D9"/>
          </w:tcPr>
          <w:p w14:paraId="02C04575" w14:textId="77777777" w:rsidR="00073A2E" w:rsidRPr="00D643B5" w:rsidRDefault="0082227B" w:rsidP="00A06898">
            <w:pPr>
              <w:spacing w:after="0" w:line="240" w:lineRule="auto"/>
              <w:contextualSpacing/>
              <w:jc w:val="right"/>
              <w:rPr>
                <w:rFonts w:asciiTheme="majorHAnsi" w:hAnsiTheme="majorHAnsi"/>
                <w:b/>
                <w:sz w:val="18"/>
                <w:szCs w:val="18"/>
              </w:rPr>
            </w:pPr>
            <w:r w:rsidRPr="00D643B5">
              <w:rPr>
                <w:rFonts w:asciiTheme="majorHAnsi" w:hAnsiTheme="majorHAnsi"/>
                <w:b/>
                <w:i/>
                <w:color w:val="000000"/>
                <w:sz w:val="18"/>
                <w:szCs w:val="18"/>
              </w:rPr>
              <w:fldChar w:fldCharType="begin">
                <w:ffData>
                  <w:name w:val="F_GEB_BD_target"/>
                  <w:enabled/>
                  <w:calcOnExit w:val="0"/>
                  <w:textInput>
                    <w:default w:val="(Hectares)"/>
                  </w:textInput>
                </w:ffData>
              </w:fldChar>
            </w:r>
            <w:r w:rsidR="00073A2E" w:rsidRPr="00D643B5">
              <w:rPr>
                <w:rFonts w:asciiTheme="majorHAnsi" w:hAnsiTheme="majorHAnsi"/>
                <w:b/>
                <w:i/>
                <w:color w:val="000000"/>
                <w:sz w:val="18"/>
                <w:szCs w:val="18"/>
              </w:rPr>
              <w:instrText xml:space="preserve"> FORMTEXT </w:instrText>
            </w:r>
            <w:r w:rsidRPr="00D643B5">
              <w:rPr>
                <w:rFonts w:asciiTheme="majorHAnsi" w:hAnsiTheme="majorHAnsi"/>
                <w:b/>
                <w:i/>
                <w:color w:val="000000"/>
                <w:sz w:val="18"/>
                <w:szCs w:val="18"/>
              </w:rPr>
            </w:r>
            <w:r w:rsidRPr="00D643B5">
              <w:rPr>
                <w:rFonts w:asciiTheme="majorHAnsi" w:hAnsiTheme="majorHAnsi"/>
                <w:b/>
                <w:i/>
                <w:color w:val="000000"/>
                <w:sz w:val="18"/>
                <w:szCs w:val="18"/>
              </w:rPr>
              <w:fldChar w:fldCharType="separate"/>
            </w:r>
            <w:r w:rsidR="00073A2E" w:rsidRPr="00D643B5">
              <w:rPr>
                <w:rFonts w:asciiTheme="majorHAnsi" w:hAnsiTheme="majorHAnsi"/>
                <w:b/>
                <w:i/>
                <w:noProof/>
                <w:color w:val="000000"/>
                <w:sz w:val="18"/>
                <w:szCs w:val="18"/>
              </w:rPr>
              <w:t>(Hectares)</w:t>
            </w:r>
            <w:r w:rsidRPr="00D643B5">
              <w:rPr>
                <w:rFonts w:asciiTheme="majorHAnsi" w:hAnsiTheme="majorHAnsi"/>
                <w:b/>
                <w:i/>
                <w:color w:val="000000"/>
                <w:sz w:val="18"/>
                <w:szCs w:val="18"/>
              </w:rPr>
              <w:fldChar w:fldCharType="end"/>
            </w:r>
          </w:p>
        </w:tc>
      </w:tr>
      <w:tr w:rsidR="00073A2E" w:rsidRPr="00D643B5" w14:paraId="51914DAB" w14:textId="77777777" w:rsidTr="00E2793E">
        <w:tc>
          <w:tcPr>
            <w:tcW w:w="1304" w:type="dxa"/>
            <w:shd w:val="clear" w:color="auto" w:fill="auto"/>
          </w:tcPr>
          <w:p w14:paraId="089D8D73"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1F481E24" w14:textId="77777777" w:rsidR="00073A2E" w:rsidRPr="00D643B5" w:rsidRDefault="00073A2E" w:rsidP="00A06898">
            <w:pPr>
              <w:spacing w:after="0" w:line="240" w:lineRule="auto"/>
              <w:contextualSpacing/>
              <w:rPr>
                <w:rFonts w:asciiTheme="majorHAnsi" w:hAnsiTheme="majorHAnsi"/>
                <w:sz w:val="18"/>
                <w:szCs w:val="18"/>
              </w:rPr>
            </w:pPr>
          </w:p>
        </w:tc>
        <w:tc>
          <w:tcPr>
            <w:tcW w:w="5402" w:type="dxa"/>
            <w:gridSpan w:val="10"/>
            <w:shd w:val="clear" w:color="auto" w:fill="F2F2F2" w:themeFill="background1" w:themeFillShade="F2"/>
          </w:tcPr>
          <w:p w14:paraId="2CB908BF" w14:textId="77777777" w:rsidR="00073A2E" w:rsidRPr="00D643B5" w:rsidRDefault="00073A2E" w:rsidP="00A06898">
            <w:pPr>
              <w:spacing w:after="0" w:line="240" w:lineRule="auto"/>
              <w:contextualSpacing/>
              <w:jc w:val="center"/>
              <w:rPr>
                <w:rFonts w:asciiTheme="majorHAnsi" w:hAnsiTheme="majorHAnsi"/>
                <w:color w:val="000000"/>
                <w:sz w:val="18"/>
                <w:szCs w:val="18"/>
              </w:rPr>
            </w:pPr>
            <w:r w:rsidRPr="00D643B5">
              <w:rPr>
                <w:rFonts w:asciiTheme="majorHAnsi" w:hAnsiTheme="majorHAnsi"/>
                <w:color w:val="000000"/>
                <w:sz w:val="18"/>
                <w:szCs w:val="18"/>
              </w:rPr>
              <w:t>Hectares (4.1+4.2+4.3+4.4)</w:t>
            </w:r>
          </w:p>
        </w:tc>
      </w:tr>
      <w:tr w:rsidR="00073A2E" w:rsidRPr="00D643B5" w14:paraId="23863911" w14:textId="77777777" w:rsidTr="00E2793E">
        <w:tc>
          <w:tcPr>
            <w:tcW w:w="1304" w:type="dxa"/>
            <w:shd w:val="clear" w:color="auto" w:fill="auto"/>
          </w:tcPr>
          <w:p w14:paraId="4E5D817F"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743DBFF2" w14:textId="77777777" w:rsidR="00073A2E" w:rsidRPr="00D643B5" w:rsidRDefault="00073A2E" w:rsidP="00A06898">
            <w:pPr>
              <w:spacing w:after="0" w:line="240" w:lineRule="auto"/>
              <w:contextualSpacing/>
              <w:rPr>
                <w:rFonts w:asciiTheme="majorHAnsi" w:hAnsiTheme="majorHAnsi"/>
                <w:sz w:val="18"/>
                <w:szCs w:val="18"/>
              </w:rPr>
            </w:pPr>
          </w:p>
        </w:tc>
        <w:tc>
          <w:tcPr>
            <w:tcW w:w="2795" w:type="dxa"/>
            <w:gridSpan w:val="6"/>
            <w:shd w:val="clear" w:color="auto" w:fill="F2F2F2" w:themeFill="background1" w:themeFillShade="F2"/>
          </w:tcPr>
          <w:p w14:paraId="7FF9ACC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color w:val="000000"/>
                <w:sz w:val="18"/>
                <w:szCs w:val="18"/>
              </w:rPr>
              <w:t>Expected</w:t>
            </w:r>
          </w:p>
        </w:tc>
        <w:tc>
          <w:tcPr>
            <w:tcW w:w="2607" w:type="dxa"/>
            <w:gridSpan w:val="4"/>
            <w:shd w:val="clear" w:color="auto" w:fill="F2F2F2" w:themeFill="background1" w:themeFillShade="F2"/>
          </w:tcPr>
          <w:p w14:paraId="286771D1" w14:textId="77777777" w:rsidR="00073A2E" w:rsidRPr="00D643B5" w:rsidRDefault="00073A2E" w:rsidP="00A06898">
            <w:pPr>
              <w:spacing w:after="0" w:line="240" w:lineRule="auto"/>
              <w:contextualSpacing/>
              <w:jc w:val="center"/>
              <w:rPr>
                <w:rFonts w:asciiTheme="majorHAnsi" w:hAnsiTheme="majorHAnsi"/>
                <w:color w:val="000000"/>
                <w:sz w:val="18"/>
                <w:szCs w:val="18"/>
              </w:rPr>
            </w:pPr>
            <w:r w:rsidRPr="00D643B5">
              <w:rPr>
                <w:rFonts w:asciiTheme="majorHAnsi" w:hAnsiTheme="majorHAnsi"/>
                <w:color w:val="000000"/>
                <w:sz w:val="18"/>
                <w:szCs w:val="18"/>
              </w:rPr>
              <w:t>Expected</w:t>
            </w:r>
          </w:p>
        </w:tc>
      </w:tr>
      <w:tr w:rsidR="00073A2E" w:rsidRPr="00D643B5" w14:paraId="2856DC8C" w14:textId="77777777" w:rsidTr="00E2793E">
        <w:tc>
          <w:tcPr>
            <w:tcW w:w="1304" w:type="dxa"/>
            <w:shd w:val="clear" w:color="auto" w:fill="auto"/>
          </w:tcPr>
          <w:p w14:paraId="6F48085B"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39757A54" w14:textId="77777777" w:rsidR="00073A2E" w:rsidRPr="00D643B5" w:rsidRDefault="00073A2E" w:rsidP="00A06898">
            <w:pPr>
              <w:spacing w:after="0" w:line="240" w:lineRule="auto"/>
              <w:contextualSpacing/>
              <w:rPr>
                <w:rFonts w:asciiTheme="majorHAnsi" w:hAnsiTheme="majorHAnsi"/>
                <w:sz w:val="18"/>
                <w:szCs w:val="18"/>
              </w:rPr>
            </w:pPr>
          </w:p>
        </w:tc>
        <w:tc>
          <w:tcPr>
            <w:tcW w:w="1333" w:type="dxa"/>
            <w:gridSpan w:val="4"/>
            <w:shd w:val="clear" w:color="auto" w:fill="F2F2F2" w:themeFill="background1" w:themeFillShade="F2"/>
          </w:tcPr>
          <w:p w14:paraId="6AE2B85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62" w:type="dxa"/>
            <w:gridSpan w:val="2"/>
            <w:shd w:val="clear" w:color="auto" w:fill="F2F2F2" w:themeFill="background1" w:themeFillShade="F2"/>
          </w:tcPr>
          <w:p w14:paraId="16C5C01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315" w:type="dxa"/>
            <w:gridSpan w:val="3"/>
            <w:shd w:val="clear" w:color="auto" w:fill="F2F2F2" w:themeFill="background1" w:themeFillShade="F2"/>
          </w:tcPr>
          <w:p w14:paraId="3B65E7FA"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shd w:val="clear" w:color="auto" w:fill="F2F2F2" w:themeFill="background1" w:themeFillShade="F2"/>
          </w:tcPr>
          <w:p w14:paraId="4F812435" w14:textId="77777777" w:rsidR="00073A2E" w:rsidRPr="00D643B5" w:rsidRDefault="00073A2E"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TE</w:t>
            </w:r>
          </w:p>
        </w:tc>
      </w:tr>
      <w:tr w:rsidR="00073A2E" w:rsidRPr="00D643B5" w14:paraId="63D3EAFD" w14:textId="77777777" w:rsidTr="00E2793E">
        <w:tc>
          <w:tcPr>
            <w:tcW w:w="1304" w:type="dxa"/>
            <w:shd w:val="clear" w:color="auto" w:fill="auto"/>
          </w:tcPr>
          <w:p w14:paraId="2757B1CA"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6A4C5E6F" w14:textId="77777777" w:rsidR="00073A2E" w:rsidRPr="00D643B5" w:rsidRDefault="00073A2E" w:rsidP="00A06898">
            <w:pPr>
              <w:spacing w:after="0" w:line="240" w:lineRule="auto"/>
              <w:contextualSpacing/>
              <w:rPr>
                <w:rFonts w:asciiTheme="majorHAnsi" w:hAnsiTheme="majorHAnsi"/>
                <w:sz w:val="18"/>
                <w:szCs w:val="18"/>
              </w:rPr>
            </w:pPr>
          </w:p>
        </w:tc>
        <w:tc>
          <w:tcPr>
            <w:tcW w:w="1333" w:type="dxa"/>
            <w:gridSpan w:val="4"/>
            <w:shd w:val="clear" w:color="auto" w:fill="F2F2F2" w:themeFill="background1" w:themeFillShade="F2"/>
          </w:tcPr>
          <w:p w14:paraId="0ECFB02E" w14:textId="198C1EC0" w:rsidR="00073A2E" w:rsidRPr="00D643B5" w:rsidRDefault="009E0FC7"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310,000</w:t>
            </w:r>
          </w:p>
        </w:tc>
        <w:tc>
          <w:tcPr>
            <w:tcW w:w="1462" w:type="dxa"/>
            <w:gridSpan w:val="2"/>
            <w:shd w:val="clear" w:color="auto" w:fill="F2F2F2" w:themeFill="background1" w:themeFillShade="F2"/>
          </w:tcPr>
          <w:p w14:paraId="50A67EBF" w14:textId="2F847ACD" w:rsidR="00073A2E" w:rsidRPr="00D643B5" w:rsidRDefault="009E0FC7"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220,193</w:t>
            </w:r>
          </w:p>
        </w:tc>
        <w:tc>
          <w:tcPr>
            <w:tcW w:w="1315" w:type="dxa"/>
            <w:gridSpan w:val="3"/>
            <w:shd w:val="clear" w:color="auto" w:fill="F2F2F2" w:themeFill="background1" w:themeFillShade="F2"/>
          </w:tcPr>
          <w:p w14:paraId="1E593B6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shd w:val="clear" w:color="auto" w:fill="F2F2F2" w:themeFill="background1" w:themeFillShade="F2"/>
          </w:tcPr>
          <w:p w14:paraId="6048CC56"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1E90D1C" w14:textId="77777777" w:rsidTr="00E2793E">
        <w:tc>
          <w:tcPr>
            <w:tcW w:w="1304" w:type="dxa"/>
            <w:shd w:val="clear" w:color="auto" w:fill="BFBFBF" w:themeFill="background1" w:themeFillShade="BF"/>
          </w:tcPr>
          <w:p w14:paraId="53EACD64"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4.1</w:t>
            </w:r>
          </w:p>
        </w:tc>
        <w:tc>
          <w:tcPr>
            <w:tcW w:w="7413" w:type="dxa"/>
            <w:gridSpan w:val="15"/>
            <w:shd w:val="clear" w:color="auto" w:fill="BFBFBF" w:themeFill="background1" w:themeFillShade="BF"/>
          </w:tcPr>
          <w:p w14:paraId="71D65B3A"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landscapes under improved management to benefit biodiversity</w:t>
            </w:r>
          </w:p>
        </w:tc>
        <w:tc>
          <w:tcPr>
            <w:tcW w:w="1292" w:type="dxa"/>
            <w:shd w:val="clear" w:color="auto" w:fill="BFBFBF" w:themeFill="background1" w:themeFillShade="BF"/>
          </w:tcPr>
          <w:p w14:paraId="4776C17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8B4F476" w14:textId="77777777" w:rsidTr="00E2793E">
        <w:trPr>
          <w:trHeight w:val="125"/>
        </w:trPr>
        <w:tc>
          <w:tcPr>
            <w:tcW w:w="1304" w:type="dxa"/>
            <w:vMerge w:val="restart"/>
          </w:tcPr>
          <w:p w14:paraId="54A8AFF5"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66731A1A"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68BD37F3"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3E1863A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604EFF15" w14:textId="77777777" w:rsidTr="00E2793E">
        <w:trPr>
          <w:trHeight w:val="125"/>
        </w:trPr>
        <w:tc>
          <w:tcPr>
            <w:tcW w:w="1304" w:type="dxa"/>
            <w:vMerge/>
          </w:tcPr>
          <w:p w14:paraId="61131C12"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3528CA23"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78DF7442"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2F7BF61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419DDDB3"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61D91FB3" w14:textId="77777777" w:rsidTr="00E2793E">
        <w:trPr>
          <w:trHeight w:val="80"/>
        </w:trPr>
        <w:tc>
          <w:tcPr>
            <w:tcW w:w="1304" w:type="dxa"/>
            <w:vMerge/>
          </w:tcPr>
          <w:p w14:paraId="519CA76A"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1CF5EBC"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0B7201E1"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2FBED55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470AD804"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060DDA4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5C7A7B4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38297E77" w14:textId="77777777" w:rsidTr="00E2793E">
        <w:tc>
          <w:tcPr>
            <w:tcW w:w="1304" w:type="dxa"/>
          </w:tcPr>
          <w:p w14:paraId="61A1F0FD"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1CA70762"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4ED2FC8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F2F0DFB" w14:textId="77777777" w:rsidR="00073A2E" w:rsidRPr="00D643B5" w:rsidRDefault="00927BE4"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300,000</w:t>
            </w:r>
          </w:p>
        </w:tc>
        <w:tc>
          <w:tcPr>
            <w:tcW w:w="1481" w:type="dxa"/>
            <w:gridSpan w:val="4"/>
          </w:tcPr>
          <w:p w14:paraId="1B38137A" w14:textId="77777777" w:rsidR="00073A2E"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210,193</w:t>
            </w:r>
          </w:p>
        </w:tc>
        <w:tc>
          <w:tcPr>
            <w:tcW w:w="1296" w:type="dxa"/>
          </w:tcPr>
          <w:p w14:paraId="514FF92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0415173F"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29949057" w14:textId="77777777" w:rsidTr="00E2793E">
        <w:tc>
          <w:tcPr>
            <w:tcW w:w="1304" w:type="dxa"/>
          </w:tcPr>
          <w:p w14:paraId="2AE56603"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3D873F35"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08909DFD"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2F099C32"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1EBA073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61B4067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26937F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0B90DC2F" w14:textId="77777777" w:rsidTr="00E2793E">
        <w:tc>
          <w:tcPr>
            <w:tcW w:w="1304" w:type="dxa"/>
            <w:shd w:val="clear" w:color="auto" w:fill="BFBFBF" w:themeFill="background1" w:themeFillShade="BF"/>
          </w:tcPr>
          <w:p w14:paraId="43722762"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4.2</w:t>
            </w:r>
          </w:p>
        </w:tc>
        <w:tc>
          <w:tcPr>
            <w:tcW w:w="7413" w:type="dxa"/>
            <w:gridSpan w:val="15"/>
            <w:shd w:val="clear" w:color="auto" w:fill="BFBFBF" w:themeFill="background1" w:themeFillShade="BF"/>
          </w:tcPr>
          <w:p w14:paraId="0D5DA2E9"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landscapes that meet national or international third-party certification that incorporates biodiversity considerations</w:t>
            </w:r>
          </w:p>
        </w:tc>
        <w:tc>
          <w:tcPr>
            <w:tcW w:w="1292" w:type="dxa"/>
            <w:shd w:val="clear" w:color="auto" w:fill="BFBFBF" w:themeFill="background1" w:themeFillShade="BF"/>
          </w:tcPr>
          <w:p w14:paraId="5C3F82F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F8234BF" w14:textId="77777777" w:rsidTr="00E2793E">
        <w:trPr>
          <w:trHeight w:val="125"/>
        </w:trPr>
        <w:tc>
          <w:tcPr>
            <w:tcW w:w="4624" w:type="dxa"/>
            <w:gridSpan w:val="8"/>
            <w:vMerge w:val="restart"/>
          </w:tcPr>
          <w:p w14:paraId="4F5BBA5C" w14:textId="77777777" w:rsidR="00073A2E" w:rsidRPr="00D643B5" w:rsidRDefault="00073A2E" w:rsidP="00A06898">
            <w:pPr>
              <w:spacing w:after="0" w:line="240" w:lineRule="auto"/>
              <w:contextualSpacing/>
              <w:rPr>
                <w:rFonts w:asciiTheme="majorHAnsi" w:hAnsiTheme="majorHAnsi"/>
                <w:i/>
                <w:color w:val="000000"/>
                <w:sz w:val="18"/>
                <w:szCs w:val="18"/>
              </w:rPr>
            </w:pPr>
            <w:r w:rsidRPr="00D643B5">
              <w:rPr>
                <w:rFonts w:asciiTheme="majorHAnsi" w:hAnsiTheme="majorHAnsi"/>
                <w:sz w:val="18"/>
                <w:szCs w:val="18"/>
              </w:rPr>
              <w:t xml:space="preserve">Third party certification(s):    </w:t>
            </w:r>
            <w:r w:rsidR="0082227B" w:rsidRPr="00D643B5">
              <w:rPr>
                <w:rFonts w:asciiTheme="majorHAnsi" w:hAnsiTheme="majorHAnsi"/>
                <w:i/>
                <w:color w:val="000000"/>
                <w:sz w:val="18"/>
                <w:szCs w:val="18"/>
              </w:rPr>
              <w:fldChar w:fldCharType="begin">
                <w:ffData>
                  <w:name w:val="F_GEB_BD_target"/>
                  <w:enabled/>
                  <w:calcOnExit w:val="0"/>
                  <w:textInput/>
                </w:ffData>
              </w:fldChar>
            </w:r>
            <w:r w:rsidRPr="00D643B5">
              <w:rPr>
                <w:rFonts w:asciiTheme="majorHAnsi" w:hAnsiTheme="majorHAnsi"/>
                <w:i/>
                <w:color w:val="000000"/>
                <w:sz w:val="18"/>
                <w:szCs w:val="18"/>
              </w:rPr>
              <w:instrText xml:space="preserve"> FORMTEXT </w:instrText>
            </w:r>
            <w:r w:rsidR="0082227B" w:rsidRPr="00D643B5">
              <w:rPr>
                <w:rFonts w:asciiTheme="majorHAnsi" w:hAnsiTheme="majorHAnsi"/>
                <w:i/>
                <w:color w:val="000000"/>
                <w:sz w:val="18"/>
                <w:szCs w:val="18"/>
              </w:rPr>
            </w:r>
            <w:r w:rsidR="0082227B" w:rsidRPr="00D643B5">
              <w:rPr>
                <w:rFonts w:asciiTheme="majorHAnsi" w:hAnsiTheme="majorHAnsi"/>
                <w:i/>
                <w:color w:val="000000"/>
                <w:sz w:val="18"/>
                <w:szCs w:val="18"/>
              </w:rPr>
              <w:fldChar w:fldCharType="separate"/>
            </w:r>
            <w:r w:rsidRPr="00D643B5">
              <w:rPr>
                <w:rFonts w:asciiTheme="majorHAnsi" w:hAnsiTheme="majorHAnsi"/>
                <w:i/>
                <w:noProof/>
                <w:color w:val="000000"/>
                <w:sz w:val="18"/>
                <w:szCs w:val="18"/>
              </w:rPr>
              <w:t> </w:t>
            </w:r>
            <w:r w:rsidRPr="00D643B5">
              <w:rPr>
                <w:rFonts w:asciiTheme="majorHAnsi" w:hAnsiTheme="majorHAnsi"/>
                <w:i/>
                <w:noProof/>
                <w:color w:val="000000"/>
                <w:sz w:val="18"/>
                <w:szCs w:val="18"/>
              </w:rPr>
              <w:t> </w:t>
            </w:r>
            <w:r w:rsidRPr="00D643B5">
              <w:rPr>
                <w:rFonts w:asciiTheme="majorHAnsi" w:hAnsiTheme="majorHAnsi"/>
                <w:i/>
                <w:noProof/>
                <w:color w:val="000000"/>
                <w:sz w:val="18"/>
                <w:szCs w:val="18"/>
              </w:rPr>
              <w:t> </w:t>
            </w:r>
            <w:r w:rsidRPr="00D643B5">
              <w:rPr>
                <w:rFonts w:asciiTheme="majorHAnsi" w:hAnsiTheme="majorHAnsi"/>
                <w:i/>
                <w:noProof/>
                <w:color w:val="000000"/>
                <w:sz w:val="18"/>
                <w:szCs w:val="18"/>
              </w:rPr>
              <w:t> </w:t>
            </w:r>
            <w:r w:rsidRPr="00D643B5">
              <w:rPr>
                <w:rFonts w:asciiTheme="majorHAnsi" w:hAnsiTheme="majorHAnsi"/>
                <w:i/>
                <w:noProof/>
                <w:color w:val="000000"/>
                <w:sz w:val="18"/>
                <w:szCs w:val="18"/>
              </w:rPr>
              <w:t> </w:t>
            </w:r>
            <w:r w:rsidR="0082227B" w:rsidRPr="00D643B5">
              <w:rPr>
                <w:rFonts w:asciiTheme="majorHAnsi" w:hAnsiTheme="majorHAnsi"/>
                <w:i/>
                <w:color w:val="000000"/>
                <w:sz w:val="18"/>
                <w:szCs w:val="18"/>
              </w:rPr>
              <w:fldChar w:fldCharType="end"/>
            </w:r>
          </w:p>
          <w:p w14:paraId="0D09399C" w14:textId="77777777" w:rsidR="00073A2E" w:rsidRPr="00D643B5" w:rsidRDefault="00073A2E" w:rsidP="00A06898">
            <w:pPr>
              <w:spacing w:after="0" w:line="240" w:lineRule="auto"/>
              <w:contextualSpacing/>
              <w:rPr>
                <w:rFonts w:asciiTheme="majorHAnsi" w:hAnsiTheme="majorHAnsi"/>
                <w:i/>
                <w:color w:val="000000"/>
                <w:sz w:val="18"/>
                <w:szCs w:val="18"/>
              </w:rPr>
            </w:pPr>
            <w:r w:rsidRPr="00D643B5">
              <w:rPr>
                <w:rFonts w:asciiTheme="majorHAnsi" w:hAnsiTheme="majorHAnsi"/>
                <w:i/>
                <w:color w:val="000000"/>
                <w:sz w:val="18"/>
                <w:szCs w:val="18"/>
              </w:rPr>
              <w:t xml:space="preserve"> </w:t>
            </w:r>
          </w:p>
          <w:p w14:paraId="35F3D583" w14:textId="77777777" w:rsidR="00073A2E" w:rsidRPr="00D643B5" w:rsidRDefault="0082227B" w:rsidP="00A06898">
            <w:pPr>
              <w:spacing w:after="0" w:line="240" w:lineRule="auto"/>
              <w:ind w:left="1782" w:firstLine="378"/>
              <w:contextualSpacing/>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r w:rsidR="00073A2E" w:rsidRPr="00D643B5">
              <w:rPr>
                <w:rFonts w:asciiTheme="majorHAnsi" w:hAnsiTheme="majorHAnsi"/>
                <w:i/>
                <w:color w:val="000000"/>
                <w:sz w:val="18"/>
                <w:szCs w:val="18"/>
              </w:rPr>
              <w:t xml:space="preserve"> </w:t>
            </w:r>
          </w:p>
          <w:p w14:paraId="6652D323" w14:textId="77777777" w:rsidR="00073A2E" w:rsidRPr="00D643B5" w:rsidRDefault="00073A2E" w:rsidP="00A06898">
            <w:pPr>
              <w:spacing w:after="0" w:line="240" w:lineRule="auto"/>
              <w:ind w:left="1782" w:firstLine="378"/>
              <w:contextualSpacing/>
              <w:rPr>
                <w:rFonts w:asciiTheme="majorHAnsi" w:hAnsiTheme="majorHAnsi"/>
                <w:i/>
                <w:color w:val="000000"/>
                <w:sz w:val="18"/>
                <w:szCs w:val="18"/>
              </w:rPr>
            </w:pPr>
          </w:p>
          <w:p w14:paraId="127AC9AC" w14:textId="77777777" w:rsidR="00073A2E" w:rsidRPr="00D643B5" w:rsidRDefault="0082227B" w:rsidP="00A06898">
            <w:pPr>
              <w:spacing w:after="0" w:line="240" w:lineRule="auto"/>
              <w:ind w:left="1782" w:firstLine="378"/>
              <w:contextualSpacing/>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p w14:paraId="0B978ACD"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4FB4A09B"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5962E6AC" w14:textId="77777777" w:rsidTr="00E2793E">
        <w:trPr>
          <w:trHeight w:val="58"/>
        </w:trPr>
        <w:tc>
          <w:tcPr>
            <w:tcW w:w="4624" w:type="dxa"/>
            <w:gridSpan w:val="8"/>
            <w:vMerge/>
          </w:tcPr>
          <w:p w14:paraId="212E6672"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0C1CDBD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4A2A71F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7E2800C4" w14:textId="77777777" w:rsidTr="00E2793E">
        <w:trPr>
          <w:trHeight w:val="197"/>
        </w:trPr>
        <w:tc>
          <w:tcPr>
            <w:tcW w:w="4624" w:type="dxa"/>
            <w:gridSpan w:val="8"/>
            <w:vMerge/>
          </w:tcPr>
          <w:p w14:paraId="42383B70"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024D013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5F3395E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590ACEB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0EA8D60A"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07BE0BA2" w14:textId="77777777" w:rsidTr="00E2793E">
        <w:tc>
          <w:tcPr>
            <w:tcW w:w="4624" w:type="dxa"/>
            <w:gridSpan w:val="8"/>
            <w:vMerge/>
          </w:tcPr>
          <w:p w14:paraId="5FB255D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5792FB15"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3CB72B65"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1296" w:type="dxa"/>
          </w:tcPr>
          <w:p w14:paraId="5A08A89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1937AB94"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6A1E65A5" w14:textId="77777777" w:rsidTr="00E2793E">
        <w:trPr>
          <w:trHeight w:val="215"/>
        </w:trPr>
        <w:tc>
          <w:tcPr>
            <w:tcW w:w="4624" w:type="dxa"/>
            <w:gridSpan w:val="8"/>
            <w:vMerge/>
          </w:tcPr>
          <w:p w14:paraId="20D1088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E4162F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7D7D4BA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4ACB5367"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754B704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7017FA82" w14:textId="77777777" w:rsidTr="00E2793E">
        <w:tc>
          <w:tcPr>
            <w:tcW w:w="1304" w:type="dxa"/>
            <w:shd w:val="clear" w:color="auto" w:fill="BFBFBF" w:themeFill="background1" w:themeFillShade="BF"/>
          </w:tcPr>
          <w:p w14:paraId="2B2E6AD8"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4.3</w:t>
            </w:r>
          </w:p>
        </w:tc>
        <w:tc>
          <w:tcPr>
            <w:tcW w:w="7413" w:type="dxa"/>
            <w:gridSpan w:val="15"/>
            <w:shd w:val="clear" w:color="auto" w:fill="BFBFBF" w:themeFill="background1" w:themeFillShade="BF"/>
          </w:tcPr>
          <w:p w14:paraId="2EC5BCA2"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landscapes under sustainable land management in production systems</w:t>
            </w:r>
          </w:p>
        </w:tc>
        <w:tc>
          <w:tcPr>
            <w:tcW w:w="1292" w:type="dxa"/>
            <w:shd w:val="clear" w:color="auto" w:fill="BFBFBF" w:themeFill="background1" w:themeFillShade="BF"/>
          </w:tcPr>
          <w:p w14:paraId="72E2565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D5917B5" w14:textId="77777777" w:rsidTr="00E2793E">
        <w:trPr>
          <w:trHeight w:val="125"/>
        </w:trPr>
        <w:tc>
          <w:tcPr>
            <w:tcW w:w="1304" w:type="dxa"/>
            <w:vMerge w:val="restart"/>
          </w:tcPr>
          <w:p w14:paraId="62F24D6D"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049146B6"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54526E1C"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795718A3"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3748E3D6" w14:textId="77777777" w:rsidTr="00E2793E">
        <w:trPr>
          <w:trHeight w:val="58"/>
        </w:trPr>
        <w:tc>
          <w:tcPr>
            <w:tcW w:w="1304" w:type="dxa"/>
            <w:vMerge/>
          </w:tcPr>
          <w:p w14:paraId="7DEF4335"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5EF23AE5"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0DCA39BD"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2215B34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358B2CF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78CA09D3" w14:textId="77777777" w:rsidTr="00E2793E">
        <w:trPr>
          <w:trHeight w:val="58"/>
        </w:trPr>
        <w:tc>
          <w:tcPr>
            <w:tcW w:w="1304" w:type="dxa"/>
            <w:vMerge/>
          </w:tcPr>
          <w:p w14:paraId="025955FF"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3844D587"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43C0773C"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49AB0573"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40FCDFA6"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401CB91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28F5CD1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6F4C17F2" w14:textId="77777777" w:rsidTr="00E2793E">
        <w:tc>
          <w:tcPr>
            <w:tcW w:w="1304" w:type="dxa"/>
          </w:tcPr>
          <w:p w14:paraId="79E7EA5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51172F2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0177DF22"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6EB7BC2B" w14:textId="77777777" w:rsidR="00073A2E" w:rsidRPr="00D643B5" w:rsidRDefault="00BA3752"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10,000</w:t>
            </w:r>
          </w:p>
        </w:tc>
        <w:tc>
          <w:tcPr>
            <w:tcW w:w="1481" w:type="dxa"/>
            <w:gridSpan w:val="4"/>
          </w:tcPr>
          <w:p w14:paraId="19BAACE5" w14:textId="77777777" w:rsidR="00073A2E" w:rsidRPr="00D643B5" w:rsidRDefault="00BA3752"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10,000</w:t>
            </w:r>
          </w:p>
        </w:tc>
        <w:tc>
          <w:tcPr>
            <w:tcW w:w="1296" w:type="dxa"/>
          </w:tcPr>
          <w:p w14:paraId="2987822B"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E996F3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6E45619" w14:textId="77777777" w:rsidTr="00E2793E">
        <w:tc>
          <w:tcPr>
            <w:tcW w:w="1304" w:type="dxa"/>
          </w:tcPr>
          <w:p w14:paraId="553F9AF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0429FAB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5982E17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D0F8C0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287C02E6"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3887EBED"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172A9A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3CED41C" w14:textId="77777777" w:rsidTr="00E2793E">
        <w:tc>
          <w:tcPr>
            <w:tcW w:w="1304" w:type="dxa"/>
            <w:shd w:val="clear" w:color="auto" w:fill="BFBFBF" w:themeFill="background1" w:themeFillShade="BF"/>
          </w:tcPr>
          <w:p w14:paraId="70C7C769"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4.4</w:t>
            </w:r>
          </w:p>
        </w:tc>
        <w:tc>
          <w:tcPr>
            <w:tcW w:w="7413" w:type="dxa"/>
            <w:gridSpan w:val="15"/>
            <w:shd w:val="clear" w:color="auto" w:fill="BFBFBF" w:themeFill="background1" w:themeFillShade="BF"/>
          </w:tcPr>
          <w:p w14:paraId="3B39E82D"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High Conservation Value Forest (HCVF) loss avoided</w:t>
            </w:r>
          </w:p>
        </w:tc>
        <w:tc>
          <w:tcPr>
            <w:tcW w:w="1292" w:type="dxa"/>
            <w:shd w:val="clear" w:color="auto" w:fill="BFBFBF" w:themeFill="background1" w:themeFillShade="BF"/>
          </w:tcPr>
          <w:p w14:paraId="378CE8E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0D130A51" w14:textId="77777777" w:rsidTr="00E2793E">
        <w:trPr>
          <w:trHeight w:val="125"/>
        </w:trPr>
        <w:tc>
          <w:tcPr>
            <w:tcW w:w="1304" w:type="dxa"/>
            <w:vMerge w:val="restart"/>
          </w:tcPr>
          <w:p w14:paraId="20ABFDE1"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01377410"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476C3CB0"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1E61129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2C53D31B" w14:textId="77777777" w:rsidTr="00E2793E">
        <w:trPr>
          <w:trHeight w:val="58"/>
        </w:trPr>
        <w:tc>
          <w:tcPr>
            <w:tcW w:w="1304" w:type="dxa"/>
            <w:vMerge/>
          </w:tcPr>
          <w:p w14:paraId="2E7F88A3"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6DA9AC6E"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2148E249"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041DDAC6"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085E7FA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626C32CA" w14:textId="77777777" w:rsidTr="00E2793E">
        <w:trPr>
          <w:trHeight w:val="80"/>
        </w:trPr>
        <w:tc>
          <w:tcPr>
            <w:tcW w:w="1304" w:type="dxa"/>
            <w:vMerge/>
          </w:tcPr>
          <w:p w14:paraId="26D67772"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CB11294"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00227A28"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45B50176"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4C05D6CC"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170E2A8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15831FEB"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628D3375" w14:textId="77777777" w:rsidTr="00E2793E">
        <w:tc>
          <w:tcPr>
            <w:tcW w:w="1304" w:type="dxa"/>
          </w:tcPr>
          <w:p w14:paraId="6BE566F7"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5AAC0E09"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15A3564D"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36327215"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484F6C9D"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2A06ACD6"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D21538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2FB5105" w14:textId="77777777" w:rsidTr="00E2793E">
        <w:tc>
          <w:tcPr>
            <w:tcW w:w="1304" w:type="dxa"/>
          </w:tcPr>
          <w:p w14:paraId="5DFC072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28ABB32C"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5E055B73"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E923B06"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1AEF0C6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5FBBA03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3BFF0F5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8478158" w14:textId="77777777" w:rsidTr="00E2793E">
        <w:tc>
          <w:tcPr>
            <w:tcW w:w="1304" w:type="dxa"/>
            <w:shd w:val="clear" w:color="auto" w:fill="D9D9D9" w:themeFill="background1" w:themeFillShade="D9"/>
          </w:tcPr>
          <w:p w14:paraId="3E60084E"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Core Indicator 6</w:t>
            </w:r>
          </w:p>
        </w:tc>
        <w:tc>
          <w:tcPr>
            <w:tcW w:w="7413" w:type="dxa"/>
            <w:gridSpan w:val="15"/>
            <w:shd w:val="clear" w:color="auto" w:fill="D9D9D9" w:themeFill="background1" w:themeFillShade="D9"/>
          </w:tcPr>
          <w:p w14:paraId="052B69DD"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Greenhouse gas emission mitigated</w:t>
            </w:r>
          </w:p>
        </w:tc>
        <w:tc>
          <w:tcPr>
            <w:tcW w:w="1292" w:type="dxa"/>
            <w:shd w:val="clear" w:color="auto" w:fill="D9D9D9" w:themeFill="background1" w:themeFillShade="D9"/>
          </w:tcPr>
          <w:p w14:paraId="6D88E85F" w14:textId="77777777" w:rsidR="00073A2E" w:rsidRPr="00D643B5" w:rsidRDefault="0082227B" w:rsidP="00A06898">
            <w:pPr>
              <w:spacing w:after="0" w:line="240" w:lineRule="auto"/>
              <w:contextualSpacing/>
              <w:jc w:val="right"/>
              <w:rPr>
                <w:rFonts w:asciiTheme="majorHAnsi" w:hAnsiTheme="majorHAnsi"/>
                <w:b/>
                <w:sz w:val="18"/>
                <w:szCs w:val="18"/>
              </w:rPr>
            </w:pPr>
            <w:r w:rsidRPr="00D643B5">
              <w:rPr>
                <w:rFonts w:asciiTheme="majorHAnsi" w:hAnsiTheme="majorHAnsi"/>
                <w:b/>
                <w:i/>
                <w:color w:val="000000"/>
                <w:sz w:val="18"/>
                <w:szCs w:val="18"/>
              </w:rPr>
              <w:fldChar w:fldCharType="begin">
                <w:ffData>
                  <w:name w:val=""/>
                  <w:enabled/>
                  <w:calcOnExit w:val="0"/>
                  <w:textInput>
                    <w:default w:val="(Tons)"/>
                  </w:textInput>
                </w:ffData>
              </w:fldChar>
            </w:r>
            <w:r w:rsidR="00073A2E" w:rsidRPr="00D643B5">
              <w:rPr>
                <w:rFonts w:asciiTheme="majorHAnsi" w:hAnsiTheme="majorHAnsi"/>
                <w:b/>
                <w:i/>
                <w:color w:val="000000"/>
                <w:sz w:val="18"/>
                <w:szCs w:val="18"/>
              </w:rPr>
              <w:instrText xml:space="preserve"> FORMTEXT </w:instrText>
            </w:r>
            <w:r w:rsidRPr="00D643B5">
              <w:rPr>
                <w:rFonts w:asciiTheme="majorHAnsi" w:hAnsiTheme="majorHAnsi"/>
                <w:b/>
                <w:i/>
                <w:color w:val="000000"/>
                <w:sz w:val="18"/>
                <w:szCs w:val="18"/>
              </w:rPr>
            </w:r>
            <w:r w:rsidRPr="00D643B5">
              <w:rPr>
                <w:rFonts w:asciiTheme="majorHAnsi" w:hAnsiTheme="majorHAnsi"/>
                <w:b/>
                <w:i/>
                <w:color w:val="000000"/>
                <w:sz w:val="18"/>
                <w:szCs w:val="18"/>
              </w:rPr>
              <w:fldChar w:fldCharType="separate"/>
            </w:r>
            <w:r w:rsidR="00073A2E" w:rsidRPr="00D643B5">
              <w:rPr>
                <w:rFonts w:asciiTheme="majorHAnsi" w:hAnsiTheme="majorHAnsi"/>
                <w:b/>
                <w:i/>
                <w:noProof/>
                <w:color w:val="000000"/>
                <w:sz w:val="18"/>
                <w:szCs w:val="18"/>
              </w:rPr>
              <w:t>(Tons)</w:t>
            </w:r>
            <w:r w:rsidRPr="00D643B5">
              <w:rPr>
                <w:rFonts w:asciiTheme="majorHAnsi" w:hAnsiTheme="majorHAnsi"/>
                <w:b/>
                <w:i/>
                <w:color w:val="000000"/>
                <w:sz w:val="18"/>
                <w:szCs w:val="18"/>
              </w:rPr>
              <w:fldChar w:fldCharType="end"/>
            </w:r>
          </w:p>
        </w:tc>
      </w:tr>
      <w:tr w:rsidR="00073A2E" w:rsidRPr="00D643B5" w14:paraId="4FD00DE6" w14:textId="77777777" w:rsidTr="00E2793E">
        <w:tc>
          <w:tcPr>
            <w:tcW w:w="1304" w:type="dxa"/>
            <w:shd w:val="clear" w:color="auto" w:fill="auto"/>
          </w:tcPr>
          <w:p w14:paraId="2A39D820" w14:textId="77777777" w:rsidR="00073A2E" w:rsidRPr="00D643B5" w:rsidRDefault="00073A2E" w:rsidP="00A06898">
            <w:pPr>
              <w:spacing w:after="0" w:line="240" w:lineRule="auto"/>
              <w:contextualSpacing/>
              <w:rPr>
                <w:rFonts w:asciiTheme="majorHAnsi" w:hAnsiTheme="majorHAnsi"/>
                <w:sz w:val="18"/>
                <w:szCs w:val="18"/>
              </w:rPr>
            </w:pPr>
          </w:p>
        </w:tc>
        <w:tc>
          <w:tcPr>
            <w:tcW w:w="3320" w:type="dxa"/>
            <w:gridSpan w:val="7"/>
            <w:shd w:val="clear" w:color="auto" w:fill="F2F2F2" w:themeFill="background1" w:themeFillShade="F2"/>
          </w:tcPr>
          <w:p w14:paraId="0824FE39"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5385" w:type="dxa"/>
            <w:gridSpan w:val="9"/>
            <w:shd w:val="clear" w:color="auto" w:fill="F2F2F2" w:themeFill="background1" w:themeFillShade="F2"/>
          </w:tcPr>
          <w:p w14:paraId="0E3985D6" w14:textId="77777777" w:rsidR="00073A2E" w:rsidRPr="00D643B5" w:rsidRDefault="00073A2E"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Tons (6.1+6.2)</w:t>
            </w:r>
          </w:p>
        </w:tc>
      </w:tr>
      <w:tr w:rsidR="00073A2E" w:rsidRPr="00D643B5" w14:paraId="5B9A57F6" w14:textId="77777777" w:rsidTr="00E2793E">
        <w:tc>
          <w:tcPr>
            <w:tcW w:w="1304" w:type="dxa"/>
            <w:shd w:val="clear" w:color="auto" w:fill="auto"/>
          </w:tcPr>
          <w:p w14:paraId="7BB2225E" w14:textId="77777777" w:rsidR="00073A2E" w:rsidRPr="00D643B5" w:rsidRDefault="00073A2E" w:rsidP="00A06898">
            <w:pPr>
              <w:spacing w:after="0" w:line="240" w:lineRule="auto"/>
              <w:contextualSpacing/>
              <w:rPr>
                <w:rFonts w:asciiTheme="majorHAnsi" w:hAnsiTheme="majorHAnsi"/>
                <w:sz w:val="18"/>
                <w:szCs w:val="18"/>
              </w:rPr>
            </w:pPr>
          </w:p>
        </w:tc>
        <w:tc>
          <w:tcPr>
            <w:tcW w:w="3320" w:type="dxa"/>
            <w:gridSpan w:val="7"/>
            <w:shd w:val="clear" w:color="auto" w:fill="F2F2F2" w:themeFill="background1" w:themeFillShade="F2"/>
          </w:tcPr>
          <w:p w14:paraId="7BDD6CF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765" w:type="dxa"/>
            <w:gridSpan w:val="4"/>
            <w:shd w:val="clear" w:color="auto" w:fill="F2F2F2" w:themeFill="background1" w:themeFillShade="F2"/>
          </w:tcPr>
          <w:p w14:paraId="78AAA45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Entered</w:t>
            </w:r>
          </w:p>
        </w:tc>
        <w:tc>
          <w:tcPr>
            <w:tcW w:w="2620" w:type="dxa"/>
            <w:gridSpan w:val="5"/>
            <w:shd w:val="clear" w:color="auto" w:fill="F2F2F2" w:themeFill="background1" w:themeFillShade="F2"/>
          </w:tcPr>
          <w:p w14:paraId="456F5846" w14:textId="77777777" w:rsidR="00073A2E" w:rsidRPr="00D643B5" w:rsidRDefault="00073A2E"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Entered</w:t>
            </w:r>
          </w:p>
        </w:tc>
      </w:tr>
      <w:tr w:rsidR="00073A2E" w:rsidRPr="00D643B5" w14:paraId="2EA96B26" w14:textId="77777777" w:rsidTr="00E2793E">
        <w:tc>
          <w:tcPr>
            <w:tcW w:w="1304" w:type="dxa"/>
            <w:shd w:val="clear" w:color="auto" w:fill="auto"/>
          </w:tcPr>
          <w:p w14:paraId="4B2D4CBC" w14:textId="77777777" w:rsidR="00073A2E" w:rsidRPr="00D643B5" w:rsidRDefault="00073A2E" w:rsidP="00A06898">
            <w:pPr>
              <w:spacing w:after="0" w:line="240" w:lineRule="auto"/>
              <w:contextualSpacing/>
              <w:rPr>
                <w:rFonts w:asciiTheme="majorHAnsi" w:hAnsiTheme="majorHAnsi"/>
                <w:sz w:val="18"/>
                <w:szCs w:val="18"/>
              </w:rPr>
            </w:pPr>
          </w:p>
        </w:tc>
        <w:tc>
          <w:tcPr>
            <w:tcW w:w="3320" w:type="dxa"/>
            <w:gridSpan w:val="7"/>
            <w:shd w:val="clear" w:color="auto" w:fill="F2F2F2" w:themeFill="background1" w:themeFillShade="F2"/>
          </w:tcPr>
          <w:p w14:paraId="23E5B65E"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03" w:type="dxa"/>
            <w:gridSpan w:val="2"/>
            <w:shd w:val="clear" w:color="auto" w:fill="F2F2F2" w:themeFill="background1" w:themeFillShade="F2"/>
          </w:tcPr>
          <w:p w14:paraId="3E92077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62" w:type="dxa"/>
            <w:gridSpan w:val="2"/>
            <w:shd w:val="clear" w:color="auto" w:fill="F2F2F2" w:themeFill="background1" w:themeFillShade="F2"/>
          </w:tcPr>
          <w:p w14:paraId="03355FD6"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328" w:type="dxa"/>
            <w:gridSpan w:val="4"/>
            <w:shd w:val="clear" w:color="auto" w:fill="F2F2F2" w:themeFill="background1" w:themeFillShade="F2"/>
          </w:tcPr>
          <w:p w14:paraId="31AA550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shd w:val="clear" w:color="auto" w:fill="F2F2F2" w:themeFill="background1" w:themeFillShade="F2"/>
          </w:tcPr>
          <w:p w14:paraId="6E8CE7E7" w14:textId="77777777" w:rsidR="00073A2E" w:rsidRPr="00D643B5" w:rsidRDefault="00073A2E"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TE</w:t>
            </w:r>
          </w:p>
        </w:tc>
      </w:tr>
      <w:tr w:rsidR="00073A2E" w:rsidRPr="00D643B5" w14:paraId="383F8CDD" w14:textId="77777777" w:rsidTr="00E2793E">
        <w:tc>
          <w:tcPr>
            <w:tcW w:w="1304" w:type="dxa"/>
            <w:shd w:val="clear" w:color="auto" w:fill="auto"/>
          </w:tcPr>
          <w:p w14:paraId="34806FBD" w14:textId="77777777" w:rsidR="00073A2E" w:rsidRPr="00D643B5" w:rsidRDefault="00073A2E" w:rsidP="00A06898">
            <w:pPr>
              <w:spacing w:after="0" w:line="240" w:lineRule="auto"/>
              <w:contextualSpacing/>
              <w:rPr>
                <w:rFonts w:asciiTheme="majorHAnsi" w:hAnsiTheme="majorHAnsi"/>
                <w:sz w:val="18"/>
                <w:szCs w:val="18"/>
              </w:rPr>
            </w:pPr>
          </w:p>
        </w:tc>
        <w:tc>
          <w:tcPr>
            <w:tcW w:w="3320" w:type="dxa"/>
            <w:gridSpan w:val="7"/>
            <w:shd w:val="clear" w:color="auto" w:fill="F2F2F2" w:themeFill="background1" w:themeFillShade="F2"/>
          </w:tcPr>
          <w:p w14:paraId="3E4B84D2"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Expected CO2e (direct)</w:t>
            </w:r>
          </w:p>
        </w:tc>
        <w:tc>
          <w:tcPr>
            <w:tcW w:w="1303" w:type="dxa"/>
            <w:gridSpan w:val="2"/>
            <w:shd w:val="clear" w:color="auto" w:fill="F2F2F2" w:themeFill="background1" w:themeFillShade="F2"/>
          </w:tcPr>
          <w:p w14:paraId="723339FD" w14:textId="77777777" w:rsidR="00073A2E" w:rsidRPr="00D643B5" w:rsidRDefault="00BA3752" w:rsidP="00A06898">
            <w:pPr>
              <w:spacing w:after="0" w:line="240" w:lineRule="auto"/>
              <w:contextualSpacing/>
              <w:rPr>
                <w:rFonts w:asciiTheme="majorHAnsi" w:hAnsiTheme="majorHAnsi"/>
                <w:sz w:val="18"/>
                <w:szCs w:val="18"/>
              </w:rPr>
            </w:pPr>
            <w:r w:rsidRPr="00D643B5">
              <w:rPr>
                <w:rFonts w:asciiTheme="majorHAnsi" w:hAnsiTheme="majorHAnsi"/>
                <w:i/>
                <w:color w:val="000000"/>
                <w:sz w:val="18"/>
                <w:szCs w:val="18"/>
              </w:rPr>
              <w:t>2,701,280</w:t>
            </w:r>
          </w:p>
        </w:tc>
        <w:tc>
          <w:tcPr>
            <w:tcW w:w="1462" w:type="dxa"/>
            <w:gridSpan w:val="2"/>
            <w:shd w:val="clear" w:color="auto" w:fill="F2F2F2" w:themeFill="background1" w:themeFillShade="F2"/>
          </w:tcPr>
          <w:p w14:paraId="3244869D" w14:textId="77777777" w:rsidR="00073A2E" w:rsidRPr="00D643B5" w:rsidRDefault="004113C6" w:rsidP="00A06898">
            <w:pPr>
              <w:spacing w:after="0" w:line="240" w:lineRule="auto"/>
              <w:contextualSpacing/>
              <w:rPr>
                <w:rFonts w:asciiTheme="majorHAnsi" w:hAnsiTheme="majorHAnsi"/>
                <w:sz w:val="18"/>
                <w:szCs w:val="18"/>
              </w:rPr>
            </w:pPr>
            <w:r w:rsidRPr="00D643B5">
              <w:rPr>
                <w:rFonts w:asciiTheme="majorHAnsi" w:hAnsiTheme="majorHAnsi"/>
                <w:i/>
                <w:color w:val="000000"/>
                <w:sz w:val="18"/>
                <w:szCs w:val="18"/>
              </w:rPr>
              <w:t>3,600,703</w:t>
            </w:r>
          </w:p>
        </w:tc>
        <w:tc>
          <w:tcPr>
            <w:tcW w:w="1328" w:type="dxa"/>
            <w:gridSpan w:val="4"/>
            <w:shd w:val="clear" w:color="auto" w:fill="F2F2F2" w:themeFill="background1" w:themeFillShade="F2"/>
          </w:tcPr>
          <w:p w14:paraId="09ECF780" w14:textId="77777777" w:rsidR="00073A2E" w:rsidRPr="00D643B5" w:rsidRDefault="0082227B" w:rsidP="00A06898">
            <w:pPr>
              <w:spacing w:after="0" w:line="240" w:lineRule="auto"/>
              <w:contextualSpacing/>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shd w:val="clear" w:color="auto" w:fill="F2F2F2" w:themeFill="background1" w:themeFillShade="F2"/>
          </w:tcPr>
          <w:p w14:paraId="62DFA165"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6161AF6" w14:textId="77777777" w:rsidTr="00E2793E">
        <w:tc>
          <w:tcPr>
            <w:tcW w:w="1304" w:type="dxa"/>
            <w:shd w:val="clear" w:color="auto" w:fill="auto"/>
          </w:tcPr>
          <w:p w14:paraId="790BC6B5" w14:textId="77777777" w:rsidR="00073A2E" w:rsidRPr="00D643B5" w:rsidRDefault="00073A2E" w:rsidP="00A06898">
            <w:pPr>
              <w:spacing w:after="0" w:line="240" w:lineRule="auto"/>
              <w:contextualSpacing/>
              <w:rPr>
                <w:rFonts w:asciiTheme="majorHAnsi" w:hAnsiTheme="majorHAnsi"/>
                <w:sz w:val="18"/>
                <w:szCs w:val="18"/>
              </w:rPr>
            </w:pPr>
          </w:p>
        </w:tc>
        <w:tc>
          <w:tcPr>
            <w:tcW w:w="3320" w:type="dxa"/>
            <w:gridSpan w:val="7"/>
            <w:shd w:val="clear" w:color="auto" w:fill="F2F2F2" w:themeFill="background1" w:themeFillShade="F2"/>
          </w:tcPr>
          <w:p w14:paraId="53D31872"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Expected CO2e (indirect)</w:t>
            </w:r>
          </w:p>
        </w:tc>
        <w:tc>
          <w:tcPr>
            <w:tcW w:w="1303" w:type="dxa"/>
            <w:gridSpan w:val="2"/>
            <w:shd w:val="clear" w:color="auto" w:fill="F2F2F2" w:themeFill="background1" w:themeFillShade="F2"/>
          </w:tcPr>
          <w:p w14:paraId="645DAFA5" w14:textId="77777777" w:rsidR="00073A2E" w:rsidRPr="00D643B5" w:rsidRDefault="0082227B" w:rsidP="00A06898">
            <w:pPr>
              <w:spacing w:after="0" w:line="240" w:lineRule="auto"/>
              <w:contextualSpacing/>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62" w:type="dxa"/>
            <w:gridSpan w:val="2"/>
            <w:shd w:val="clear" w:color="auto" w:fill="F2F2F2" w:themeFill="background1" w:themeFillShade="F2"/>
          </w:tcPr>
          <w:p w14:paraId="79282BCC" w14:textId="77777777" w:rsidR="00073A2E" w:rsidRPr="00D643B5" w:rsidRDefault="0082227B" w:rsidP="00A06898">
            <w:pPr>
              <w:spacing w:after="0" w:line="240" w:lineRule="auto"/>
              <w:contextualSpacing/>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328" w:type="dxa"/>
            <w:gridSpan w:val="4"/>
            <w:shd w:val="clear" w:color="auto" w:fill="F2F2F2" w:themeFill="background1" w:themeFillShade="F2"/>
          </w:tcPr>
          <w:p w14:paraId="15252FAB" w14:textId="77777777" w:rsidR="00073A2E" w:rsidRPr="00D643B5" w:rsidRDefault="0082227B" w:rsidP="00A06898">
            <w:pPr>
              <w:spacing w:after="0" w:line="240" w:lineRule="auto"/>
              <w:contextualSpacing/>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shd w:val="clear" w:color="auto" w:fill="F2F2F2" w:themeFill="background1" w:themeFillShade="F2"/>
          </w:tcPr>
          <w:p w14:paraId="4EA25EA7"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0FF0CCD1" w14:textId="77777777" w:rsidTr="00E2793E">
        <w:tc>
          <w:tcPr>
            <w:tcW w:w="1304" w:type="dxa"/>
            <w:shd w:val="clear" w:color="auto" w:fill="BFBFBF" w:themeFill="background1" w:themeFillShade="BF"/>
          </w:tcPr>
          <w:p w14:paraId="59153797"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6.1</w:t>
            </w:r>
          </w:p>
        </w:tc>
        <w:tc>
          <w:tcPr>
            <w:tcW w:w="6085" w:type="dxa"/>
            <w:gridSpan w:val="11"/>
            <w:shd w:val="clear" w:color="auto" w:fill="BFBFBF" w:themeFill="background1" w:themeFillShade="BF"/>
          </w:tcPr>
          <w:p w14:paraId="1E028F19"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Carbon sequestered or emissions avoided in the AFOLU sector</w:t>
            </w:r>
          </w:p>
        </w:tc>
        <w:tc>
          <w:tcPr>
            <w:tcW w:w="1328" w:type="dxa"/>
            <w:gridSpan w:val="4"/>
            <w:shd w:val="clear" w:color="auto" w:fill="BFBFBF" w:themeFill="background1" w:themeFillShade="BF"/>
          </w:tcPr>
          <w:p w14:paraId="6338737E" w14:textId="77777777" w:rsidR="00073A2E" w:rsidRPr="00D643B5" w:rsidRDefault="00073A2E" w:rsidP="00A06898">
            <w:pPr>
              <w:spacing w:after="0" w:line="240" w:lineRule="auto"/>
              <w:contextualSpacing/>
              <w:rPr>
                <w:rFonts w:asciiTheme="majorHAnsi" w:hAnsiTheme="majorHAnsi"/>
                <w:sz w:val="18"/>
                <w:szCs w:val="18"/>
              </w:rPr>
            </w:pPr>
          </w:p>
        </w:tc>
        <w:tc>
          <w:tcPr>
            <w:tcW w:w="1292" w:type="dxa"/>
            <w:shd w:val="clear" w:color="auto" w:fill="BFBFBF" w:themeFill="background1" w:themeFillShade="BF"/>
          </w:tcPr>
          <w:p w14:paraId="07B39892"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CCB46D6" w14:textId="77777777" w:rsidTr="00E2793E">
        <w:trPr>
          <w:trHeight w:val="125"/>
        </w:trPr>
        <w:tc>
          <w:tcPr>
            <w:tcW w:w="1304" w:type="dxa"/>
            <w:vMerge w:val="restart"/>
          </w:tcPr>
          <w:p w14:paraId="23EE351C"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04783C15"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13A59AFE"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5337BFF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 xml:space="preserve"> Tons</w:t>
            </w:r>
          </w:p>
        </w:tc>
      </w:tr>
      <w:tr w:rsidR="00073A2E" w:rsidRPr="00D643B5" w14:paraId="5EEC33B2" w14:textId="77777777" w:rsidTr="00E2793E">
        <w:trPr>
          <w:trHeight w:val="58"/>
        </w:trPr>
        <w:tc>
          <w:tcPr>
            <w:tcW w:w="1304" w:type="dxa"/>
            <w:vMerge/>
          </w:tcPr>
          <w:p w14:paraId="3D6941C1"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A0C63EE"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18625AA2"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103BC30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Entered</w:t>
            </w:r>
          </w:p>
        </w:tc>
        <w:tc>
          <w:tcPr>
            <w:tcW w:w="2588" w:type="dxa"/>
            <w:gridSpan w:val="2"/>
          </w:tcPr>
          <w:p w14:paraId="5FB5DD0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Entered</w:t>
            </w:r>
          </w:p>
        </w:tc>
      </w:tr>
      <w:tr w:rsidR="00073A2E" w:rsidRPr="00D643B5" w14:paraId="6D570E26" w14:textId="77777777" w:rsidTr="00E2793E">
        <w:trPr>
          <w:trHeight w:val="89"/>
        </w:trPr>
        <w:tc>
          <w:tcPr>
            <w:tcW w:w="1304" w:type="dxa"/>
            <w:vMerge/>
          </w:tcPr>
          <w:p w14:paraId="268826AE"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5040B415"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5D495F6C"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62DE8B3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0E90E80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682101F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55565DB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15A6B968" w14:textId="77777777" w:rsidTr="00E2793E">
        <w:tc>
          <w:tcPr>
            <w:tcW w:w="1304" w:type="dxa"/>
          </w:tcPr>
          <w:p w14:paraId="3FC6B6A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3320" w:type="dxa"/>
            <w:gridSpan w:val="7"/>
          </w:tcPr>
          <w:p w14:paraId="4558E47A"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Expected CO2e (direct)</w:t>
            </w:r>
          </w:p>
        </w:tc>
        <w:tc>
          <w:tcPr>
            <w:tcW w:w="1316" w:type="dxa"/>
            <w:gridSpan w:val="3"/>
          </w:tcPr>
          <w:p w14:paraId="7E41F9AD" w14:textId="77777777" w:rsidR="00073A2E" w:rsidRPr="00D643B5" w:rsidRDefault="00BA3752"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21,293</w:t>
            </w:r>
          </w:p>
        </w:tc>
        <w:tc>
          <w:tcPr>
            <w:tcW w:w="1481" w:type="dxa"/>
            <w:gridSpan w:val="4"/>
          </w:tcPr>
          <w:p w14:paraId="44146E7D" w14:textId="77777777" w:rsidR="00073A2E" w:rsidRPr="00D643B5" w:rsidRDefault="00BA3752"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10,646</w:t>
            </w:r>
          </w:p>
        </w:tc>
        <w:tc>
          <w:tcPr>
            <w:tcW w:w="1296" w:type="dxa"/>
          </w:tcPr>
          <w:p w14:paraId="5EDF890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097ABCD"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3F71C68" w14:textId="77777777" w:rsidTr="00E2793E">
        <w:tc>
          <w:tcPr>
            <w:tcW w:w="1304" w:type="dxa"/>
          </w:tcPr>
          <w:p w14:paraId="38238DC5"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3320" w:type="dxa"/>
            <w:gridSpan w:val="7"/>
          </w:tcPr>
          <w:p w14:paraId="470280E1"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Expected CO2e (indirect)</w:t>
            </w:r>
          </w:p>
        </w:tc>
        <w:tc>
          <w:tcPr>
            <w:tcW w:w="1316" w:type="dxa"/>
            <w:gridSpan w:val="3"/>
          </w:tcPr>
          <w:p w14:paraId="4617081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7C9D1CD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326915F7"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047C69E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5BEADEA" w14:textId="77777777" w:rsidTr="00E2793E">
        <w:tc>
          <w:tcPr>
            <w:tcW w:w="1304" w:type="dxa"/>
          </w:tcPr>
          <w:p w14:paraId="2A098DA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3320" w:type="dxa"/>
            <w:gridSpan w:val="7"/>
          </w:tcPr>
          <w:p w14:paraId="4B8D4C7D"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Anticipated Year</w:t>
            </w:r>
          </w:p>
        </w:tc>
        <w:tc>
          <w:tcPr>
            <w:tcW w:w="1316" w:type="dxa"/>
            <w:gridSpan w:val="3"/>
          </w:tcPr>
          <w:p w14:paraId="06BC300E" w14:textId="77777777" w:rsidR="00073A2E" w:rsidRPr="00D643B5" w:rsidRDefault="00BA3752"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2023</w:t>
            </w:r>
          </w:p>
        </w:tc>
        <w:tc>
          <w:tcPr>
            <w:tcW w:w="1481" w:type="dxa"/>
            <w:gridSpan w:val="4"/>
          </w:tcPr>
          <w:p w14:paraId="7C8C37FD" w14:textId="77777777" w:rsidR="00073A2E" w:rsidRPr="00D643B5" w:rsidRDefault="004113C6"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2023</w:t>
            </w:r>
          </w:p>
        </w:tc>
        <w:tc>
          <w:tcPr>
            <w:tcW w:w="1296" w:type="dxa"/>
          </w:tcPr>
          <w:p w14:paraId="2A4CD9E0"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614F2EAE"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5D1638F" w14:textId="77777777" w:rsidTr="00E2793E">
        <w:tc>
          <w:tcPr>
            <w:tcW w:w="1304" w:type="dxa"/>
            <w:shd w:val="clear" w:color="auto" w:fill="BFBFBF" w:themeFill="background1" w:themeFillShade="BF"/>
          </w:tcPr>
          <w:p w14:paraId="6F22C8A4"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6.2</w:t>
            </w:r>
          </w:p>
        </w:tc>
        <w:tc>
          <w:tcPr>
            <w:tcW w:w="7413" w:type="dxa"/>
            <w:gridSpan w:val="15"/>
            <w:shd w:val="clear" w:color="auto" w:fill="BFBFBF" w:themeFill="background1" w:themeFillShade="BF"/>
          </w:tcPr>
          <w:p w14:paraId="2478253B"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Emissions avoided</w:t>
            </w:r>
          </w:p>
        </w:tc>
        <w:tc>
          <w:tcPr>
            <w:tcW w:w="1292" w:type="dxa"/>
            <w:shd w:val="clear" w:color="auto" w:fill="BFBFBF" w:themeFill="background1" w:themeFillShade="BF"/>
          </w:tcPr>
          <w:p w14:paraId="3039006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2FAFB45" w14:textId="77777777" w:rsidTr="00E2793E">
        <w:trPr>
          <w:trHeight w:val="125"/>
        </w:trPr>
        <w:tc>
          <w:tcPr>
            <w:tcW w:w="1304" w:type="dxa"/>
            <w:vMerge w:val="restart"/>
          </w:tcPr>
          <w:p w14:paraId="1CE52D42"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1F05FB52"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4387310F"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3471F61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2A446E41" w14:textId="77777777" w:rsidTr="00E2793E">
        <w:trPr>
          <w:trHeight w:val="58"/>
        </w:trPr>
        <w:tc>
          <w:tcPr>
            <w:tcW w:w="1304" w:type="dxa"/>
            <w:vMerge/>
          </w:tcPr>
          <w:p w14:paraId="418645E8"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5734A5D4"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19CA99F9"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0C81A4C6"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649B061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5DE0E0C7" w14:textId="77777777" w:rsidTr="00E2793E">
        <w:trPr>
          <w:trHeight w:val="206"/>
        </w:trPr>
        <w:tc>
          <w:tcPr>
            <w:tcW w:w="1304" w:type="dxa"/>
            <w:vMerge/>
          </w:tcPr>
          <w:p w14:paraId="1E46704F"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F4F3F20"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6E35597B"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0FB6BFF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70F033E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4A054EA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48A7868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754420" w:rsidRPr="00D643B5" w14:paraId="09F26C44" w14:textId="77777777" w:rsidTr="00E2793E">
        <w:tc>
          <w:tcPr>
            <w:tcW w:w="1304" w:type="dxa"/>
          </w:tcPr>
          <w:p w14:paraId="171C162D" w14:textId="77777777" w:rsidR="00754420" w:rsidRPr="00D643B5" w:rsidRDefault="00754420" w:rsidP="00A06898">
            <w:pPr>
              <w:spacing w:after="0" w:line="240" w:lineRule="auto"/>
              <w:contextualSpacing/>
              <w:jc w:val="right"/>
              <w:rPr>
                <w:rFonts w:asciiTheme="majorHAnsi" w:hAnsiTheme="majorHAnsi"/>
                <w:sz w:val="18"/>
                <w:szCs w:val="18"/>
              </w:rPr>
            </w:pPr>
          </w:p>
        </w:tc>
        <w:tc>
          <w:tcPr>
            <w:tcW w:w="3320" w:type="dxa"/>
            <w:gridSpan w:val="7"/>
          </w:tcPr>
          <w:p w14:paraId="2B8B74B2" w14:textId="77777777" w:rsidR="00754420" w:rsidRPr="00D643B5" w:rsidRDefault="00754420"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Expected CO2e (direct)</w:t>
            </w:r>
          </w:p>
        </w:tc>
        <w:tc>
          <w:tcPr>
            <w:tcW w:w="1316" w:type="dxa"/>
            <w:gridSpan w:val="3"/>
          </w:tcPr>
          <w:p w14:paraId="20089AEC" w14:textId="77777777" w:rsidR="00754420"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2,679,987</w:t>
            </w:r>
          </w:p>
        </w:tc>
        <w:tc>
          <w:tcPr>
            <w:tcW w:w="1481" w:type="dxa"/>
            <w:gridSpan w:val="4"/>
          </w:tcPr>
          <w:p w14:paraId="052C0370" w14:textId="77777777" w:rsidR="00754420" w:rsidRPr="00D643B5" w:rsidRDefault="00754420"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3,590,057</w:t>
            </w:r>
          </w:p>
        </w:tc>
        <w:tc>
          <w:tcPr>
            <w:tcW w:w="1296" w:type="dxa"/>
          </w:tcPr>
          <w:p w14:paraId="048C9FE8" w14:textId="77777777" w:rsidR="00754420"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754420"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21DF2DF2" w14:textId="77777777" w:rsidR="00754420"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754420"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A6CA8BF" w14:textId="77777777" w:rsidTr="00E2793E">
        <w:tc>
          <w:tcPr>
            <w:tcW w:w="1304" w:type="dxa"/>
          </w:tcPr>
          <w:p w14:paraId="34302DE4"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3320" w:type="dxa"/>
            <w:gridSpan w:val="7"/>
          </w:tcPr>
          <w:p w14:paraId="375D5EB8"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Expected CO2e (indirect)</w:t>
            </w:r>
          </w:p>
        </w:tc>
        <w:tc>
          <w:tcPr>
            <w:tcW w:w="1316" w:type="dxa"/>
            <w:gridSpan w:val="3"/>
          </w:tcPr>
          <w:p w14:paraId="140778F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7DB9219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424B0AC7"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3E95B9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4113C6" w:rsidRPr="00D643B5" w14:paraId="76D52B6A" w14:textId="77777777" w:rsidTr="00E2793E">
        <w:tc>
          <w:tcPr>
            <w:tcW w:w="1304" w:type="dxa"/>
          </w:tcPr>
          <w:p w14:paraId="759273E3" w14:textId="77777777" w:rsidR="004113C6" w:rsidRPr="00D643B5" w:rsidRDefault="004113C6" w:rsidP="00A06898">
            <w:pPr>
              <w:spacing w:after="0" w:line="240" w:lineRule="auto"/>
              <w:contextualSpacing/>
              <w:jc w:val="right"/>
              <w:rPr>
                <w:rFonts w:asciiTheme="majorHAnsi" w:hAnsiTheme="majorHAnsi"/>
                <w:sz w:val="18"/>
                <w:szCs w:val="18"/>
              </w:rPr>
            </w:pPr>
          </w:p>
        </w:tc>
        <w:tc>
          <w:tcPr>
            <w:tcW w:w="3320" w:type="dxa"/>
            <w:gridSpan w:val="7"/>
          </w:tcPr>
          <w:p w14:paraId="0E74B6C4" w14:textId="77777777" w:rsidR="004113C6"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Anticipated Year</w:t>
            </w:r>
          </w:p>
        </w:tc>
        <w:tc>
          <w:tcPr>
            <w:tcW w:w="1316" w:type="dxa"/>
            <w:gridSpan w:val="3"/>
          </w:tcPr>
          <w:p w14:paraId="2E9434E0" w14:textId="77777777" w:rsidR="004113C6" w:rsidRPr="00D643B5" w:rsidRDefault="004113C6"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2023</w:t>
            </w:r>
          </w:p>
        </w:tc>
        <w:tc>
          <w:tcPr>
            <w:tcW w:w="1481" w:type="dxa"/>
            <w:gridSpan w:val="4"/>
          </w:tcPr>
          <w:p w14:paraId="06BD4DA5" w14:textId="77777777" w:rsidR="004113C6" w:rsidRPr="00D643B5" w:rsidRDefault="004113C6"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2023</w:t>
            </w:r>
          </w:p>
        </w:tc>
        <w:tc>
          <w:tcPr>
            <w:tcW w:w="1296" w:type="dxa"/>
          </w:tcPr>
          <w:p w14:paraId="2758655F" w14:textId="77777777" w:rsidR="004113C6"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4113C6"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0535AA5B" w14:textId="77777777" w:rsidR="004113C6"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4113C6"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71B02A42" w14:textId="77777777" w:rsidTr="00E2793E">
        <w:tc>
          <w:tcPr>
            <w:tcW w:w="1304" w:type="dxa"/>
            <w:shd w:val="clear" w:color="auto" w:fill="BFBFBF" w:themeFill="background1" w:themeFillShade="BF"/>
          </w:tcPr>
          <w:p w14:paraId="6AEF70D9"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6.3</w:t>
            </w:r>
          </w:p>
        </w:tc>
        <w:tc>
          <w:tcPr>
            <w:tcW w:w="7413" w:type="dxa"/>
            <w:gridSpan w:val="15"/>
            <w:shd w:val="clear" w:color="auto" w:fill="BFBFBF" w:themeFill="background1" w:themeFillShade="BF"/>
          </w:tcPr>
          <w:p w14:paraId="7EC93209"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Energy saved</w:t>
            </w:r>
          </w:p>
        </w:tc>
        <w:tc>
          <w:tcPr>
            <w:tcW w:w="1292" w:type="dxa"/>
            <w:shd w:val="clear" w:color="auto" w:fill="BFBFBF" w:themeFill="background1" w:themeFillShade="BF"/>
          </w:tcPr>
          <w:p w14:paraId="0791713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CF5AC6D" w14:textId="77777777" w:rsidTr="00E2793E">
        <w:trPr>
          <w:trHeight w:val="125"/>
        </w:trPr>
        <w:tc>
          <w:tcPr>
            <w:tcW w:w="1304" w:type="dxa"/>
            <w:vMerge w:val="restart"/>
          </w:tcPr>
          <w:p w14:paraId="0E520E6E"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7D004D87"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0FAB1D65"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32936E2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MJ</w:t>
            </w:r>
          </w:p>
        </w:tc>
      </w:tr>
      <w:tr w:rsidR="00073A2E" w:rsidRPr="00D643B5" w14:paraId="056AC373" w14:textId="77777777" w:rsidTr="00E2793E">
        <w:trPr>
          <w:trHeight w:val="58"/>
        </w:trPr>
        <w:tc>
          <w:tcPr>
            <w:tcW w:w="1304" w:type="dxa"/>
            <w:vMerge/>
          </w:tcPr>
          <w:p w14:paraId="57E4BEC4"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7D7757FD"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66778F9A"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13CCE92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371A423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10E0533F" w14:textId="77777777" w:rsidTr="00E2793E">
        <w:trPr>
          <w:trHeight w:val="98"/>
        </w:trPr>
        <w:tc>
          <w:tcPr>
            <w:tcW w:w="1304" w:type="dxa"/>
            <w:vMerge/>
          </w:tcPr>
          <w:p w14:paraId="6BD8BE3C"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7506EB1F"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2576F0AF"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5EFC3D1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0DC1960C"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56A5FE4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39190BA4"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12EE9FA6" w14:textId="77777777" w:rsidTr="00E2793E">
        <w:tc>
          <w:tcPr>
            <w:tcW w:w="1304" w:type="dxa"/>
          </w:tcPr>
          <w:p w14:paraId="08E6420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047EB0A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0B4AAD9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4AF13312"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22411780"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362F5AC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1BB210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928FBD2" w14:textId="77777777" w:rsidTr="00E2793E">
        <w:tc>
          <w:tcPr>
            <w:tcW w:w="1304" w:type="dxa"/>
          </w:tcPr>
          <w:p w14:paraId="676F6D2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38BC81A9"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32C70537"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181FDA2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19002B5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368A513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73596FF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1BBC053" w14:textId="77777777" w:rsidTr="00E2793E">
        <w:tc>
          <w:tcPr>
            <w:tcW w:w="1304" w:type="dxa"/>
            <w:shd w:val="clear" w:color="auto" w:fill="BFBFBF" w:themeFill="background1" w:themeFillShade="BF"/>
          </w:tcPr>
          <w:p w14:paraId="44517DD5"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6.4</w:t>
            </w:r>
          </w:p>
        </w:tc>
        <w:tc>
          <w:tcPr>
            <w:tcW w:w="7413" w:type="dxa"/>
            <w:gridSpan w:val="15"/>
            <w:shd w:val="clear" w:color="auto" w:fill="BFBFBF" w:themeFill="background1" w:themeFillShade="BF"/>
          </w:tcPr>
          <w:p w14:paraId="0555265B"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Increase in installed renewable energy capacity per technology</w:t>
            </w:r>
          </w:p>
        </w:tc>
        <w:tc>
          <w:tcPr>
            <w:tcW w:w="1292" w:type="dxa"/>
            <w:shd w:val="clear" w:color="auto" w:fill="BFBFBF" w:themeFill="background1" w:themeFillShade="BF"/>
          </w:tcPr>
          <w:p w14:paraId="2EAD199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DC25312" w14:textId="77777777" w:rsidTr="00E2793E">
        <w:trPr>
          <w:trHeight w:val="125"/>
        </w:trPr>
        <w:tc>
          <w:tcPr>
            <w:tcW w:w="1304" w:type="dxa"/>
            <w:vMerge w:val="restart"/>
          </w:tcPr>
          <w:p w14:paraId="5ACDFD67"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2B7F3CAC"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vAlign w:val="center"/>
          </w:tcPr>
          <w:p w14:paraId="4B476DAC"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Technology</w:t>
            </w:r>
          </w:p>
        </w:tc>
        <w:tc>
          <w:tcPr>
            <w:tcW w:w="5385" w:type="dxa"/>
            <w:gridSpan w:val="9"/>
          </w:tcPr>
          <w:p w14:paraId="0E473B8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Capacity (MW)</w:t>
            </w:r>
          </w:p>
        </w:tc>
      </w:tr>
      <w:tr w:rsidR="00073A2E" w:rsidRPr="00D643B5" w14:paraId="3430116B" w14:textId="77777777" w:rsidTr="00E2793E">
        <w:trPr>
          <w:trHeight w:val="58"/>
        </w:trPr>
        <w:tc>
          <w:tcPr>
            <w:tcW w:w="1304" w:type="dxa"/>
            <w:vMerge/>
          </w:tcPr>
          <w:p w14:paraId="02F9D4E0"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4568481A"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4CA2E62A"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2064A623"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50464E2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625CBEEB" w14:textId="77777777" w:rsidTr="00E2793E">
        <w:trPr>
          <w:trHeight w:val="89"/>
        </w:trPr>
        <w:tc>
          <w:tcPr>
            <w:tcW w:w="1304" w:type="dxa"/>
            <w:vMerge/>
          </w:tcPr>
          <w:p w14:paraId="33191003"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63880A45"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74FEE855"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7223FAF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695FB9C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18663433"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23ED518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1916C5D0" w14:textId="77777777" w:rsidTr="00E2793E">
        <w:tc>
          <w:tcPr>
            <w:tcW w:w="1304" w:type="dxa"/>
          </w:tcPr>
          <w:p w14:paraId="1B151D48"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141119D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6F18256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00073A2E" w:rsidRPr="00D643B5">
              <w:rPr>
                <w:rFonts w:asciiTheme="majorHAnsi" w:hAnsiTheme="majorHAnsi"/>
                <w:color w:val="000000"/>
                <w:sz w:val="18"/>
                <w:szCs w:val="18"/>
              </w:rPr>
              <w:instrText xml:space="preserve"> FORMDROPDOWN </w:instrText>
            </w:r>
            <w:r w:rsidR="00195BB1">
              <w:rPr>
                <w:rFonts w:asciiTheme="majorHAnsi" w:hAnsiTheme="majorHAnsi"/>
                <w:color w:val="000000"/>
                <w:sz w:val="18"/>
                <w:szCs w:val="18"/>
              </w:rPr>
            </w:r>
            <w:r w:rsidR="00195BB1">
              <w:rPr>
                <w:rFonts w:asciiTheme="majorHAnsi" w:hAnsiTheme="majorHAnsi"/>
                <w:color w:val="000000"/>
                <w:sz w:val="18"/>
                <w:szCs w:val="18"/>
              </w:rPr>
              <w:fldChar w:fldCharType="separate"/>
            </w:r>
            <w:r w:rsidRPr="00D643B5">
              <w:rPr>
                <w:rFonts w:asciiTheme="majorHAnsi" w:hAnsiTheme="majorHAnsi"/>
                <w:color w:val="000000"/>
                <w:sz w:val="18"/>
                <w:szCs w:val="18"/>
              </w:rPr>
              <w:fldChar w:fldCharType="end"/>
            </w:r>
            <w:r w:rsidR="00073A2E" w:rsidRPr="00D643B5">
              <w:rPr>
                <w:rFonts w:asciiTheme="majorHAnsi" w:hAnsiTheme="majorHAnsi"/>
                <w:color w:val="000000"/>
                <w:sz w:val="18"/>
                <w:szCs w:val="18"/>
              </w:rPr>
              <w:t xml:space="preserve"> </w:t>
            </w:r>
          </w:p>
        </w:tc>
        <w:tc>
          <w:tcPr>
            <w:tcW w:w="1316" w:type="dxa"/>
            <w:gridSpan w:val="3"/>
          </w:tcPr>
          <w:p w14:paraId="0C604015"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638720BF"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5200254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6AA362EB"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18856C5" w14:textId="77777777" w:rsidTr="00E2793E">
        <w:tc>
          <w:tcPr>
            <w:tcW w:w="1304" w:type="dxa"/>
          </w:tcPr>
          <w:p w14:paraId="19AF7A62"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7BF6AF74"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41B5FBA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00073A2E" w:rsidRPr="00D643B5">
              <w:rPr>
                <w:rFonts w:asciiTheme="majorHAnsi" w:hAnsiTheme="majorHAnsi"/>
                <w:color w:val="000000"/>
                <w:sz w:val="18"/>
                <w:szCs w:val="18"/>
              </w:rPr>
              <w:instrText xml:space="preserve"> FORMDROPDOWN </w:instrText>
            </w:r>
            <w:r w:rsidR="00195BB1">
              <w:rPr>
                <w:rFonts w:asciiTheme="majorHAnsi" w:hAnsiTheme="majorHAnsi"/>
                <w:color w:val="000000"/>
                <w:sz w:val="18"/>
                <w:szCs w:val="18"/>
              </w:rPr>
            </w:r>
            <w:r w:rsidR="00195BB1">
              <w:rPr>
                <w:rFonts w:asciiTheme="majorHAnsi" w:hAnsiTheme="majorHAnsi"/>
                <w:color w:val="000000"/>
                <w:sz w:val="18"/>
                <w:szCs w:val="18"/>
              </w:rPr>
              <w:fldChar w:fldCharType="separate"/>
            </w:r>
            <w:r w:rsidRPr="00D643B5">
              <w:rPr>
                <w:rFonts w:asciiTheme="majorHAnsi" w:hAnsiTheme="majorHAnsi"/>
                <w:color w:val="000000"/>
                <w:sz w:val="18"/>
                <w:szCs w:val="18"/>
              </w:rPr>
              <w:fldChar w:fldCharType="end"/>
            </w:r>
          </w:p>
        </w:tc>
        <w:tc>
          <w:tcPr>
            <w:tcW w:w="1316" w:type="dxa"/>
            <w:gridSpan w:val="3"/>
          </w:tcPr>
          <w:p w14:paraId="7D8377D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3799C5A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2140816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2B0BE7B"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33BCEC5" w14:textId="77777777" w:rsidTr="00E2793E">
        <w:tc>
          <w:tcPr>
            <w:tcW w:w="1304" w:type="dxa"/>
            <w:shd w:val="clear" w:color="auto" w:fill="D9D9D9" w:themeFill="background1" w:themeFillShade="D9"/>
          </w:tcPr>
          <w:p w14:paraId="36756E20"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Core Indicator 11</w:t>
            </w:r>
          </w:p>
        </w:tc>
        <w:tc>
          <w:tcPr>
            <w:tcW w:w="7413" w:type="dxa"/>
            <w:gridSpan w:val="15"/>
            <w:shd w:val="clear" w:color="auto" w:fill="D9D9D9" w:themeFill="background1" w:themeFillShade="D9"/>
          </w:tcPr>
          <w:p w14:paraId="520EA20F"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Number of direct beneficiaries disaggregated by gender as co-benefit of GEF investment</w:t>
            </w:r>
          </w:p>
        </w:tc>
        <w:tc>
          <w:tcPr>
            <w:tcW w:w="1292" w:type="dxa"/>
            <w:shd w:val="clear" w:color="auto" w:fill="D9D9D9" w:themeFill="background1" w:themeFillShade="D9"/>
          </w:tcPr>
          <w:p w14:paraId="166BEA86" w14:textId="77777777" w:rsidR="00073A2E" w:rsidRPr="00DB315A" w:rsidRDefault="0082227B" w:rsidP="00A06898">
            <w:pPr>
              <w:spacing w:after="0" w:line="240" w:lineRule="auto"/>
              <w:contextualSpacing/>
              <w:jc w:val="right"/>
              <w:rPr>
                <w:rFonts w:asciiTheme="majorHAnsi" w:hAnsiTheme="majorHAnsi"/>
                <w:b/>
                <w:i/>
                <w:color w:val="000000"/>
                <w:sz w:val="18"/>
                <w:szCs w:val="18"/>
              </w:rPr>
            </w:pPr>
            <w:r w:rsidRPr="00DB315A">
              <w:rPr>
                <w:rFonts w:asciiTheme="majorHAnsi" w:hAnsiTheme="majorHAnsi"/>
                <w:b/>
                <w:i/>
                <w:color w:val="000000"/>
                <w:sz w:val="18"/>
                <w:szCs w:val="18"/>
              </w:rPr>
              <w:t>4,000</w:t>
            </w:r>
          </w:p>
          <w:p w14:paraId="4510DEB0" w14:textId="77777777" w:rsidR="004113C6" w:rsidRPr="00D643B5" w:rsidRDefault="0082227B" w:rsidP="00A06898">
            <w:pPr>
              <w:spacing w:after="0" w:line="240" w:lineRule="auto"/>
              <w:contextualSpacing/>
              <w:jc w:val="right"/>
              <w:rPr>
                <w:rFonts w:asciiTheme="majorHAnsi" w:hAnsiTheme="majorHAnsi"/>
                <w:b/>
                <w:sz w:val="18"/>
                <w:szCs w:val="18"/>
              </w:rPr>
            </w:pPr>
            <w:r w:rsidRPr="00DB315A">
              <w:rPr>
                <w:rFonts w:asciiTheme="majorHAnsi" w:hAnsiTheme="majorHAnsi"/>
                <w:b/>
                <w:i/>
                <w:color w:val="000000"/>
                <w:sz w:val="18"/>
                <w:szCs w:val="18"/>
              </w:rPr>
              <w:t>(40% women, 60% men</w:t>
            </w:r>
            <w:r w:rsidR="004113C6" w:rsidRPr="00D643B5">
              <w:rPr>
                <w:rFonts w:asciiTheme="majorHAnsi" w:hAnsiTheme="majorHAnsi"/>
                <w:b/>
                <w:i/>
                <w:color w:val="000000"/>
                <w:sz w:val="18"/>
                <w:szCs w:val="18"/>
              </w:rPr>
              <w:t>)</w:t>
            </w:r>
          </w:p>
        </w:tc>
      </w:tr>
      <w:tr w:rsidR="00073A2E" w:rsidRPr="00D643B5" w14:paraId="057A2F9F" w14:textId="77777777" w:rsidTr="00E2793E">
        <w:trPr>
          <w:trHeight w:val="58"/>
        </w:trPr>
        <w:tc>
          <w:tcPr>
            <w:tcW w:w="1304" w:type="dxa"/>
            <w:vMerge w:val="restart"/>
          </w:tcPr>
          <w:p w14:paraId="18782453"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541645F0"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7585F475"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2F001867" w14:textId="77777777" w:rsidR="00073A2E" w:rsidRPr="00D643B5" w:rsidRDefault="00073A2E" w:rsidP="00A06898">
            <w:pPr>
              <w:spacing w:after="0" w:line="240" w:lineRule="auto"/>
              <w:contextualSpacing/>
              <w:jc w:val="center"/>
              <w:rPr>
                <w:rFonts w:asciiTheme="majorHAnsi" w:hAnsiTheme="majorHAnsi"/>
                <w:sz w:val="18"/>
                <w:szCs w:val="18"/>
              </w:rPr>
            </w:pPr>
          </w:p>
        </w:tc>
        <w:tc>
          <w:tcPr>
            <w:tcW w:w="2588" w:type="dxa"/>
            <w:gridSpan w:val="2"/>
          </w:tcPr>
          <w:p w14:paraId="31B4F07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Number Achieved</w:t>
            </w:r>
          </w:p>
        </w:tc>
      </w:tr>
      <w:tr w:rsidR="00073A2E" w:rsidRPr="00D643B5" w14:paraId="43E30EC8" w14:textId="77777777" w:rsidTr="00E2793E">
        <w:trPr>
          <w:trHeight w:val="161"/>
        </w:trPr>
        <w:tc>
          <w:tcPr>
            <w:tcW w:w="1304" w:type="dxa"/>
            <w:vMerge/>
          </w:tcPr>
          <w:p w14:paraId="3B819C30"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7651A477"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351F70ED"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123C0C24" w14:textId="77777777" w:rsidR="00073A2E" w:rsidRPr="00D643B5" w:rsidRDefault="00073A2E" w:rsidP="00A06898">
            <w:pPr>
              <w:spacing w:after="0" w:line="240" w:lineRule="auto"/>
              <w:contextualSpacing/>
              <w:jc w:val="center"/>
              <w:rPr>
                <w:rFonts w:asciiTheme="majorHAnsi" w:hAnsiTheme="majorHAnsi"/>
                <w:sz w:val="18"/>
                <w:szCs w:val="18"/>
              </w:rPr>
            </w:pPr>
          </w:p>
        </w:tc>
        <w:tc>
          <w:tcPr>
            <w:tcW w:w="1481" w:type="dxa"/>
            <w:gridSpan w:val="4"/>
          </w:tcPr>
          <w:p w14:paraId="24AA84F7" w14:textId="77777777" w:rsidR="00073A2E" w:rsidRPr="00D643B5" w:rsidRDefault="00073A2E" w:rsidP="00A06898">
            <w:pPr>
              <w:spacing w:after="0" w:line="240" w:lineRule="auto"/>
              <w:contextualSpacing/>
              <w:jc w:val="center"/>
              <w:rPr>
                <w:rFonts w:asciiTheme="majorHAnsi" w:hAnsiTheme="majorHAnsi"/>
                <w:sz w:val="18"/>
                <w:szCs w:val="18"/>
              </w:rPr>
            </w:pPr>
          </w:p>
        </w:tc>
        <w:tc>
          <w:tcPr>
            <w:tcW w:w="1296" w:type="dxa"/>
          </w:tcPr>
          <w:p w14:paraId="3CBBC0F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09E57C6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2428E944" w14:textId="77777777" w:rsidTr="00E2793E">
        <w:tc>
          <w:tcPr>
            <w:tcW w:w="1304" w:type="dxa"/>
          </w:tcPr>
          <w:p w14:paraId="78BAD66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32C160F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3FB22C04"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314F5D16"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481" w:type="dxa"/>
            <w:gridSpan w:val="4"/>
          </w:tcPr>
          <w:p w14:paraId="4CB2E158"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Female</w:t>
            </w:r>
          </w:p>
        </w:tc>
        <w:tc>
          <w:tcPr>
            <w:tcW w:w="1296" w:type="dxa"/>
          </w:tcPr>
          <w:p w14:paraId="057BCA5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790DDEC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073AA1A" w14:textId="77777777" w:rsidTr="00E2793E">
        <w:tc>
          <w:tcPr>
            <w:tcW w:w="1304" w:type="dxa"/>
          </w:tcPr>
          <w:p w14:paraId="50898F2C"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48467109"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516B4F3E"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1CCBE9B9"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481" w:type="dxa"/>
            <w:gridSpan w:val="4"/>
          </w:tcPr>
          <w:p w14:paraId="55D21CC5"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Male</w:t>
            </w:r>
          </w:p>
        </w:tc>
        <w:tc>
          <w:tcPr>
            <w:tcW w:w="1296" w:type="dxa"/>
          </w:tcPr>
          <w:p w14:paraId="78A6A51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2C18DA1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2743568B" w14:textId="77777777" w:rsidTr="00E2793E">
        <w:tc>
          <w:tcPr>
            <w:tcW w:w="1304" w:type="dxa"/>
          </w:tcPr>
          <w:p w14:paraId="00518A0E"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5329F00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0AEB5967"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1D18024"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481" w:type="dxa"/>
            <w:gridSpan w:val="4"/>
          </w:tcPr>
          <w:p w14:paraId="5D2D8FA3" w14:textId="77777777" w:rsidR="00073A2E" w:rsidRPr="00D643B5" w:rsidRDefault="00073A2E"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Total</w:t>
            </w:r>
          </w:p>
        </w:tc>
        <w:tc>
          <w:tcPr>
            <w:tcW w:w="1296" w:type="dxa"/>
          </w:tcPr>
          <w:p w14:paraId="37EC40A7"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7D790860"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7C2F4A12" w14:textId="77777777" w:rsidTr="00E2793E">
        <w:tc>
          <w:tcPr>
            <w:tcW w:w="1304" w:type="dxa"/>
          </w:tcPr>
          <w:p w14:paraId="5D5BDC26"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28198CD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773D4203"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41A5D7C"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481" w:type="dxa"/>
            <w:gridSpan w:val="4"/>
          </w:tcPr>
          <w:p w14:paraId="02812336"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296" w:type="dxa"/>
          </w:tcPr>
          <w:p w14:paraId="2F3074D5"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292" w:type="dxa"/>
          </w:tcPr>
          <w:p w14:paraId="70FEDB48"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r>
    </w:tbl>
    <w:p w14:paraId="3D398A8D" w14:textId="77777777" w:rsidR="00F177C7" w:rsidRPr="00D643B5" w:rsidRDefault="00F177C7" w:rsidP="0060148A">
      <w:pPr>
        <w:rPr>
          <w:rFonts w:asciiTheme="majorHAnsi" w:hAnsiTheme="majorHAnsi"/>
          <w:color w:val="1F497D"/>
        </w:rPr>
      </w:pPr>
    </w:p>
    <w:p w14:paraId="6385205B" w14:textId="77777777" w:rsidR="00F177C7" w:rsidRPr="00D643B5" w:rsidRDefault="00F177C7">
      <w:pPr>
        <w:spacing w:after="0" w:line="240" w:lineRule="auto"/>
        <w:rPr>
          <w:rFonts w:asciiTheme="majorHAnsi" w:hAnsiTheme="majorHAnsi"/>
          <w:color w:val="1F497D"/>
        </w:rPr>
      </w:pPr>
      <w:r w:rsidRPr="00D643B5">
        <w:rPr>
          <w:rFonts w:asciiTheme="majorHAnsi" w:hAnsiTheme="majorHAnsi"/>
          <w:color w:val="1F497D"/>
        </w:rPr>
        <w:br w:type="page"/>
      </w:r>
    </w:p>
    <w:p w14:paraId="05373ACC" w14:textId="77777777" w:rsidR="00ED1CA6" w:rsidRPr="00D643B5" w:rsidRDefault="00ED1CA6" w:rsidP="00ED1CA6">
      <w:pPr>
        <w:spacing w:after="0" w:line="240" w:lineRule="auto"/>
        <w:rPr>
          <w:rFonts w:asciiTheme="majorHAnsi" w:hAnsiTheme="majorHAnsi"/>
          <w:b/>
          <w:color w:val="000000"/>
        </w:rPr>
      </w:pPr>
      <w:r w:rsidRPr="00D643B5">
        <w:rPr>
          <w:rFonts w:asciiTheme="majorHAnsi" w:hAnsiTheme="majorHAnsi"/>
          <w:b/>
          <w:color w:val="000000"/>
        </w:rPr>
        <w:lastRenderedPageBreak/>
        <w:t>Annex F: GEF Project Taxonomy Worksheet</w:t>
      </w:r>
    </w:p>
    <w:p w14:paraId="32D761A0" w14:textId="77777777" w:rsidR="00ED1CA6" w:rsidRPr="00D643B5" w:rsidRDefault="00ED1CA6" w:rsidP="00ED1CA6">
      <w:pPr>
        <w:spacing w:after="0"/>
        <w:rPr>
          <w:rFonts w:asciiTheme="majorHAnsi" w:hAnsiTheme="majorHAnsi"/>
        </w:rPr>
      </w:pPr>
    </w:p>
    <w:tbl>
      <w:tblPr>
        <w:tblW w:w="5000" w:type="pct"/>
        <w:tblLook w:val="04A0" w:firstRow="1" w:lastRow="0" w:firstColumn="1" w:lastColumn="0" w:noHBand="0" w:noVBand="1"/>
      </w:tblPr>
      <w:tblGrid>
        <w:gridCol w:w="2099"/>
        <w:gridCol w:w="2413"/>
        <w:gridCol w:w="3107"/>
        <w:gridCol w:w="3001"/>
      </w:tblGrid>
      <w:tr w:rsidR="00F177C7" w:rsidRPr="00D643B5" w14:paraId="16853856" w14:textId="77777777" w:rsidTr="0060148A">
        <w:trPr>
          <w:trHeight w:val="68"/>
        </w:trPr>
        <w:tc>
          <w:tcPr>
            <w:tcW w:w="988" w:type="pct"/>
            <w:tcBorders>
              <w:top w:val="nil"/>
              <w:left w:val="nil"/>
              <w:bottom w:val="single" w:sz="12" w:space="0" w:color="4472C4"/>
              <w:right w:val="nil"/>
            </w:tcBorders>
            <w:shd w:val="clear" w:color="auto" w:fill="auto"/>
            <w:hideMark/>
          </w:tcPr>
          <w:p w14:paraId="0BC915D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Level 1</w:t>
            </w:r>
          </w:p>
        </w:tc>
        <w:tc>
          <w:tcPr>
            <w:tcW w:w="1136" w:type="pct"/>
            <w:tcBorders>
              <w:top w:val="nil"/>
              <w:left w:val="nil"/>
              <w:bottom w:val="single" w:sz="12" w:space="0" w:color="4472C4"/>
              <w:right w:val="nil"/>
            </w:tcBorders>
            <w:shd w:val="clear" w:color="auto" w:fill="auto"/>
            <w:hideMark/>
          </w:tcPr>
          <w:p w14:paraId="3C577CF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Level 2</w:t>
            </w:r>
          </w:p>
        </w:tc>
        <w:tc>
          <w:tcPr>
            <w:tcW w:w="1463" w:type="pct"/>
            <w:tcBorders>
              <w:top w:val="nil"/>
              <w:left w:val="nil"/>
              <w:bottom w:val="single" w:sz="12" w:space="0" w:color="4472C4"/>
              <w:right w:val="nil"/>
            </w:tcBorders>
            <w:shd w:val="clear" w:color="auto" w:fill="auto"/>
            <w:hideMark/>
          </w:tcPr>
          <w:p w14:paraId="03631CB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Level 3</w:t>
            </w:r>
          </w:p>
        </w:tc>
        <w:tc>
          <w:tcPr>
            <w:tcW w:w="1413" w:type="pct"/>
            <w:tcBorders>
              <w:top w:val="nil"/>
              <w:left w:val="nil"/>
              <w:bottom w:val="single" w:sz="12" w:space="0" w:color="4472C4"/>
              <w:right w:val="nil"/>
            </w:tcBorders>
            <w:shd w:val="clear" w:color="auto" w:fill="auto"/>
            <w:hideMark/>
          </w:tcPr>
          <w:p w14:paraId="0C50E59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Level 4</w:t>
            </w:r>
          </w:p>
        </w:tc>
      </w:tr>
      <w:tr w:rsidR="00F177C7" w:rsidRPr="00D643B5" w14:paraId="5F0A302E" w14:textId="77777777" w:rsidTr="0060148A">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0FCF0A98"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5D481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Influencing models</w:t>
            </w:r>
          </w:p>
        </w:tc>
        <w:tc>
          <w:tcPr>
            <w:tcW w:w="1136" w:type="pct"/>
            <w:tcBorders>
              <w:top w:val="nil"/>
              <w:left w:val="nil"/>
              <w:bottom w:val="nil"/>
              <w:right w:val="nil"/>
            </w:tcBorders>
            <w:shd w:val="clear" w:color="auto" w:fill="auto"/>
            <w:noWrap/>
            <w:vAlign w:val="bottom"/>
            <w:hideMark/>
          </w:tcPr>
          <w:p w14:paraId="14D62A6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7725B2AB"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7C44309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9D41CBE" w14:textId="77777777" w:rsidTr="0060148A">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24E74E9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58BFF18B" w14:textId="77777777" w:rsidR="00F177C7" w:rsidRPr="00D643B5" w:rsidRDefault="0082227B" w:rsidP="0060148A">
            <w:pPr>
              <w:spacing w:after="0" w:line="240" w:lineRule="auto"/>
              <w:ind w:left="204" w:hanging="20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56A23BC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8DC6324"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8ECA300" w14:textId="77777777" w:rsidTr="0060148A">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495F757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2B661F" w14:textId="77777777" w:rsidR="00F177C7" w:rsidRPr="00D643B5" w:rsidRDefault="0082227B" w:rsidP="0060148A">
            <w:pPr>
              <w:spacing w:after="0" w:line="240" w:lineRule="auto"/>
              <w:ind w:left="204" w:hanging="20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11F99D1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00B349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0FEA72A"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6936084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8E92885" w14:textId="77777777" w:rsidR="00F177C7" w:rsidRPr="00D643B5" w:rsidRDefault="0082227B" w:rsidP="0060148A">
            <w:pPr>
              <w:spacing w:after="0" w:line="240" w:lineRule="auto"/>
              <w:ind w:left="204" w:hanging="20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03C4592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1E9CD0B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r>
      <w:tr w:rsidR="00F177C7" w:rsidRPr="00D643B5" w14:paraId="513570BB" w14:textId="77777777" w:rsidTr="0060148A">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445FA4B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3ECBA3" w14:textId="77777777" w:rsidR="00F177C7" w:rsidRPr="00D643B5" w:rsidRDefault="0082227B" w:rsidP="0060148A">
            <w:pPr>
              <w:spacing w:after="0" w:line="240" w:lineRule="auto"/>
              <w:ind w:left="114" w:hanging="11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1816F24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3593AE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B87AADB" w14:textId="77777777" w:rsidTr="0060148A">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0A32945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71C8B6" w14:textId="77777777" w:rsidR="00F177C7" w:rsidRPr="00D643B5" w:rsidRDefault="0082227B" w:rsidP="0060148A">
            <w:pPr>
              <w:spacing w:after="0" w:line="240" w:lineRule="auto"/>
              <w:ind w:left="114" w:hanging="11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152DD8AB"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ADDD6D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18DD15B" w14:textId="77777777" w:rsidTr="0060148A">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2EB2689B"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0D63BC0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63046F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51F019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B21310D"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8A56A6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F08D53"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5D481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036A65B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3CC2E84"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9BAEB66" w14:textId="77777777" w:rsidTr="0060148A">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7363BB4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41480DD"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31A071A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336006B"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3D4F83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2E5A2D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EA5C70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8D17A7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5D481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6752F02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85660AC"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4C43383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D04E8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7625661" w14:textId="77777777" w:rsidR="00F177C7" w:rsidRPr="00D643B5" w:rsidRDefault="0082227B" w:rsidP="0060148A">
            <w:pPr>
              <w:spacing w:after="0" w:line="240" w:lineRule="auto"/>
              <w:ind w:left="150" w:hanging="150"/>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7298BB4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55DB942" w14:textId="77777777" w:rsidTr="0060148A">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54C78F4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D1A7F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254F2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165B3DC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8421B4A"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3798FB2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E71F3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7A669D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SMEs</w:t>
            </w:r>
          </w:p>
        </w:tc>
        <w:tc>
          <w:tcPr>
            <w:tcW w:w="1413" w:type="pct"/>
            <w:tcBorders>
              <w:top w:val="nil"/>
              <w:left w:val="nil"/>
              <w:bottom w:val="single" w:sz="4" w:space="0" w:color="auto"/>
              <w:right w:val="single" w:sz="4" w:space="0" w:color="auto"/>
            </w:tcBorders>
            <w:shd w:val="clear" w:color="auto" w:fill="auto"/>
            <w:hideMark/>
          </w:tcPr>
          <w:p w14:paraId="4637083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7A3E1DA" w14:textId="77777777" w:rsidTr="0060148A">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2B1DB76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11DC3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E3AC04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2EEEBBB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A466424"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51C2C8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E52A0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068B545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Non-Grant Pilot</w:t>
            </w:r>
          </w:p>
        </w:tc>
        <w:tc>
          <w:tcPr>
            <w:tcW w:w="1413" w:type="pct"/>
            <w:tcBorders>
              <w:top w:val="nil"/>
              <w:left w:val="nil"/>
              <w:bottom w:val="nil"/>
              <w:right w:val="nil"/>
            </w:tcBorders>
            <w:shd w:val="clear" w:color="auto" w:fill="auto"/>
            <w:hideMark/>
          </w:tcPr>
          <w:p w14:paraId="2A2EA39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ED8AEA1"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97CB13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A65EC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4C8F823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Project Reflow</w:t>
            </w:r>
          </w:p>
        </w:tc>
        <w:tc>
          <w:tcPr>
            <w:tcW w:w="1413" w:type="pct"/>
            <w:tcBorders>
              <w:top w:val="nil"/>
              <w:left w:val="nil"/>
              <w:bottom w:val="nil"/>
              <w:right w:val="nil"/>
            </w:tcBorders>
            <w:shd w:val="clear" w:color="auto" w:fill="auto"/>
            <w:hideMark/>
          </w:tcPr>
          <w:p w14:paraId="3883441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FAE9340"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9B022C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328F98"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2FBBA4B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4CA9F87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830A8B9"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753CEC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5314C10"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0F3FE77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1A092E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368DED9"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DC57DE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7BBF57"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42683DE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41BA3D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840218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939F4B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6DC7B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193193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033AF7C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4494D1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F52F8A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D1A814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DF24C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67932D9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C5A0D3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B1ED3D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B1448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39DF68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5D481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6E08A2C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D550188" w14:textId="77777777" w:rsidTr="0060148A">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05BA4F0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775802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1C31BA2" w14:textId="77777777" w:rsidR="00F177C7" w:rsidRPr="00D643B5" w:rsidRDefault="0082227B" w:rsidP="0060148A">
            <w:pPr>
              <w:spacing w:after="0" w:line="240" w:lineRule="auto"/>
              <w:ind w:left="150" w:hanging="150"/>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4507F52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8390BE2" w14:textId="77777777" w:rsidTr="0060148A">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21289DD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3D10DC"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77BC9F2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A31EC0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4163E01"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F89A53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92CBE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0A4150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41C6D64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09A73AF"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64555D4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9E8D12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3AD776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20CA6BE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801A07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054B03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F98EF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EF6BA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2F01ED84"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A7CD4D0"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176DCC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01E5B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D6625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6A877AB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6B025BA"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51FD313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954E16A"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Communications</w:t>
            </w:r>
          </w:p>
        </w:tc>
        <w:tc>
          <w:tcPr>
            <w:tcW w:w="1463" w:type="pct"/>
            <w:tcBorders>
              <w:top w:val="nil"/>
              <w:left w:val="nil"/>
              <w:bottom w:val="single" w:sz="4" w:space="0" w:color="auto"/>
              <w:right w:val="single" w:sz="4" w:space="0" w:color="auto"/>
            </w:tcBorders>
            <w:shd w:val="clear" w:color="auto" w:fill="auto"/>
          </w:tcPr>
          <w:p w14:paraId="48589DB0"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AA63E4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38D7346A"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4EA414A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7BA3553"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D9C6A07"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864CD4"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449C3CD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70BAC026"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3302895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35BCFB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43C2B51"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Education</w:t>
            </w:r>
          </w:p>
        </w:tc>
        <w:tc>
          <w:tcPr>
            <w:tcW w:w="1413" w:type="pct"/>
            <w:tcBorders>
              <w:top w:val="nil"/>
              <w:left w:val="nil"/>
              <w:bottom w:val="single" w:sz="4" w:space="0" w:color="auto"/>
              <w:right w:val="single" w:sz="4" w:space="0" w:color="auto"/>
            </w:tcBorders>
            <w:shd w:val="clear" w:color="auto" w:fill="auto"/>
          </w:tcPr>
          <w:p w14:paraId="4356B71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64FE8516"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476A66F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7FDFB6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5A2BC84"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5D481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0F26F7D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0328C5C5"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13448D9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7F973B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7D9D9E0"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5D481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Behavior Change</w:t>
            </w:r>
          </w:p>
        </w:tc>
        <w:tc>
          <w:tcPr>
            <w:tcW w:w="1413" w:type="pct"/>
            <w:tcBorders>
              <w:top w:val="nil"/>
              <w:left w:val="nil"/>
              <w:bottom w:val="single" w:sz="4" w:space="0" w:color="auto"/>
              <w:right w:val="single" w:sz="4" w:space="0" w:color="auto"/>
            </w:tcBorders>
            <w:shd w:val="clear" w:color="auto" w:fill="auto"/>
          </w:tcPr>
          <w:p w14:paraId="0B88336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38759FA4"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4E37D7C1" w14:textId="77777777" w:rsidR="00F177C7" w:rsidRPr="00D643B5" w:rsidRDefault="0082227B" w:rsidP="0060148A">
            <w:pPr>
              <w:spacing w:after="0" w:line="240" w:lineRule="auto"/>
              <w:ind w:left="162" w:hanging="162"/>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4F5CE20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9571781"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D2D933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4EF70E70"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137A1752"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DDD55DE"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3F33FE84"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48B7D1C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654CC170" w14:textId="77777777" w:rsidTr="0060148A">
        <w:trPr>
          <w:trHeight w:val="215"/>
        </w:trPr>
        <w:tc>
          <w:tcPr>
            <w:tcW w:w="988" w:type="pct"/>
            <w:tcBorders>
              <w:top w:val="nil"/>
              <w:left w:val="single" w:sz="4" w:space="0" w:color="auto"/>
              <w:bottom w:val="single" w:sz="4" w:space="0" w:color="auto"/>
              <w:right w:val="single" w:sz="4" w:space="0" w:color="auto"/>
            </w:tcBorders>
            <w:shd w:val="clear" w:color="auto" w:fill="auto"/>
          </w:tcPr>
          <w:p w14:paraId="76F1CE6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5883EF4"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46E3E218"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2F65893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26972B43"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4CA5DF1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26B9946" w14:textId="77777777" w:rsidR="00F177C7" w:rsidRPr="00D643B5" w:rsidRDefault="0082227B" w:rsidP="0060148A">
            <w:pPr>
              <w:spacing w:after="0" w:line="240" w:lineRule="auto"/>
              <w:ind w:left="204" w:hanging="20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44E3BCD7"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FD0569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6C4945BD"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1063709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1E36D74"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1CEAED1C"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B97093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5511C3CE"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52055DD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2EEF161"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Learning</w:t>
            </w:r>
          </w:p>
        </w:tc>
        <w:tc>
          <w:tcPr>
            <w:tcW w:w="1463" w:type="pct"/>
            <w:tcBorders>
              <w:top w:val="nil"/>
              <w:left w:val="nil"/>
              <w:bottom w:val="single" w:sz="4" w:space="0" w:color="auto"/>
              <w:right w:val="single" w:sz="4" w:space="0" w:color="auto"/>
            </w:tcBorders>
            <w:shd w:val="clear" w:color="auto" w:fill="auto"/>
          </w:tcPr>
          <w:p w14:paraId="13AEE704"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7E1309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36F74F5A"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2591A37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F388F60"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7E147D8"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388DE78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615A11A8"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48AC037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A0DC8E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DE1AD4C"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65C212D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07DFA211"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5764396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AFB7A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5C8885DF"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7C84A5F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05D7031E"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2959159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99EB452"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Innovation</w:t>
            </w:r>
          </w:p>
        </w:tc>
        <w:tc>
          <w:tcPr>
            <w:tcW w:w="1463" w:type="pct"/>
            <w:tcBorders>
              <w:top w:val="nil"/>
              <w:left w:val="nil"/>
              <w:bottom w:val="single" w:sz="4" w:space="0" w:color="auto"/>
              <w:right w:val="single" w:sz="4" w:space="0" w:color="auto"/>
            </w:tcBorders>
            <w:shd w:val="clear" w:color="auto" w:fill="auto"/>
          </w:tcPr>
          <w:p w14:paraId="3878A5E6"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78148EB"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3BEAE19F"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49F3BA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BC0B138" w14:textId="77777777" w:rsidR="00F177C7" w:rsidRPr="00D643B5" w:rsidRDefault="0082227B" w:rsidP="0060148A">
            <w:pPr>
              <w:spacing w:after="0" w:line="240" w:lineRule="auto"/>
              <w:ind w:left="204" w:hanging="20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7A5B574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1D2F555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8DD4088"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3CDE6ED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C50403F"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DBD858E"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1AB97C2B"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0C789BE1"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3B0183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40FC3F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DE42D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08B7C12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620C85B"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A00C38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59119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05A780"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41F7AFD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61DF47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2B3265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DD1FAC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8E2F6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08BC97F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F32162A" w14:textId="77777777" w:rsidTr="0060148A">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0638FD29" w14:textId="77777777" w:rsidR="00F177C7" w:rsidRPr="00D643B5" w:rsidRDefault="00F177C7" w:rsidP="0060148A">
            <w:pPr>
              <w:spacing w:after="0" w:line="240" w:lineRule="auto"/>
              <w:rPr>
                <w:rFonts w:asciiTheme="majorHAnsi" w:eastAsia="Times New Roman" w:hAnsiTheme="majorHAnsi" w:cs="Calibri"/>
                <w:b/>
                <w:bCs/>
                <w:iCs/>
                <w:color w:val="000000" w:themeColor="text1"/>
                <w:sz w:val="16"/>
                <w:szCs w:val="16"/>
              </w:rPr>
            </w:pPr>
            <w:r w:rsidRPr="00D643B5">
              <w:rPr>
                <w:rFonts w:asciiTheme="majorHAnsi" w:eastAsia="Times New Roman" w:hAnsiTheme="majorHAnsi" w:cs="Calibri"/>
                <w:b/>
                <w:bCs/>
                <w:i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54C5A4" w14:textId="77777777" w:rsidR="00F177C7" w:rsidRPr="00D643B5" w:rsidRDefault="0082227B" w:rsidP="0060148A">
            <w:pPr>
              <w:spacing w:after="0" w:line="240" w:lineRule="auto"/>
              <w:ind w:left="114" w:hanging="11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762F03C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4B2173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049A35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F891A07"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49B8776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4C983C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1D26A6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CEAFB3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40C7FA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E8AE15E"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00F48E5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41058C7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CF9E32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tcPr>
          <w:p w14:paraId="2DB52D1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A8F0A8C"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C944BC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xml:space="preserve"> </w:t>
            </w:r>
            <w:r w:rsidR="0082227B"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0082227B" w:rsidRPr="00D643B5">
              <w:rPr>
                <w:rFonts w:asciiTheme="majorHAnsi" w:hAnsiTheme="majorHAnsi"/>
                <w:color w:val="000000" w:themeColor="text1"/>
                <w:sz w:val="16"/>
                <w:szCs w:val="16"/>
              </w:rPr>
              <w:fldChar w:fldCharType="end"/>
            </w:r>
            <w:r w:rsidRPr="00D643B5">
              <w:rPr>
                <w:rFonts w:asciiTheme="majorHAnsi" w:eastAsia="Times New Roman" w:hAnsiTheme="majorHAnsi" w:cs="Calibri"/>
                <w:color w:val="000000" w:themeColor="text1"/>
                <w:sz w:val="16"/>
                <w:szCs w:val="16"/>
              </w:rPr>
              <w:t>Beneficiaries</w:t>
            </w:r>
          </w:p>
        </w:tc>
        <w:tc>
          <w:tcPr>
            <w:tcW w:w="1413" w:type="pct"/>
            <w:tcBorders>
              <w:top w:val="nil"/>
              <w:left w:val="nil"/>
              <w:bottom w:val="single" w:sz="4" w:space="0" w:color="auto"/>
              <w:right w:val="single" w:sz="4" w:space="0" w:color="auto"/>
            </w:tcBorders>
            <w:shd w:val="clear" w:color="auto" w:fill="auto"/>
          </w:tcPr>
          <w:p w14:paraId="602B6CC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2D8F5D0F"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98BC0C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6F974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510BDB8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xml:space="preserve"> </w:t>
            </w:r>
            <w:r w:rsidR="0082227B"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0082227B" w:rsidRPr="00D643B5">
              <w:rPr>
                <w:rFonts w:asciiTheme="majorHAnsi" w:hAnsiTheme="majorHAnsi"/>
                <w:color w:val="000000" w:themeColor="text1"/>
                <w:sz w:val="16"/>
                <w:szCs w:val="16"/>
              </w:rPr>
              <w:fldChar w:fldCharType="end"/>
            </w:r>
            <w:r w:rsidRPr="00D643B5">
              <w:rPr>
                <w:rFonts w:asciiTheme="majorHAnsi" w:eastAsia="Times New Roman" w:hAnsiTheme="majorHAnsi" w:cs="Calibri"/>
                <w:color w:val="000000" w:themeColor="text1"/>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4EF1CE9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BBE5523"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6FF1D8F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2C1E929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2BEA90A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xml:space="preserve"> </w:t>
            </w:r>
            <w:r w:rsidR="0082227B"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0082227B" w:rsidRPr="00D643B5">
              <w:rPr>
                <w:rFonts w:asciiTheme="majorHAnsi" w:hAnsiTheme="majorHAnsi"/>
                <w:color w:val="000000" w:themeColor="text1"/>
                <w:sz w:val="16"/>
                <w:szCs w:val="16"/>
              </w:rPr>
              <w:fldChar w:fldCharType="end"/>
            </w:r>
            <w:r w:rsidRPr="00D643B5">
              <w:rPr>
                <w:rFonts w:asciiTheme="majorHAnsi" w:eastAsia="Times New Roman" w:hAnsiTheme="majorHAnsi" w:cs="Calibri"/>
                <w:color w:val="000000" w:themeColor="text1"/>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60BD5DA4"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7EC11B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FD5038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9F4DD0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61D156D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xml:space="preserve"> </w:t>
            </w:r>
            <w:r w:rsidR="0082227B"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0082227B" w:rsidRPr="00D643B5">
              <w:rPr>
                <w:rFonts w:asciiTheme="majorHAnsi" w:hAnsiTheme="majorHAnsi"/>
                <w:color w:val="000000" w:themeColor="text1"/>
                <w:sz w:val="16"/>
                <w:szCs w:val="16"/>
              </w:rPr>
              <w:fldChar w:fldCharType="end"/>
            </w:r>
            <w:r w:rsidRPr="00D643B5">
              <w:rPr>
                <w:rFonts w:asciiTheme="majorHAnsi" w:eastAsia="Times New Roman" w:hAnsiTheme="majorHAnsi" w:cs="Calibri"/>
                <w:color w:val="000000" w:themeColor="text1"/>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36FCB65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013BA3E"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670080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F09BA8"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03904ED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522CE9D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6058AED"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tcPr>
          <w:p w14:paraId="2FDCADE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0080E12"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010A740" w14:textId="77777777" w:rsidR="00F177C7" w:rsidRPr="00D643B5" w:rsidRDefault="0082227B" w:rsidP="0060148A">
            <w:pPr>
              <w:spacing w:after="0" w:line="240" w:lineRule="auto"/>
              <w:ind w:left="150" w:hanging="150"/>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69ED0C8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15E4565E"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DAF8CA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B495E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54E681B9"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2A0B7DC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2527FB9"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3D2144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D6120F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239911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258033D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24FA6C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1FABF4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B884C2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6DD38E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1FDD92A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ECF43EF"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4BDC3D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F0DB9C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5C9D28D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Awareness raising</w:t>
            </w:r>
          </w:p>
        </w:tc>
        <w:tc>
          <w:tcPr>
            <w:tcW w:w="1413" w:type="pct"/>
            <w:tcBorders>
              <w:top w:val="nil"/>
              <w:left w:val="nil"/>
              <w:bottom w:val="nil"/>
              <w:right w:val="nil"/>
            </w:tcBorders>
            <w:shd w:val="clear" w:color="auto" w:fill="auto"/>
            <w:hideMark/>
          </w:tcPr>
          <w:p w14:paraId="14348B4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8E1929A"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306E035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81E5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1D5176F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Knowledge generation</w:t>
            </w:r>
          </w:p>
        </w:tc>
        <w:tc>
          <w:tcPr>
            <w:tcW w:w="1413" w:type="pct"/>
            <w:tcBorders>
              <w:top w:val="nil"/>
              <w:left w:val="nil"/>
              <w:bottom w:val="nil"/>
              <w:right w:val="nil"/>
            </w:tcBorders>
            <w:shd w:val="clear" w:color="auto" w:fill="auto"/>
            <w:hideMark/>
          </w:tcPr>
          <w:p w14:paraId="594CF86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73CE354"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C21755"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3105D53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47D2A2A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76B70B64"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EF24721"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5E9EBDA"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A09D7F9"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06AF33C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0A61A48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325F40B6" w14:textId="77777777" w:rsidTr="0060148A">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9FA6A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C8996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CB1C441"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Commodity Supply Chains (</w:t>
            </w:r>
            <w:r w:rsidR="00F177C7" w:rsidRPr="00D643B5">
              <w:rPr>
                <w:rStyle w:val="FootnoteReference"/>
                <w:rFonts w:asciiTheme="majorHAnsi" w:hAnsiTheme="majorHAnsi" w:cs="Calibri"/>
                <w:iCs/>
                <w:color w:val="000000" w:themeColor="text1"/>
                <w:sz w:val="16"/>
                <w:szCs w:val="16"/>
              </w:rPr>
              <w:footnoteReference w:id="29"/>
            </w:r>
            <w:r w:rsidR="00F177C7" w:rsidRPr="00D643B5">
              <w:rPr>
                <w:rFonts w:asciiTheme="majorHAnsi" w:eastAsia="Times New Roman" w:hAnsiTheme="majorHAnsi" w:cs="Calibri"/>
                <w:iCs/>
                <w:color w:val="000000" w:themeColor="text1"/>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4AC2E88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544A569" w14:textId="77777777" w:rsidTr="0060148A">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424C6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979CD6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CACFC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F91BE77"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Commodities Production</w:t>
            </w:r>
          </w:p>
        </w:tc>
      </w:tr>
      <w:tr w:rsidR="00F177C7" w:rsidRPr="00D643B5" w14:paraId="2BB02F60"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8A803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D668ED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835A92"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4368C4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Deforestation-free Sourcing</w:t>
            </w:r>
          </w:p>
        </w:tc>
      </w:tr>
      <w:tr w:rsidR="00F177C7" w:rsidRPr="00D643B5" w14:paraId="5E4280BF"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16367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343CB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0AD96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A432DD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Financial Screening Tools</w:t>
            </w:r>
          </w:p>
        </w:tc>
      </w:tr>
      <w:tr w:rsidR="00F177C7" w:rsidRPr="00D643B5" w14:paraId="561CBCD1" w14:textId="77777777" w:rsidTr="0060148A">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5211F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878D1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E3B8D5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DA9CCA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High Conservation Value Forests</w:t>
            </w:r>
          </w:p>
        </w:tc>
      </w:tr>
      <w:tr w:rsidR="00F177C7" w:rsidRPr="00D643B5" w14:paraId="1E730AF5"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8486D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3531E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DC76DC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6CBAB30"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High Carbon Stocks Forests</w:t>
            </w:r>
          </w:p>
        </w:tc>
      </w:tr>
      <w:tr w:rsidR="00F177C7" w:rsidRPr="00D643B5" w14:paraId="2D4EFDD8"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782D8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77435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15E923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41CBB6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Soybean Supply Chain</w:t>
            </w:r>
          </w:p>
        </w:tc>
      </w:tr>
      <w:tr w:rsidR="00F177C7" w:rsidRPr="00D643B5" w14:paraId="0451B26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6D189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56345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4240B9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5DD42A0"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Oil Palm Supply Chain</w:t>
            </w:r>
          </w:p>
        </w:tc>
      </w:tr>
      <w:tr w:rsidR="00F177C7" w:rsidRPr="00D643B5" w14:paraId="123AD92E"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357DF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2F670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D90EEC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263E8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Beef Supply Chain</w:t>
            </w:r>
          </w:p>
        </w:tc>
      </w:tr>
      <w:tr w:rsidR="00F177C7" w:rsidRPr="00D643B5" w14:paraId="761E35F0"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AA7C7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57601B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B2D196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3486A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Smallholder Farmers</w:t>
            </w:r>
          </w:p>
        </w:tc>
      </w:tr>
      <w:tr w:rsidR="00F177C7" w:rsidRPr="00D643B5" w14:paraId="408B9868"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083BC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E9802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6E7447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13A9C5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Adaptive Management</w:t>
            </w:r>
          </w:p>
        </w:tc>
      </w:tr>
      <w:tr w:rsidR="00F177C7" w:rsidRPr="00D643B5" w14:paraId="55E8BA0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62A47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4CA15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D5F886"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42ABDA7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F5B606A"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35A4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0F80CF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716775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3EBFD2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Resilience (climate and shocks)</w:t>
            </w:r>
          </w:p>
        </w:tc>
      </w:tr>
      <w:tr w:rsidR="00F177C7" w:rsidRPr="00D643B5" w14:paraId="60014CC2"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8E928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9844F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99D413"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769C6E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Production Systems</w:t>
            </w:r>
          </w:p>
        </w:tc>
      </w:tr>
      <w:tr w:rsidR="00F177C7" w:rsidRPr="00D643B5" w14:paraId="5BD86229"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EAA67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0FFE91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9EA98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5DA1EB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Agroecosystems</w:t>
            </w:r>
          </w:p>
        </w:tc>
      </w:tr>
      <w:tr w:rsidR="00F177C7" w:rsidRPr="00D643B5" w14:paraId="4DF51357"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3AB46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226E63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95BE623"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598B219"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Land and Soil Health</w:t>
            </w:r>
          </w:p>
        </w:tc>
      </w:tr>
      <w:tr w:rsidR="00F177C7" w:rsidRPr="00D643B5" w14:paraId="795043E6" w14:textId="77777777" w:rsidTr="0060148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F3DB8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39AB9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278F97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606AE0E"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Diversified Farming</w:t>
            </w:r>
          </w:p>
        </w:tc>
      </w:tr>
      <w:tr w:rsidR="00F177C7" w:rsidRPr="00D643B5" w14:paraId="4EB29138"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49C63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4608F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DD2D58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56882A"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Integrated Land and Water Management</w:t>
            </w:r>
          </w:p>
        </w:tc>
      </w:tr>
      <w:tr w:rsidR="00F177C7" w:rsidRPr="00D643B5" w14:paraId="337EFFBE" w14:textId="77777777" w:rsidTr="0060148A">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79E2C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FE4A3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772940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1A574C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Smallholder Farming</w:t>
            </w:r>
          </w:p>
        </w:tc>
      </w:tr>
      <w:tr w:rsidR="00F177C7" w:rsidRPr="00D643B5" w14:paraId="79659D73"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25EDF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281E8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A2851D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7D9CB9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Small and Medium Enterprises</w:t>
            </w:r>
          </w:p>
        </w:tc>
      </w:tr>
      <w:tr w:rsidR="00F177C7" w:rsidRPr="00D643B5" w14:paraId="1513E5E4"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564D5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E3147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194389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E4B2D4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Crop Genetic Diversity</w:t>
            </w:r>
          </w:p>
        </w:tc>
      </w:tr>
      <w:tr w:rsidR="00F177C7" w:rsidRPr="00D643B5" w14:paraId="4A39D4C8" w14:textId="77777777" w:rsidTr="0060148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67218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7EE58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137DF7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784519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Food Value Chains</w:t>
            </w:r>
          </w:p>
        </w:tc>
      </w:tr>
      <w:tr w:rsidR="00F177C7" w:rsidRPr="00D643B5" w14:paraId="636D24E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A4E3D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C540C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535A2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DB5683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Gender Dimensions</w:t>
            </w:r>
          </w:p>
        </w:tc>
      </w:tr>
      <w:tr w:rsidR="00F177C7" w:rsidRPr="00D643B5" w14:paraId="1A62E7FD"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2EBBF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EDD61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3ADE7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4743D5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Multi-stakeholder Platforms</w:t>
            </w:r>
          </w:p>
        </w:tc>
      </w:tr>
      <w:tr w:rsidR="00F177C7" w:rsidRPr="00D643B5" w14:paraId="552AF66A" w14:textId="77777777" w:rsidTr="0060148A">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6A882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4F6700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D347BEF"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71834CE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898235F"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3C23E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3B897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914E3E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178210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Food Systems</w:t>
            </w:r>
          </w:p>
        </w:tc>
      </w:tr>
      <w:tr w:rsidR="00F177C7" w:rsidRPr="00D643B5" w14:paraId="77557833"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91C9E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FB8D5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B693391"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DEC250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Landscape Restoration</w:t>
            </w:r>
          </w:p>
        </w:tc>
      </w:tr>
      <w:tr w:rsidR="00F177C7" w:rsidRPr="00D643B5" w14:paraId="291C4BC1"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F123A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F0AEE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973B95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7998F54"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Commodity Production</w:t>
            </w:r>
          </w:p>
        </w:tc>
      </w:tr>
      <w:tr w:rsidR="00F177C7" w:rsidRPr="00D643B5" w14:paraId="52A070B9"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92F47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B972C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749481"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57207C3"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Comprehensive Land Use Planning</w:t>
            </w:r>
          </w:p>
        </w:tc>
      </w:tr>
      <w:tr w:rsidR="00F177C7" w:rsidRPr="00D643B5" w14:paraId="68B7511D" w14:textId="77777777" w:rsidTr="0060148A">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113B7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23A21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0E466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8B0263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Integrated Landscapes</w:t>
            </w:r>
          </w:p>
        </w:tc>
      </w:tr>
      <w:tr w:rsidR="00F177C7" w:rsidRPr="00D643B5" w14:paraId="22373E0F"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AFC1C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0A95C3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C426B0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12258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Food Value Chains</w:t>
            </w:r>
          </w:p>
        </w:tc>
      </w:tr>
      <w:tr w:rsidR="00F177C7" w:rsidRPr="00D643B5" w14:paraId="1BA24744"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5482E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2E3C9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5D67B6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0496B34"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Deforestation-free Sourcing</w:t>
            </w:r>
          </w:p>
        </w:tc>
      </w:tr>
      <w:tr w:rsidR="00F177C7" w:rsidRPr="00D643B5" w14:paraId="0E867A90"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94B6F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3C4A5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FBF9C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FAA979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Smallholder Farmers</w:t>
            </w:r>
          </w:p>
        </w:tc>
      </w:tr>
      <w:tr w:rsidR="00F177C7" w:rsidRPr="00D643B5" w14:paraId="0C2C98C4"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189FB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B3C1D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201BD6"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04D8CC9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B7375DE"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ED52A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87792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407DE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92AD67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Integrated urban planning</w:t>
            </w:r>
          </w:p>
        </w:tc>
      </w:tr>
      <w:tr w:rsidR="00F177C7" w:rsidRPr="00D643B5" w14:paraId="664FC61A" w14:textId="77777777" w:rsidTr="0060148A">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7D942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7AA439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9F0998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E3EB26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Urban sustainability framework</w:t>
            </w:r>
          </w:p>
        </w:tc>
      </w:tr>
      <w:tr w:rsidR="00F177C7" w:rsidRPr="00D643B5" w14:paraId="7C0713D4"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6FD0B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A73E0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03267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FE7D5EE"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Transport and Mobility</w:t>
            </w:r>
          </w:p>
        </w:tc>
      </w:tr>
      <w:tr w:rsidR="00F177C7" w:rsidRPr="00D643B5" w14:paraId="4AD56664" w14:textId="77777777" w:rsidTr="0060148A">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909C5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CA4D8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0C4BE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2C85799"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Buildings</w:t>
            </w:r>
          </w:p>
        </w:tc>
      </w:tr>
      <w:tr w:rsidR="00F177C7" w:rsidRPr="00D643B5" w14:paraId="04501F34" w14:textId="77777777" w:rsidTr="0060148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C5F40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0307BE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0D229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5F5732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Municipal waste management</w:t>
            </w:r>
          </w:p>
        </w:tc>
      </w:tr>
      <w:tr w:rsidR="00F177C7" w:rsidRPr="00D643B5" w14:paraId="3F28225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C9B48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207AF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190A5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DAFDFC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Green space</w:t>
            </w:r>
          </w:p>
        </w:tc>
      </w:tr>
      <w:tr w:rsidR="00F177C7" w:rsidRPr="00D643B5" w14:paraId="7E9C7293" w14:textId="77777777" w:rsidTr="0060148A">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BA500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39CF00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B08A4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B5481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Urban Biodiversity</w:t>
            </w:r>
          </w:p>
        </w:tc>
      </w:tr>
      <w:tr w:rsidR="00F177C7" w:rsidRPr="00D643B5" w14:paraId="100CDADE" w14:textId="77777777" w:rsidTr="0060148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E45CC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DC7FD0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4210D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D8CDD2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Urban Food Systems</w:t>
            </w:r>
          </w:p>
        </w:tc>
      </w:tr>
      <w:tr w:rsidR="00F177C7" w:rsidRPr="00D643B5" w14:paraId="0BB3AEFF"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3524E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9D4A85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4B4BA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9A2200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Energy efficiency</w:t>
            </w:r>
          </w:p>
        </w:tc>
      </w:tr>
      <w:tr w:rsidR="00F177C7" w:rsidRPr="00D643B5" w14:paraId="0A5CFD07" w14:textId="77777777" w:rsidTr="0060148A">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4D292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6319A8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03396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EBE6CB4"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Municipal Financing</w:t>
            </w:r>
          </w:p>
        </w:tc>
      </w:tr>
      <w:tr w:rsidR="00F177C7" w:rsidRPr="00D643B5" w14:paraId="68BAE05C"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639B8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528DC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E157E7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9A20C33" w14:textId="77777777" w:rsidR="00F177C7" w:rsidRPr="00D643B5" w:rsidRDefault="0082227B" w:rsidP="0060148A">
            <w:pPr>
              <w:spacing w:after="0" w:line="240" w:lineRule="auto"/>
              <w:ind w:left="192" w:hanging="180"/>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Global Platform for Sustainable Cities</w:t>
            </w:r>
          </w:p>
        </w:tc>
      </w:tr>
      <w:tr w:rsidR="00F177C7" w:rsidRPr="00D643B5" w14:paraId="748E0E8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3E0F7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BE47DE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BFFFA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BBFB4F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Urban Resilience</w:t>
            </w:r>
          </w:p>
        </w:tc>
      </w:tr>
      <w:tr w:rsidR="00F177C7" w:rsidRPr="00D643B5" w14:paraId="4BB6361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D0C7C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8D230A"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5D86193D"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C83147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DF0951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45BDD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909E6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1978DC"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7D3E668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9DA30C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93C4C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4CF00B8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FF85912"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57DE57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Terrestrial Protected Areas</w:t>
            </w:r>
          </w:p>
        </w:tc>
      </w:tr>
      <w:tr w:rsidR="00F177C7" w:rsidRPr="00D643B5" w14:paraId="3117233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8EDF0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0EA5A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2F59B3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34F37A9"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Coastal and Marine Protected Areas</w:t>
            </w:r>
          </w:p>
        </w:tc>
      </w:tr>
      <w:tr w:rsidR="00F177C7" w:rsidRPr="00D643B5" w14:paraId="663F081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AED72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80319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FBE39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3581C3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Productive Landscapes</w:t>
            </w:r>
          </w:p>
        </w:tc>
      </w:tr>
      <w:tr w:rsidR="00F177C7" w:rsidRPr="00D643B5" w14:paraId="0019A9F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26A80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5092BE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BE5ED1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EC5AA0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Productive Seascapes</w:t>
            </w:r>
          </w:p>
        </w:tc>
      </w:tr>
      <w:tr w:rsidR="00F177C7" w:rsidRPr="00D643B5" w14:paraId="7B074B52" w14:textId="77777777" w:rsidTr="0060148A">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9B0CB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440FC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1EA64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6DEC3B9"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0E1F6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Community Based Natural Resource Management</w:t>
            </w:r>
          </w:p>
        </w:tc>
      </w:tr>
      <w:tr w:rsidR="00F177C7" w:rsidRPr="00D643B5" w14:paraId="617ACA79" w14:textId="77777777" w:rsidTr="0060148A">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E1950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620152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7D73AB3"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56F3C93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F3D811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B6641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2AA1E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928CDC"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D32C1B0"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Extractive Industries (oil, gas, mining)</w:t>
            </w:r>
          </w:p>
        </w:tc>
      </w:tr>
      <w:tr w:rsidR="00F177C7" w:rsidRPr="00D643B5" w14:paraId="20D31960"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8EF8E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EF4E5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F9D680C"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4AD8BA5"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Forestry (Including HCVF and REDD+)</w:t>
            </w:r>
          </w:p>
        </w:tc>
      </w:tr>
      <w:tr w:rsidR="00F177C7" w:rsidRPr="00D643B5" w14:paraId="31A637E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148F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D85A4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0C6B5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D7F2474"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Tourism</w:t>
            </w:r>
          </w:p>
        </w:tc>
      </w:tr>
      <w:tr w:rsidR="00F177C7" w:rsidRPr="00D643B5" w14:paraId="46706F68"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BC6B5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76FE10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19526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87B8A2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Agriculture &amp; agrobiodiversity</w:t>
            </w:r>
          </w:p>
        </w:tc>
      </w:tr>
      <w:tr w:rsidR="00F177C7" w:rsidRPr="00D643B5" w14:paraId="5A6ABED0"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6ED62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1B5DA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1E5B42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43E05A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Fisheries</w:t>
            </w:r>
          </w:p>
        </w:tc>
      </w:tr>
      <w:tr w:rsidR="00F177C7" w:rsidRPr="00D643B5" w14:paraId="4BEE3C65"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271CC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88221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90826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AE69BA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Infrastructure</w:t>
            </w:r>
          </w:p>
        </w:tc>
      </w:tr>
      <w:tr w:rsidR="00F177C7" w:rsidRPr="00D643B5" w14:paraId="04D25C45"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8FC9A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37F92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5D9C03"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837194C"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Certification (National Standards)</w:t>
            </w:r>
          </w:p>
        </w:tc>
      </w:tr>
      <w:tr w:rsidR="00F177C7" w:rsidRPr="00D643B5" w14:paraId="121CFA37" w14:textId="77777777" w:rsidTr="0060148A">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2A668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AB5FD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88BA6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36418EC"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Certification (International Standards)</w:t>
            </w:r>
          </w:p>
        </w:tc>
      </w:tr>
      <w:tr w:rsidR="00F177C7" w:rsidRPr="00D643B5" w14:paraId="21FF3ADA"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B7D9B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27EAC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A663E56"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3F7260F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089A8BD" w14:textId="77777777" w:rsidTr="0060148A">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81837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9DC7B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02D27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5171DA"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Illegal Wildlife Trade</w:t>
            </w:r>
          </w:p>
        </w:tc>
      </w:tr>
      <w:tr w:rsidR="00F177C7" w:rsidRPr="00D643B5" w14:paraId="101DF424"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1B2DC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B72FD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3B20B3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0650FD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 xml:space="preserve">Threatened Species </w:t>
            </w:r>
          </w:p>
        </w:tc>
      </w:tr>
      <w:tr w:rsidR="00F177C7" w:rsidRPr="00D643B5" w14:paraId="75999A33" w14:textId="77777777" w:rsidTr="0060148A">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2BC9A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E46E9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74D13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C8BADDB"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Wildlife for Sustainable Development</w:t>
            </w:r>
          </w:p>
        </w:tc>
      </w:tr>
      <w:tr w:rsidR="00F177C7" w:rsidRPr="00D643B5" w14:paraId="2C94CD6A" w14:textId="77777777" w:rsidTr="0060148A">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BD891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412D3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9708C7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DC9AA3E"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Crop Wild Relatives</w:t>
            </w:r>
          </w:p>
        </w:tc>
      </w:tr>
      <w:tr w:rsidR="00F177C7" w:rsidRPr="00D643B5" w14:paraId="7F927D6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991A8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39B574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9710FE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17BA5C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Plant Genetic Resources</w:t>
            </w:r>
          </w:p>
        </w:tc>
      </w:tr>
      <w:tr w:rsidR="00F177C7" w:rsidRPr="00D643B5" w14:paraId="4D820BF9"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E1E3A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E6B5F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DF7EB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0D6FA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Animal Genetic Resources</w:t>
            </w:r>
          </w:p>
        </w:tc>
      </w:tr>
      <w:tr w:rsidR="00F177C7" w:rsidRPr="00D643B5" w14:paraId="0E312911" w14:textId="77777777" w:rsidTr="0060148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123E4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3EBF61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4BE6E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0E722D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Livestock Wild Relatives</w:t>
            </w:r>
          </w:p>
        </w:tc>
      </w:tr>
      <w:tr w:rsidR="00F177C7" w:rsidRPr="00D643B5" w14:paraId="302D43E7" w14:textId="77777777" w:rsidTr="0060148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012E2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B54FBE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651271C"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256349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0E1F6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Invasive Alien Species (IAS)</w:t>
            </w:r>
          </w:p>
        </w:tc>
      </w:tr>
      <w:tr w:rsidR="00F177C7" w:rsidRPr="00D643B5" w14:paraId="38E7D299" w14:textId="77777777" w:rsidTr="0060148A">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92B8B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EC5A02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9E8157"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61D4B9C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EF9A5A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8700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1C2BC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1C869ED"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09493D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Mangroves</w:t>
            </w:r>
          </w:p>
        </w:tc>
      </w:tr>
      <w:tr w:rsidR="00F177C7" w:rsidRPr="00D643B5" w14:paraId="13B8749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54069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8E18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3FE60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0687E0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Coral Reefs</w:t>
            </w:r>
          </w:p>
        </w:tc>
      </w:tr>
      <w:tr w:rsidR="00F177C7" w:rsidRPr="00D643B5" w14:paraId="38F4D9B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5DA3B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5E7BA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0BB474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BAB62AA"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Sea Grasses</w:t>
            </w:r>
          </w:p>
        </w:tc>
      </w:tr>
      <w:tr w:rsidR="00F177C7" w:rsidRPr="00D643B5" w14:paraId="5BBDE55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521A8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D071F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3B161D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703E6E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Wetlands</w:t>
            </w:r>
          </w:p>
        </w:tc>
      </w:tr>
      <w:tr w:rsidR="00F177C7" w:rsidRPr="00D643B5" w14:paraId="0F66971F"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130D2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8EC318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835409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FBC94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Rivers</w:t>
            </w:r>
          </w:p>
        </w:tc>
      </w:tr>
      <w:tr w:rsidR="00F177C7" w:rsidRPr="00D643B5" w14:paraId="16A7C2A5"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C0354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1CA089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B9650C"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9665A6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Lakes</w:t>
            </w:r>
          </w:p>
        </w:tc>
      </w:tr>
      <w:tr w:rsidR="00F177C7" w:rsidRPr="00D643B5" w14:paraId="0E487F2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E2EC8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8983CB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35F5F7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DDA67A"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Tropical Rain Forests</w:t>
            </w:r>
          </w:p>
        </w:tc>
      </w:tr>
      <w:tr w:rsidR="00F177C7" w:rsidRPr="00D643B5" w14:paraId="042D039F"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428CC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A1F7C1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E786D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12CF12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0E1F6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Tropical Dry Forests</w:t>
            </w:r>
          </w:p>
        </w:tc>
      </w:tr>
      <w:tr w:rsidR="00F177C7" w:rsidRPr="00D643B5" w14:paraId="26218C5C"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F0AE0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51E08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1201AB3"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7AD159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Temperate Forests</w:t>
            </w:r>
          </w:p>
        </w:tc>
      </w:tr>
      <w:tr w:rsidR="00F177C7" w:rsidRPr="00D643B5" w14:paraId="381858C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1264B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AF6CC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ED822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A82820"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 xml:space="preserve">Grasslands </w:t>
            </w:r>
          </w:p>
        </w:tc>
      </w:tr>
      <w:tr w:rsidR="00F177C7" w:rsidRPr="00D643B5" w14:paraId="288A3756"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12753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280EF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FD3960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2EE169"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0E1F6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proofErr w:type="spellStart"/>
            <w:r w:rsidR="00F177C7" w:rsidRPr="00D643B5">
              <w:rPr>
                <w:rFonts w:asciiTheme="majorHAnsi" w:eastAsia="Times New Roman" w:hAnsiTheme="majorHAnsi" w:cs="Calibri"/>
                <w:color w:val="000000" w:themeColor="text1"/>
                <w:sz w:val="16"/>
                <w:szCs w:val="16"/>
              </w:rPr>
              <w:t>Paramo</w:t>
            </w:r>
            <w:proofErr w:type="spellEnd"/>
          </w:p>
        </w:tc>
      </w:tr>
      <w:tr w:rsidR="00F177C7" w:rsidRPr="00D643B5" w14:paraId="023D67D4" w14:textId="77777777" w:rsidTr="0060148A">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79AEF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C391F1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6A1FB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04F034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Desert</w:t>
            </w:r>
          </w:p>
        </w:tc>
      </w:tr>
      <w:tr w:rsidR="00F177C7" w:rsidRPr="00D643B5" w14:paraId="63696C22" w14:textId="77777777" w:rsidTr="0060148A">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C4E9D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54C7F7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C27080"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CE4259"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5862DA9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BB04FBF"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664FE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14654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7E212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CA65CE"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 xml:space="preserve">Payment for Ecosystem Services </w:t>
            </w:r>
          </w:p>
        </w:tc>
      </w:tr>
      <w:tr w:rsidR="00F177C7" w:rsidRPr="00D643B5" w14:paraId="03A8688A" w14:textId="77777777" w:rsidTr="0060148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F0504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F44208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A10DD3"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49C1A43"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Natural Capital Assessment and Accounting</w:t>
            </w:r>
          </w:p>
        </w:tc>
      </w:tr>
      <w:tr w:rsidR="00F177C7" w:rsidRPr="00D643B5" w14:paraId="472C617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BF34B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855843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3BD9C5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C23096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Conservation Trust Funds</w:t>
            </w:r>
          </w:p>
        </w:tc>
      </w:tr>
      <w:tr w:rsidR="00F177C7" w:rsidRPr="00D643B5" w14:paraId="4E1595CC" w14:textId="77777777" w:rsidTr="0060148A">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A358F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999E1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D5239A3"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679EA1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CE4259"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Conservation Finance</w:t>
            </w:r>
          </w:p>
        </w:tc>
      </w:tr>
      <w:tr w:rsidR="00F177C7" w:rsidRPr="00D643B5" w14:paraId="6259E08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20841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78E73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04ACF91"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3109DC6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3142F3A" w14:textId="77777777" w:rsidTr="0060148A">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080F0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34A9C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61056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19851A"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Biosafety</w:t>
            </w:r>
          </w:p>
        </w:tc>
      </w:tr>
      <w:tr w:rsidR="00F177C7" w:rsidRPr="00D643B5" w14:paraId="3A7F74D1"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64BCC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AB100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92F8C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D5E6CC4"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Access to Genetic Resources Benefit Sharing</w:t>
            </w:r>
          </w:p>
        </w:tc>
      </w:tr>
      <w:tr w:rsidR="00F177C7" w:rsidRPr="00D643B5" w14:paraId="1E969B79"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B1590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B253D7"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Forests</w:t>
            </w:r>
          </w:p>
        </w:tc>
        <w:tc>
          <w:tcPr>
            <w:tcW w:w="1463" w:type="pct"/>
            <w:tcBorders>
              <w:top w:val="nil"/>
              <w:left w:val="nil"/>
              <w:bottom w:val="single" w:sz="4" w:space="0" w:color="auto"/>
              <w:right w:val="single" w:sz="4" w:space="0" w:color="auto"/>
            </w:tcBorders>
            <w:shd w:val="clear" w:color="auto" w:fill="auto"/>
          </w:tcPr>
          <w:p w14:paraId="00472C3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4577C39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593392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D7343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FC0CB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8061F5"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DB6F20"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3C3AC48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47FB8F3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C05590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43527A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63FF24A"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E3EBD92"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REDD/REDD+</w:t>
            </w:r>
          </w:p>
        </w:tc>
      </w:tr>
      <w:tr w:rsidR="00F177C7" w:rsidRPr="00D643B5" w14:paraId="1FE28F99" w14:textId="77777777" w:rsidTr="0060148A">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B0F5B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7D00A3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3247615"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08D2F3E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CF09726"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ABB56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5AFB9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71F10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37421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Amazon</w:t>
            </w:r>
          </w:p>
        </w:tc>
      </w:tr>
      <w:tr w:rsidR="00F177C7" w:rsidRPr="00D643B5" w14:paraId="02C5F790" w14:textId="77777777" w:rsidTr="0060148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E3584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BDB27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738A6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91FDE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Congo</w:t>
            </w:r>
          </w:p>
        </w:tc>
      </w:tr>
      <w:tr w:rsidR="00F177C7" w:rsidRPr="00D643B5" w14:paraId="51880C6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B6F9B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9700B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102E9B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7CCA950"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Drylands</w:t>
            </w:r>
          </w:p>
        </w:tc>
      </w:tr>
      <w:tr w:rsidR="00F177C7" w:rsidRPr="00D643B5" w14:paraId="637FC511"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50709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FBE191"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65093EA2"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EB4A73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66D609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B8001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E7F67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5E77FC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7D1E173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4ABF727" w14:textId="77777777" w:rsidTr="0060148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20336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603A5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1AA686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1751B7B"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 xml:space="preserve">Restoration and Rehabilitation of Degraded Lands </w:t>
            </w:r>
          </w:p>
        </w:tc>
      </w:tr>
      <w:tr w:rsidR="00F177C7" w:rsidRPr="00D643B5" w14:paraId="78773C79" w14:textId="77777777" w:rsidTr="0060148A">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35793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7278425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A9509A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29EFDB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C021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Ecosystem Approach</w:t>
            </w:r>
          </w:p>
        </w:tc>
      </w:tr>
      <w:tr w:rsidR="00F177C7" w:rsidRPr="00D643B5" w14:paraId="0FC3405A" w14:textId="77777777" w:rsidTr="0060148A">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57F19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DCA6B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CF3B6E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CBCBD9F"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C021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Integrated and Cross-sectoral approach</w:t>
            </w:r>
          </w:p>
        </w:tc>
      </w:tr>
      <w:tr w:rsidR="00F177C7" w:rsidRPr="00D643B5" w14:paraId="60D49A5C"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886A0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58644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60B306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64C1BD4"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Community-Based NRM</w:t>
            </w:r>
          </w:p>
        </w:tc>
      </w:tr>
      <w:tr w:rsidR="00F177C7" w:rsidRPr="00D643B5" w14:paraId="4C74928C"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32AF7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E830FB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FFFB3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B5524E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Livelihoods</w:t>
            </w:r>
          </w:p>
        </w:tc>
      </w:tr>
      <w:tr w:rsidR="00F177C7" w:rsidRPr="00D643B5" w14:paraId="18194C8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26D14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F37C1D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91483F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31858F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Income Generating Activities</w:t>
            </w:r>
          </w:p>
        </w:tc>
      </w:tr>
      <w:tr w:rsidR="00F177C7" w:rsidRPr="00D643B5" w14:paraId="1EBDE14A" w14:textId="77777777" w:rsidTr="0060148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99A04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A57C7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A5749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276B30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Agriculture</w:t>
            </w:r>
          </w:p>
        </w:tc>
      </w:tr>
      <w:tr w:rsidR="00F177C7" w:rsidRPr="00D643B5" w14:paraId="30DB9385" w14:textId="77777777" w:rsidTr="0060148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78A90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30F8630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3FBF17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6B279D"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DB6F20"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Pasture Management</w:t>
            </w:r>
          </w:p>
        </w:tc>
      </w:tr>
      <w:tr w:rsidR="00F177C7" w:rsidRPr="00D643B5" w14:paraId="0C9CE59A" w14:textId="77777777" w:rsidTr="0060148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B714D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A7F09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9C5EBB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8F15027"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Forest/Woodland Management</w:t>
            </w:r>
          </w:p>
        </w:tc>
      </w:tr>
      <w:tr w:rsidR="00F177C7" w:rsidRPr="00D643B5" w14:paraId="5E0F2D6A" w14:textId="77777777" w:rsidTr="0060148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20FAF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48D48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0D65F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C0D1C9B"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C021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Improved Soil and Water Management Techniques</w:t>
            </w:r>
          </w:p>
        </w:tc>
      </w:tr>
      <w:tr w:rsidR="00F177C7" w:rsidRPr="00D643B5" w14:paraId="308CE99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4E23D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BC0900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562D9A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C44A579"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Fire Management</w:t>
            </w:r>
          </w:p>
        </w:tc>
      </w:tr>
      <w:tr w:rsidR="00F177C7" w:rsidRPr="00D643B5" w14:paraId="6333C0E3"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E9855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AD4BC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03FC2D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238860"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Drought Mitigation/Early Warning</w:t>
            </w:r>
          </w:p>
        </w:tc>
      </w:tr>
      <w:tr w:rsidR="00F177C7" w:rsidRPr="00D643B5" w14:paraId="6956F29C"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7BA19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F3625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C0FA14E"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DB6F20"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3EAC0C0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71A15A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A64B1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9BE4A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9FF46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770A29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Land Productivity</w:t>
            </w:r>
          </w:p>
        </w:tc>
      </w:tr>
      <w:tr w:rsidR="00F177C7" w:rsidRPr="00D643B5" w14:paraId="11F9497B" w14:textId="77777777" w:rsidTr="0060148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BE8F1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84989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CDE788D"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DC38CB1"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Land Cover and Land cover change</w:t>
            </w:r>
          </w:p>
        </w:tc>
      </w:tr>
      <w:tr w:rsidR="00F177C7" w:rsidRPr="00D643B5" w14:paraId="64D597C1"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84ABB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BCF9A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3C34C6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656A3C6"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Carbon stocks above or below ground</w:t>
            </w:r>
          </w:p>
        </w:tc>
      </w:tr>
      <w:tr w:rsidR="00F177C7" w:rsidRPr="00D643B5" w14:paraId="39B3B17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2BA31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1DDE9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F00F5B"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1A89F61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86EA29A"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AD0B6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9A9BEC"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705C871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28B7A62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96291D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60C5C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8F9F3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EDAA3A5"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44C4B50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433A8F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81779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D696B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D605AF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248EC54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A5DDC4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CE6A4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732BAD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50367676"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Freshwater</w:t>
            </w:r>
          </w:p>
        </w:tc>
        <w:tc>
          <w:tcPr>
            <w:tcW w:w="1413" w:type="pct"/>
            <w:tcBorders>
              <w:top w:val="nil"/>
              <w:left w:val="nil"/>
              <w:bottom w:val="single" w:sz="4" w:space="0" w:color="auto"/>
              <w:right w:val="single" w:sz="4" w:space="0" w:color="auto"/>
            </w:tcBorders>
            <w:shd w:val="clear" w:color="auto" w:fill="auto"/>
          </w:tcPr>
          <w:p w14:paraId="546B7B1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0BD84A16" w14:textId="77777777" w:rsidTr="0060148A">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D7543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8C7DC4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765ACFD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14E40D20"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Aquifer</w:t>
            </w:r>
          </w:p>
        </w:tc>
      </w:tr>
      <w:tr w:rsidR="00F177C7" w:rsidRPr="00D643B5" w14:paraId="3945B69F"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9EF01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036D110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0A33D4C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01767A7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River Basin</w:t>
            </w:r>
          </w:p>
        </w:tc>
      </w:tr>
      <w:tr w:rsidR="00F177C7" w:rsidRPr="00D643B5" w14:paraId="13C25C0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7BC7D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AEF68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5035387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24C424BE"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Lake Basin</w:t>
            </w:r>
          </w:p>
        </w:tc>
      </w:tr>
      <w:tr w:rsidR="00F177C7" w:rsidRPr="00D643B5" w14:paraId="712C7609"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5030B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697F3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F437884"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3A7337B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786E8F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B9375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8C2EF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1F27BF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6E8AA27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6E5122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A37DB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1B456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5424B93"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2B5A00F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D3B8DF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F5272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EBA84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A2C271"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SIDS : Small Island Dev States</w:t>
            </w:r>
          </w:p>
        </w:tc>
        <w:tc>
          <w:tcPr>
            <w:tcW w:w="1413" w:type="pct"/>
            <w:tcBorders>
              <w:top w:val="nil"/>
              <w:left w:val="nil"/>
              <w:bottom w:val="single" w:sz="4" w:space="0" w:color="auto"/>
              <w:right w:val="single" w:sz="4" w:space="0" w:color="auto"/>
            </w:tcBorders>
            <w:shd w:val="clear" w:color="auto" w:fill="auto"/>
            <w:hideMark/>
          </w:tcPr>
          <w:p w14:paraId="690A5A6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634001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C2276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6F739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5B320E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5402459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AAF6A4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3F4CE4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19A0B6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2DB43C32"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Pollution</w:t>
            </w:r>
          </w:p>
        </w:tc>
        <w:tc>
          <w:tcPr>
            <w:tcW w:w="1413" w:type="pct"/>
            <w:tcBorders>
              <w:top w:val="nil"/>
              <w:left w:val="nil"/>
              <w:bottom w:val="single" w:sz="4" w:space="0" w:color="auto"/>
              <w:right w:val="single" w:sz="4" w:space="0" w:color="auto"/>
            </w:tcBorders>
            <w:shd w:val="clear" w:color="auto" w:fill="auto"/>
          </w:tcPr>
          <w:p w14:paraId="7676127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3A2AB83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68DC43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7AE682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68DF3E2B"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760DDD2"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Persistent toxic substances</w:t>
            </w:r>
          </w:p>
        </w:tc>
      </w:tr>
      <w:tr w:rsidR="00F177C7" w:rsidRPr="00D643B5" w14:paraId="0D25364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E9607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27345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2A1099E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59EDA6C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Plastics</w:t>
            </w:r>
          </w:p>
        </w:tc>
      </w:tr>
      <w:tr w:rsidR="00F177C7" w:rsidRPr="00D643B5" w14:paraId="45C824C1" w14:textId="77777777" w:rsidTr="0060148A">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9F3A6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902C4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FFF75BC"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6549440"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Nutrient pollution from all sectors except wastewater</w:t>
            </w:r>
          </w:p>
        </w:tc>
      </w:tr>
      <w:tr w:rsidR="00F177C7" w:rsidRPr="00D643B5" w14:paraId="443F05B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36E13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6B0AC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388F0D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78C8108"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Nutrient pollution from Wastewater</w:t>
            </w:r>
          </w:p>
        </w:tc>
      </w:tr>
      <w:tr w:rsidR="00F177C7" w:rsidRPr="00D643B5" w14:paraId="1B141AEF" w14:textId="77777777" w:rsidTr="0060148A">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CA45D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AE5600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CA2DFF7"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4F76C944"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0D0905B"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5A058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1923F6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296C036"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7C58AC2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5A0494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3EE49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3D3BC6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CF0D0C8"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4D86560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E803D01"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27FBB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5F15E6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7C02A21"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121D061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C48F28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B151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93DC0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46BFD82"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6DE95AB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CDAD44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8CB76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64B12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BECEAA0"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7AF1E49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B14520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0DE7B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A7FBF2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1D553A6"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0FF6D34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41CF80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9C1E2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3D93C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25C5DA4"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0C8136B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695294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63ED7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99248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81A268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E44F5C4"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Mangrove</w:t>
            </w:r>
          </w:p>
        </w:tc>
      </w:tr>
      <w:tr w:rsidR="00F177C7" w:rsidRPr="00D643B5" w14:paraId="01223A2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5CA6A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71970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4BAC86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CA6AC06"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Coral Reefs</w:t>
            </w:r>
          </w:p>
        </w:tc>
      </w:tr>
      <w:tr w:rsidR="00F177C7" w:rsidRPr="00D643B5" w14:paraId="2BC3273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1D80B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E0068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C67862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A9185B4"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Seagrasses</w:t>
            </w:r>
          </w:p>
        </w:tc>
      </w:tr>
      <w:tr w:rsidR="00F177C7" w:rsidRPr="00D643B5" w14:paraId="08FAB1C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C4B7E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DD119D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9D890F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43D2680"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Polar Ecosystems</w:t>
            </w:r>
          </w:p>
        </w:tc>
      </w:tr>
      <w:tr w:rsidR="00F177C7" w:rsidRPr="00D643B5" w14:paraId="262EBD4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82D86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B4378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EC3805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D1FC0A7"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Constructed Wetlands</w:t>
            </w:r>
          </w:p>
        </w:tc>
      </w:tr>
      <w:tr w:rsidR="00F177C7" w:rsidRPr="00D643B5" w14:paraId="2826616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203B3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8D62F5"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581A3C0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017CB48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372EAB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374904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9CEE40C"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10F54A8"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Mercury</w:t>
            </w:r>
          </w:p>
        </w:tc>
        <w:tc>
          <w:tcPr>
            <w:tcW w:w="1413" w:type="pct"/>
            <w:tcBorders>
              <w:top w:val="nil"/>
              <w:left w:val="nil"/>
              <w:bottom w:val="single" w:sz="4" w:space="0" w:color="auto"/>
              <w:right w:val="single" w:sz="4" w:space="0" w:color="auto"/>
            </w:tcBorders>
            <w:shd w:val="clear" w:color="auto" w:fill="auto"/>
          </w:tcPr>
          <w:p w14:paraId="242FA8F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524A59E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A2810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3C1B7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7F69A3E"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7A88199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2B6E55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678E4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C9AC0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D89262"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3A74824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52C1AA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904A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83A65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1927D74"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3BE3973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E96F87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07491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A8AE73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DD430B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505DEE9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C62B01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C7A0E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573F74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E1942B"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44FDEC6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391227B" w14:textId="77777777" w:rsidTr="0060148A">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0939B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9F71A0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ADAF5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Ozone</w:t>
            </w:r>
          </w:p>
        </w:tc>
        <w:tc>
          <w:tcPr>
            <w:tcW w:w="1413" w:type="pct"/>
            <w:tcBorders>
              <w:top w:val="nil"/>
              <w:left w:val="nil"/>
              <w:bottom w:val="single" w:sz="4" w:space="0" w:color="auto"/>
              <w:right w:val="single" w:sz="4" w:space="0" w:color="auto"/>
            </w:tcBorders>
            <w:shd w:val="clear" w:color="auto" w:fill="auto"/>
            <w:hideMark/>
          </w:tcPr>
          <w:p w14:paraId="6D2C9D0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800A04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E4BC2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F12D41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608CB2"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33023D9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9266AB3"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12351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48A7C2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FC9E01A"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1EA7098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2FE997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D80DE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9A053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C73F49"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41D3BCCB"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524A641"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51CB9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58FC083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7D508B1"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22BB43C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2BACACF"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0AC77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A93988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4FE4B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30505C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Hazardous Waste Management</w:t>
            </w:r>
          </w:p>
        </w:tc>
      </w:tr>
      <w:tr w:rsidR="00F177C7" w:rsidRPr="00D643B5" w14:paraId="6BAABCBC"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0306D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62972C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F25B1A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41E5B8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Industrial Waste</w:t>
            </w:r>
          </w:p>
        </w:tc>
      </w:tr>
      <w:tr w:rsidR="00F177C7" w:rsidRPr="00D643B5" w14:paraId="3758AE8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175EF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A2646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F35C6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62C94E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e-Waste</w:t>
            </w:r>
          </w:p>
        </w:tc>
      </w:tr>
      <w:tr w:rsidR="00F177C7" w:rsidRPr="00D643B5" w14:paraId="69BC18F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2BE6E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46FE4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196682D"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7227538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EB06A3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169B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498A2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645626A"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3EDD667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C43282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E6FC3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67CEF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17A7CB1"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330E724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B75444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67F42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0F28E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2A21059"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0E59F0B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EED0CA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C9F5F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7AED12B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3F2D89B"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466C971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E8BDB4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0BE89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E7CFD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1D27DF"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7F8F7BC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87C447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6915B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8736AF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DB833C"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2646782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09299DC"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5B49F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31868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E030EA2"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0655470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49C141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2536E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B74B2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CAE2D9"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196D63D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262E61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BC4A5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7BDE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17268A"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5E2E543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BB37A0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225EE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9F3CC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EC5480"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3C7265A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C691D0B" w14:textId="77777777" w:rsidTr="0060148A">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5C889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F148A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27DC854"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7E7AE9D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A34109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8BFD4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0811F5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49BC7BD"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674A588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836B3F4"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6D0B8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4602D5C"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Climate Change</w:t>
            </w:r>
          </w:p>
        </w:tc>
        <w:tc>
          <w:tcPr>
            <w:tcW w:w="1463" w:type="pct"/>
            <w:tcBorders>
              <w:top w:val="nil"/>
              <w:left w:val="nil"/>
              <w:bottom w:val="single" w:sz="4" w:space="0" w:color="auto"/>
              <w:right w:val="single" w:sz="4" w:space="0" w:color="auto"/>
            </w:tcBorders>
            <w:shd w:val="clear" w:color="auto" w:fill="auto"/>
          </w:tcPr>
          <w:p w14:paraId="68B8EAC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914A62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r>
      <w:tr w:rsidR="00F177C7" w:rsidRPr="00D643B5" w14:paraId="6EC0DC7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5A281A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7655316B"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D55CDFB" w14:textId="77777777" w:rsidR="00F177C7" w:rsidRPr="00D643B5" w:rsidRDefault="0082227B" w:rsidP="0060148A">
            <w:pPr>
              <w:spacing w:after="0" w:line="240" w:lineRule="auto"/>
              <w:rPr>
                <w:rFonts w:asciiTheme="majorHAnsi" w:hAnsiTheme="majorHAnsi"/>
                <w:b/>
                <w:color w:val="000000" w:themeColor="text1"/>
                <w:sz w:val="16"/>
                <w:szCs w:val="16"/>
              </w:rPr>
            </w:pPr>
            <w:r w:rsidRPr="00D643B5">
              <w:rPr>
                <w:rFonts w:asciiTheme="majorHAnsi" w:hAnsiTheme="majorHAnsi"/>
                <w:b/>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b/>
                <w:color w:val="000000" w:themeColor="text1"/>
                <w:sz w:val="16"/>
                <w:szCs w:val="16"/>
              </w:rPr>
              <w:instrText xml:space="preserve"> FORMCHECKBOX </w:instrText>
            </w:r>
            <w:r w:rsidR="00195BB1">
              <w:rPr>
                <w:rFonts w:asciiTheme="majorHAnsi" w:hAnsiTheme="majorHAnsi"/>
                <w:b/>
                <w:color w:val="000000" w:themeColor="text1"/>
                <w:sz w:val="16"/>
                <w:szCs w:val="16"/>
              </w:rPr>
            </w:r>
            <w:r w:rsidR="00195BB1">
              <w:rPr>
                <w:rFonts w:asciiTheme="majorHAnsi" w:hAnsiTheme="majorHAnsi"/>
                <w:b/>
                <w:color w:val="000000" w:themeColor="text1"/>
                <w:sz w:val="16"/>
                <w:szCs w:val="16"/>
              </w:rPr>
              <w:fldChar w:fldCharType="separate"/>
            </w:r>
            <w:r w:rsidRPr="00D643B5">
              <w:rPr>
                <w:rFonts w:asciiTheme="majorHAnsi" w:hAnsiTheme="majorHAnsi"/>
                <w:b/>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1FCBF69E" w14:textId="77777777" w:rsidR="00F177C7" w:rsidRPr="00D643B5" w:rsidRDefault="00F177C7" w:rsidP="0060148A">
            <w:pPr>
              <w:spacing w:after="0" w:line="240" w:lineRule="auto"/>
              <w:rPr>
                <w:rFonts w:asciiTheme="majorHAnsi" w:hAnsiTheme="majorHAnsi"/>
                <w:color w:val="000000" w:themeColor="text1"/>
                <w:sz w:val="16"/>
                <w:szCs w:val="16"/>
              </w:rPr>
            </w:pPr>
          </w:p>
        </w:tc>
      </w:tr>
      <w:tr w:rsidR="00F177C7" w:rsidRPr="00D643B5" w14:paraId="3595208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7D6D5F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7DB2DA4"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E729603"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CF1DC17"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Climate Finance</w:t>
            </w:r>
          </w:p>
        </w:tc>
      </w:tr>
      <w:tr w:rsidR="00F177C7" w:rsidRPr="00D643B5" w14:paraId="13871CD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0D50B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ADDE0A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D01648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97974E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Least Developed Countries</w:t>
            </w:r>
          </w:p>
        </w:tc>
      </w:tr>
      <w:tr w:rsidR="00F177C7" w:rsidRPr="00D643B5" w14:paraId="337CEF6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6AF45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F2BC3C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D03A3C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FAE0ED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Small Island Developing States</w:t>
            </w:r>
          </w:p>
        </w:tc>
      </w:tr>
      <w:tr w:rsidR="00F177C7" w:rsidRPr="00D643B5" w14:paraId="247A60FE"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F9285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38CACD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6CF0F1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082C989"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Disaster Risk Management</w:t>
            </w:r>
          </w:p>
        </w:tc>
      </w:tr>
      <w:tr w:rsidR="00F177C7" w:rsidRPr="00D643B5" w14:paraId="2A19E97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E7AA0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373438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7F39D7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7EBBF61"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Sea-level rise</w:t>
            </w:r>
          </w:p>
        </w:tc>
      </w:tr>
      <w:tr w:rsidR="00F177C7" w:rsidRPr="00D643B5" w14:paraId="7D7338B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F1D81F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6A0FF2D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0E403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466A7765"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Climate Resilience</w:t>
            </w:r>
          </w:p>
        </w:tc>
      </w:tr>
      <w:tr w:rsidR="00F177C7" w:rsidRPr="00D643B5" w14:paraId="640F741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54377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1E0F93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C4BDA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AC2B8C"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Climate information</w:t>
            </w:r>
          </w:p>
        </w:tc>
      </w:tr>
      <w:tr w:rsidR="00F177C7" w:rsidRPr="00D643B5" w14:paraId="594AD44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E4CB0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74E9CD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DE4E7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182FDAE"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Ecosystem-based Adaptation</w:t>
            </w:r>
          </w:p>
        </w:tc>
      </w:tr>
      <w:tr w:rsidR="00F177C7" w:rsidRPr="00D643B5" w14:paraId="7D15654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BD858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FB748B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6D0CF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398197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Adaptation Tech Transfer</w:t>
            </w:r>
          </w:p>
        </w:tc>
      </w:tr>
      <w:tr w:rsidR="00F177C7" w:rsidRPr="00D643B5" w14:paraId="3EB7654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DB7BC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729896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F88AF5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9BACF81"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 xml:space="preserve">National Adaptation </w:t>
            </w:r>
            <w:proofErr w:type="spellStart"/>
            <w:r w:rsidR="00F177C7" w:rsidRPr="00D643B5">
              <w:rPr>
                <w:rFonts w:asciiTheme="majorHAnsi" w:eastAsia="Times New Roman" w:hAnsiTheme="majorHAnsi" w:cs="Calibri"/>
                <w:color w:val="000000" w:themeColor="text1"/>
                <w:sz w:val="16"/>
                <w:szCs w:val="16"/>
              </w:rPr>
              <w:t>Programme</w:t>
            </w:r>
            <w:proofErr w:type="spellEnd"/>
            <w:r w:rsidR="00F177C7" w:rsidRPr="00D643B5">
              <w:rPr>
                <w:rFonts w:asciiTheme="majorHAnsi" w:eastAsia="Times New Roman" w:hAnsiTheme="majorHAnsi" w:cs="Calibri"/>
                <w:color w:val="000000" w:themeColor="text1"/>
                <w:sz w:val="16"/>
                <w:szCs w:val="16"/>
              </w:rPr>
              <w:t xml:space="preserve"> of Action</w:t>
            </w:r>
          </w:p>
        </w:tc>
      </w:tr>
      <w:tr w:rsidR="00F177C7" w:rsidRPr="00D643B5" w14:paraId="4866242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B601D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D7201F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9C1CDD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B02E05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National Adaptation Plan</w:t>
            </w:r>
          </w:p>
        </w:tc>
      </w:tr>
      <w:tr w:rsidR="00F177C7" w:rsidRPr="00D643B5" w14:paraId="3018EA1C"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85DA3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712297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ECE2CE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69E406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Mainstreaming Adaptation</w:t>
            </w:r>
          </w:p>
        </w:tc>
      </w:tr>
      <w:tr w:rsidR="00F177C7" w:rsidRPr="00D643B5" w14:paraId="08D6393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DA0D6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6415BC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46B751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978580A"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Private Sector</w:t>
            </w:r>
          </w:p>
        </w:tc>
      </w:tr>
      <w:tr w:rsidR="00F177C7" w:rsidRPr="00D643B5" w14:paraId="676B905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5D0A8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569D54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828D94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23EDE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Innovation</w:t>
            </w:r>
          </w:p>
        </w:tc>
      </w:tr>
      <w:tr w:rsidR="00F177C7" w:rsidRPr="00D643B5" w14:paraId="3AFD993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8D1B2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45817F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9D16C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F80CB21"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Complementarity</w:t>
            </w:r>
          </w:p>
        </w:tc>
      </w:tr>
      <w:tr w:rsidR="00F177C7" w:rsidRPr="00D643B5" w14:paraId="2F7430A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EB9FE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3635C3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5D5229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9BC8D3"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Community-based Adaptation</w:t>
            </w:r>
          </w:p>
        </w:tc>
      </w:tr>
      <w:tr w:rsidR="00F177C7" w:rsidRPr="00D643B5" w14:paraId="4447DCD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7C37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36D4E0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35863B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0F78F7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Livelihoods</w:t>
            </w:r>
          </w:p>
        </w:tc>
      </w:tr>
      <w:tr w:rsidR="00F177C7" w:rsidRPr="00D643B5" w14:paraId="221B1E52" w14:textId="77777777" w:rsidTr="0060148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EEF8D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1CC614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BD14EC"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78D86EA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r>
      <w:tr w:rsidR="00F177C7" w:rsidRPr="00D643B5" w14:paraId="100E1DC7" w14:textId="77777777" w:rsidTr="0060148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566F54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59DB5A5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F257706"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B53FC97" w14:textId="77777777" w:rsidR="00F177C7" w:rsidRPr="00D643B5" w:rsidRDefault="0082227B" w:rsidP="0060148A">
            <w:pPr>
              <w:spacing w:after="0" w:line="240" w:lineRule="auto"/>
              <w:ind w:left="192" w:hanging="192"/>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Agriculture, Forestry, and other Land Use</w:t>
            </w:r>
          </w:p>
        </w:tc>
      </w:tr>
      <w:tr w:rsidR="00F177C7" w:rsidRPr="00D643B5" w14:paraId="67EB163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99049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1517ED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7B556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C88D1F2"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Energy Efficiency</w:t>
            </w:r>
          </w:p>
        </w:tc>
      </w:tr>
      <w:tr w:rsidR="00F177C7" w:rsidRPr="00D643B5" w14:paraId="4326A25E" w14:textId="77777777" w:rsidTr="0060148A">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C02C0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764C4A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DA286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F4C74B8" w14:textId="77777777" w:rsidR="00F177C7" w:rsidRPr="00D643B5" w:rsidRDefault="0082227B" w:rsidP="0060148A">
            <w:pPr>
              <w:spacing w:after="0" w:line="240" w:lineRule="auto"/>
              <w:ind w:left="192" w:hanging="192"/>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Sustainable Urban Systems and Transport</w:t>
            </w:r>
          </w:p>
        </w:tc>
      </w:tr>
      <w:tr w:rsidR="00F177C7" w:rsidRPr="00D643B5" w14:paraId="5E8818EF"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2FBCB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67F77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8DB6D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8AD61A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Technology Transfer</w:t>
            </w:r>
          </w:p>
        </w:tc>
      </w:tr>
      <w:tr w:rsidR="00F177C7" w:rsidRPr="00D643B5" w14:paraId="2708CD11"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317DC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3B3769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DA42C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E406253"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Renewable Energy</w:t>
            </w:r>
          </w:p>
        </w:tc>
      </w:tr>
      <w:tr w:rsidR="00F177C7" w:rsidRPr="00D643B5" w14:paraId="726D95D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AFC08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C7982C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C9A418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4D03426"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Financing</w:t>
            </w:r>
          </w:p>
        </w:tc>
      </w:tr>
      <w:tr w:rsidR="00F177C7" w:rsidRPr="00D643B5" w14:paraId="25BC588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1ADCB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E92DA9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D9631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BA7F8E"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Enabling Activities</w:t>
            </w:r>
          </w:p>
        </w:tc>
      </w:tr>
      <w:tr w:rsidR="00F177C7" w:rsidRPr="00D643B5" w14:paraId="0FAC3C3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9C38A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5377A0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5119F7"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1E5DCDC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523CCAA" w14:textId="77777777" w:rsidTr="0060148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EB33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67D34E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6303B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926B1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 xml:space="preserve">Poznan Strategic </w:t>
            </w:r>
            <w:proofErr w:type="spellStart"/>
            <w:r w:rsidR="00F177C7" w:rsidRPr="00D643B5">
              <w:rPr>
                <w:rFonts w:asciiTheme="majorHAnsi" w:eastAsia="Times New Roman" w:hAnsiTheme="majorHAnsi" w:cs="Calibri"/>
                <w:color w:val="000000" w:themeColor="text1"/>
                <w:sz w:val="16"/>
                <w:szCs w:val="16"/>
              </w:rPr>
              <w:t>Programme</w:t>
            </w:r>
            <w:proofErr w:type="spellEnd"/>
            <w:r w:rsidR="00F177C7" w:rsidRPr="00D643B5">
              <w:rPr>
                <w:rFonts w:asciiTheme="majorHAnsi" w:eastAsia="Times New Roman" w:hAnsiTheme="majorHAnsi" w:cs="Calibri"/>
                <w:color w:val="000000" w:themeColor="text1"/>
                <w:sz w:val="16"/>
                <w:szCs w:val="16"/>
              </w:rPr>
              <w:t xml:space="preserve"> on Technology Transfer</w:t>
            </w:r>
          </w:p>
        </w:tc>
      </w:tr>
      <w:tr w:rsidR="00F177C7" w:rsidRPr="00D643B5" w14:paraId="3574E1AD" w14:textId="77777777" w:rsidTr="0060148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6F782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460C38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39488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A0A8B4"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Climate Technology Centre &amp; Network (CTCN)</w:t>
            </w:r>
          </w:p>
        </w:tc>
      </w:tr>
      <w:tr w:rsidR="00F177C7" w:rsidRPr="00D643B5" w14:paraId="7AFEB894"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026CF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81BCFC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FF8D31"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D8609A"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Endogenous technology</w:t>
            </w:r>
          </w:p>
        </w:tc>
      </w:tr>
      <w:tr w:rsidR="00F177C7" w:rsidRPr="00D643B5" w14:paraId="3C3E6DC4"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FBEE4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3F175B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13D7F0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F3E834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Technology Needs Assessment</w:t>
            </w:r>
          </w:p>
        </w:tc>
      </w:tr>
      <w:tr w:rsidR="00F177C7" w:rsidRPr="00D643B5" w14:paraId="4D6FDE3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05DC8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5EA2F8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342F7F3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1D2FCA4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Adaptation Tech Transfer</w:t>
            </w:r>
          </w:p>
        </w:tc>
      </w:tr>
      <w:tr w:rsidR="00F177C7" w:rsidRPr="00D643B5" w14:paraId="78ADFEC1"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AC7DF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F69E12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BEF35E9" w14:textId="77777777" w:rsidR="00F177C7" w:rsidRPr="00D643B5" w:rsidRDefault="0082227B" w:rsidP="0060148A">
            <w:pPr>
              <w:spacing w:after="0" w:line="240" w:lineRule="auto"/>
              <w:ind w:left="150" w:hanging="150"/>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52F413F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4CB8F51"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133C2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AF6AE4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1489CAE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5395DAE"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Nationally Determined Contribution</w:t>
            </w:r>
          </w:p>
        </w:tc>
      </w:tr>
      <w:tr w:rsidR="00F177C7" w:rsidRPr="00D643B5" w14:paraId="3AF5EC69" w14:textId="77777777" w:rsidTr="0060148A">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1045C54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nil"/>
              <w:right w:val="single" w:sz="4" w:space="0" w:color="auto"/>
            </w:tcBorders>
            <w:shd w:val="clear" w:color="auto" w:fill="auto"/>
            <w:noWrap/>
            <w:vAlign w:val="bottom"/>
            <w:hideMark/>
          </w:tcPr>
          <w:p w14:paraId="5FAD3C9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nil"/>
              <w:right w:val="single" w:sz="4" w:space="0" w:color="auto"/>
            </w:tcBorders>
            <w:shd w:val="clear" w:color="auto" w:fill="auto"/>
            <w:noWrap/>
            <w:vAlign w:val="bottom"/>
            <w:hideMark/>
          </w:tcPr>
          <w:p w14:paraId="13FAF90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nil"/>
              <w:right w:val="single" w:sz="4" w:space="0" w:color="auto"/>
            </w:tcBorders>
            <w:shd w:val="clear" w:color="auto" w:fill="auto"/>
            <w:hideMark/>
          </w:tcPr>
          <w:p w14:paraId="1E30388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Paris Agreement</w:t>
            </w:r>
          </w:p>
        </w:tc>
      </w:tr>
      <w:tr w:rsidR="00F177C7" w:rsidRPr="00D643B5" w14:paraId="6A048D11" w14:textId="77777777" w:rsidTr="0060148A">
        <w:trPr>
          <w:trHeight w:val="62"/>
        </w:trPr>
        <w:tc>
          <w:tcPr>
            <w:tcW w:w="988" w:type="pct"/>
            <w:tcBorders>
              <w:top w:val="nil"/>
              <w:left w:val="single" w:sz="4" w:space="0" w:color="auto"/>
              <w:bottom w:val="nil"/>
              <w:right w:val="single" w:sz="4" w:space="0" w:color="auto"/>
            </w:tcBorders>
            <w:shd w:val="clear" w:color="auto" w:fill="auto"/>
            <w:noWrap/>
            <w:vAlign w:val="bottom"/>
          </w:tcPr>
          <w:p w14:paraId="077B4FA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20ABE63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7DAC251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c>
          <w:tcPr>
            <w:tcW w:w="1413" w:type="pct"/>
            <w:tcBorders>
              <w:top w:val="nil"/>
              <w:left w:val="nil"/>
              <w:bottom w:val="nil"/>
              <w:right w:val="single" w:sz="4" w:space="0" w:color="auto"/>
            </w:tcBorders>
            <w:shd w:val="clear" w:color="auto" w:fill="auto"/>
          </w:tcPr>
          <w:p w14:paraId="5018FF3C"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Sustainable Development Goals</w:t>
            </w:r>
          </w:p>
        </w:tc>
      </w:tr>
      <w:tr w:rsidR="00F177C7" w:rsidRPr="00D643B5" w14:paraId="1D9F7CE5" w14:textId="77777777" w:rsidTr="0060148A">
        <w:trPr>
          <w:trHeight w:val="62"/>
        </w:trPr>
        <w:tc>
          <w:tcPr>
            <w:tcW w:w="988" w:type="pct"/>
            <w:tcBorders>
              <w:top w:val="nil"/>
              <w:left w:val="single" w:sz="4" w:space="0" w:color="auto"/>
              <w:bottom w:val="nil"/>
              <w:right w:val="single" w:sz="4" w:space="0" w:color="auto"/>
            </w:tcBorders>
            <w:shd w:val="clear" w:color="auto" w:fill="auto"/>
            <w:noWrap/>
            <w:vAlign w:val="bottom"/>
          </w:tcPr>
          <w:p w14:paraId="4BA4B11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0829EEF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4BC10AAA" w14:textId="77777777" w:rsidR="00F177C7" w:rsidRPr="00D643B5" w:rsidRDefault="0082227B" w:rsidP="0060148A">
            <w:pPr>
              <w:spacing w:after="0" w:line="240" w:lineRule="auto"/>
              <w:rPr>
                <w:rFonts w:asciiTheme="majorHAnsi" w:eastAsia="Times New Roman" w:hAnsiTheme="majorHAnsi" w:cs="Calibri"/>
                <w:b/>
                <w:color w:val="000000" w:themeColor="text1"/>
                <w:sz w:val="16"/>
                <w:szCs w:val="16"/>
              </w:rPr>
            </w:pPr>
            <w:r w:rsidRPr="00D643B5">
              <w:rPr>
                <w:rFonts w:asciiTheme="majorHAnsi" w:hAnsiTheme="majorHAnsi"/>
                <w:b/>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b/>
                <w:color w:val="000000" w:themeColor="text1"/>
                <w:sz w:val="16"/>
                <w:szCs w:val="16"/>
              </w:rPr>
              <w:instrText xml:space="preserve"> FORMCHECKBOX </w:instrText>
            </w:r>
            <w:r w:rsidR="00195BB1">
              <w:rPr>
                <w:rFonts w:asciiTheme="majorHAnsi" w:hAnsiTheme="majorHAnsi"/>
                <w:b/>
                <w:color w:val="000000" w:themeColor="text1"/>
                <w:sz w:val="16"/>
                <w:szCs w:val="16"/>
              </w:rPr>
            </w:r>
            <w:r w:rsidR="00195BB1">
              <w:rPr>
                <w:rFonts w:asciiTheme="majorHAnsi" w:hAnsiTheme="majorHAnsi"/>
                <w:b/>
                <w:color w:val="000000" w:themeColor="text1"/>
                <w:sz w:val="16"/>
                <w:szCs w:val="16"/>
              </w:rPr>
              <w:fldChar w:fldCharType="separate"/>
            </w:r>
            <w:r w:rsidRPr="00D643B5">
              <w:rPr>
                <w:rFonts w:asciiTheme="majorHAnsi" w:hAnsiTheme="majorHAnsi"/>
                <w:b/>
                <w:color w:val="000000" w:themeColor="text1"/>
                <w:sz w:val="16"/>
                <w:szCs w:val="16"/>
              </w:rPr>
              <w:fldChar w:fldCharType="end"/>
            </w:r>
            <w:r w:rsidR="00F177C7" w:rsidRPr="00D643B5">
              <w:rPr>
                <w:rFonts w:asciiTheme="majorHAnsi" w:hAnsiTheme="majorHAnsi"/>
                <w:b/>
                <w:color w:val="000000" w:themeColor="text1"/>
                <w:sz w:val="16"/>
                <w:szCs w:val="16"/>
              </w:rPr>
              <w:t>Climate Finance (Rio Markers)</w:t>
            </w:r>
          </w:p>
        </w:tc>
        <w:tc>
          <w:tcPr>
            <w:tcW w:w="1413" w:type="pct"/>
            <w:tcBorders>
              <w:top w:val="nil"/>
              <w:left w:val="nil"/>
              <w:bottom w:val="nil"/>
              <w:right w:val="single" w:sz="4" w:space="0" w:color="auto"/>
            </w:tcBorders>
            <w:shd w:val="clear" w:color="auto" w:fill="auto"/>
          </w:tcPr>
          <w:p w14:paraId="47C2F78B" w14:textId="77777777" w:rsidR="00F177C7" w:rsidRPr="00D643B5" w:rsidRDefault="00F177C7" w:rsidP="0060148A">
            <w:pPr>
              <w:spacing w:after="0" w:line="240" w:lineRule="auto"/>
              <w:rPr>
                <w:rFonts w:asciiTheme="majorHAnsi" w:hAnsiTheme="majorHAnsi"/>
                <w:color w:val="000000" w:themeColor="text1"/>
                <w:sz w:val="16"/>
                <w:szCs w:val="16"/>
              </w:rPr>
            </w:pPr>
          </w:p>
        </w:tc>
      </w:tr>
      <w:tr w:rsidR="00F177C7" w:rsidRPr="00D643B5" w14:paraId="1A04B813" w14:textId="77777777" w:rsidTr="0060148A">
        <w:trPr>
          <w:trHeight w:val="62"/>
        </w:trPr>
        <w:tc>
          <w:tcPr>
            <w:tcW w:w="988" w:type="pct"/>
            <w:tcBorders>
              <w:top w:val="nil"/>
              <w:left w:val="single" w:sz="4" w:space="0" w:color="auto"/>
              <w:bottom w:val="nil"/>
              <w:right w:val="single" w:sz="4" w:space="0" w:color="auto"/>
            </w:tcBorders>
            <w:shd w:val="clear" w:color="auto" w:fill="auto"/>
            <w:noWrap/>
            <w:vAlign w:val="bottom"/>
          </w:tcPr>
          <w:p w14:paraId="0A87182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7BB6B4D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2B453F34" w14:textId="77777777" w:rsidR="00F177C7" w:rsidRPr="00D643B5" w:rsidRDefault="00F177C7" w:rsidP="0060148A">
            <w:pPr>
              <w:spacing w:after="0" w:line="240" w:lineRule="auto"/>
              <w:rPr>
                <w:rFonts w:asciiTheme="majorHAnsi" w:hAnsiTheme="majorHAnsi"/>
                <w:b/>
                <w:color w:val="000000" w:themeColor="text1"/>
                <w:sz w:val="16"/>
                <w:szCs w:val="16"/>
              </w:rPr>
            </w:pPr>
          </w:p>
        </w:tc>
        <w:tc>
          <w:tcPr>
            <w:tcW w:w="1413" w:type="pct"/>
            <w:tcBorders>
              <w:top w:val="nil"/>
              <w:left w:val="nil"/>
              <w:bottom w:val="nil"/>
              <w:right w:val="single" w:sz="4" w:space="0" w:color="auto"/>
            </w:tcBorders>
            <w:shd w:val="clear" w:color="auto" w:fill="auto"/>
          </w:tcPr>
          <w:p w14:paraId="1A967B4B"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Climate Change Mitigation 1</w:t>
            </w:r>
          </w:p>
        </w:tc>
      </w:tr>
      <w:tr w:rsidR="00F177C7" w:rsidRPr="00D643B5" w14:paraId="4B837FD0" w14:textId="77777777" w:rsidTr="0060148A">
        <w:trPr>
          <w:trHeight w:val="62"/>
        </w:trPr>
        <w:tc>
          <w:tcPr>
            <w:tcW w:w="988" w:type="pct"/>
            <w:tcBorders>
              <w:top w:val="nil"/>
              <w:left w:val="single" w:sz="4" w:space="0" w:color="auto"/>
              <w:bottom w:val="nil"/>
              <w:right w:val="single" w:sz="4" w:space="0" w:color="auto"/>
            </w:tcBorders>
            <w:shd w:val="clear" w:color="auto" w:fill="auto"/>
            <w:noWrap/>
            <w:vAlign w:val="bottom"/>
          </w:tcPr>
          <w:p w14:paraId="421683D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74CCF8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7669B41C"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nil"/>
              <w:right w:val="single" w:sz="4" w:space="0" w:color="auto"/>
            </w:tcBorders>
            <w:shd w:val="clear" w:color="auto" w:fill="auto"/>
          </w:tcPr>
          <w:p w14:paraId="502F8EBB"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Climate Change Mitigation 2</w:t>
            </w:r>
          </w:p>
        </w:tc>
      </w:tr>
      <w:tr w:rsidR="00F177C7" w:rsidRPr="00D643B5" w14:paraId="08A86AC7" w14:textId="77777777" w:rsidTr="0060148A">
        <w:trPr>
          <w:trHeight w:val="62"/>
        </w:trPr>
        <w:tc>
          <w:tcPr>
            <w:tcW w:w="988" w:type="pct"/>
            <w:tcBorders>
              <w:top w:val="nil"/>
              <w:left w:val="single" w:sz="4" w:space="0" w:color="auto"/>
              <w:bottom w:val="nil"/>
              <w:right w:val="single" w:sz="4" w:space="0" w:color="auto"/>
            </w:tcBorders>
            <w:shd w:val="clear" w:color="auto" w:fill="auto"/>
            <w:noWrap/>
            <w:vAlign w:val="bottom"/>
          </w:tcPr>
          <w:p w14:paraId="0ECB2D4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2394A0B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17E533A4"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nil"/>
              <w:right w:val="single" w:sz="4" w:space="0" w:color="auto"/>
            </w:tcBorders>
            <w:shd w:val="clear" w:color="auto" w:fill="auto"/>
          </w:tcPr>
          <w:p w14:paraId="4EFADACB"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C021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Climate Change Adaptation 1</w:t>
            </w:r>
          </w:p>
        </w:tc>
      </w:tr>
      <w:tr w:rsidR="00F177C7" w:rsidRPr="00D643B5" w14:paraId="1ACA303F" w14:textId="77777777" w:rsidTr="0060148A">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014FD4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045745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038D2EDC"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A4B6E10"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195BB1">
              <w:rPr>
                <w:rFonts w:asciiTheme="majorHAnsi" w:hAnsiTheme="majorHAnsi"/>
                <w:color w:val="000000" w:themeColor="text1"/>
                <w:sz w:val="16"/>
                <w:szCs w:val="16"/>
              </w:rPr>
            </w:r>
            <w:r w:rsidR="00195BB1">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Climate Change Adaptation 2</w:t>
            </w:r>
          </w:p>
        </w:tc>
      </w:tr>
    </w:tbl>
    <w:p w14:paraId="59A998B5" w14:textId="77777777" w:rsidR="00ED1CA6" w:rsidRPr="00D643B5" w:rsidRDefault="00ED1CA6" w:rsidP="00ED1CA6">
      <w:pPr>
        <w:spacing w:after="0" w:line="240" w:lineRule="auto"/>
        <w:rPr>
          <w:rFonts w:asciiTheme="majorHAnsi" w:hAnsiTheme="majorHAnsi"/>
          <w:color w:val="000000"/>
        </w:rPr>
      </w:pPr>
    </w:p>
    <w:p w14:paraId="5A543DF4" w14:textId="77777777" w:rsidR="00ED1CA6" w:rsidRPr="00D643B5" w:rsidRDefault="00ED1CA6" w:rsidP="00591870">
      <w:pPr>
        <w:rPr>
          <w:rFonts w:asciiTheme="majorHAnsi" w:hAnsiTheme="majorHAnsi"/>
          <w:color w:val="000000"/>
        </w:rPr>
      </w:pPr>
    </w:p>
    <w:p w14:paraId="6CD9B08D" w14:textId="77777777" w:rsidR="00ED1CA6" w:rsidRPr="00D643B5" w:rsidRDefault="00ED1CA6" w:rsidP="00591870">
      <w:pPr>
        <w:rPr>
          <w:rFonts w:asciiTheme="majorHAnsi" w:hAnsiTheme="majorHAnsi"/>
          <w:color w:val="000000"/>
        </w:rPr>
      </w:pPr>
    </w:p>
    <w:sectPr w:rsidR="00ED1CA6" w:rsidRPr="00D643B5"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08C057" w14:textId="77777777" w:rsidR="00994C9B" w:rsidRDefault="00994C9B" w:rsidP="00591870">
      <w:pPr>
        <w:spacing w:after="0" w:line="240" w:lineRule="auto"/>
      </w:pPr>
      <w:r>
        <w:separator/>
      </w:r>
    </w:p>
  </w:endnote>
  <w:endnote w:type="continuationSeparator" w:id="0">
    <w:p w14:paraId="0157CF4A" w14:textId="77777777" w:rsidR="00994C9B" w:rsidRDefault="00994C9B"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Futura Std Book">
    <w:altName w:val="Calibri"/>
    <w:panose1 w:val="00000000000000000000"/>
    <w:charset w:val="00"/>
    <w:family w:val="swiss"/>
    <w:notTrueType/>
    <w:pitch w:val="default"/>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Book Antiqua">
    <w:panose1 w:val="02040602050305030304"/>
    <w:charset w:val="00"/>
    <w:family w:val="roman"/>
    <w:pitch w:val="variable"/>
    <w:sig w:usb0="00000287" w:usb1="00000000" w:usb2="00000000" w:usb3="00000000" w:csb0="0000009F" w:csb1="00000000"/>
  </w:font>
  <w:font w:name="Helvetica Neue">
    <w:altName w:val="Sylfaen"/>
    <w:charset w:val="00"/>
    <w:family w:val="auto"/>
    <w:pitch w:val="variable"/>
    <w:sig w:usb0="E50002FF" w:usb1="500079DB" w:usb2="00000010" w:usb3="00000000" w:csb0="00000001" w:csb1="00000000"/>
  </w:font>
  <w:font w:name="Trebuchet MS">
    <w:panose1 w:val="020B0603020202020204"/>
    <w:charset w:val="00"/>
    <w:family w:val="swiss"/>
    <w:pitch w:val="variable"/>
    <w:sig w:usb0="000006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Yu Mincho">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CE7C9E" w14:textId="77777777" w:rsidR="005F0B75" w:rsidRDefault="005F0B75" w:rsidP="004C794B">
    <w:pPr>
      <w:pStyle w:val="Footer"/>
      <w:tabs>
        <w:tab w:val="clear" w:pos="4320"/>
        <w:tab w:val="clear" w:pos="8640"/>
      </w:tabs>
      <w:rPr>
        <w:sz w:val="16"/>
        <w:szCs w:val="16"/>
      </w:rPr>
    </w:pPr>
    <w:r w:rsidRPr="00DB6681">
      <w:rPr>
        <w:sz w:val="16"/>
        <w:szCs w:val="16"/>
      </w:rPr>
      <w:t>G</w:t>
    </w:r>
    <w:r>
      <w:rPr>
        <w:sz w:val="16"/>
        <w:szCs w:val="16"/>
      </w:rPr>
      <w:t>EF6 CEO Endorsement /Approval Template – August 29, 2018</w:t>
    </w:r>
    <w:r w:rsidRPr="00000AC5">
      <w:rPr>
        <w:sz w:val="16"/>
        <w:szCs w:val="16"/>
      </w:rPr>
      <w:t xml:space="preserve"> </w:t>
    </w:r>
  </w:p>
  <w:p w14:paraId="218F89A6" w14:textId="77777777" w:rsidR="005F0B75" w:rsidRDefault="005F0B75" w:rsidP="004C794B">
    <w:pPr>
      <w:pStyle w:val="Footer"/>
      <w:tabs>
        <w:tab w:val="clear" w:pos="4320"/>
        <w:tab w:val="clear" w:pos="8640"/>
      </w:tabs>
      <w:jc w:val="right"/>
      <w:rPr>
        <w:sz w:val="16"/>
        <w:szCs w:val="16"/>
      </w:rPr>
    </w:pPr>
    <w:r w:rsidRPr="00000AC5">
      <w:rPr>
        <w:sz w:val="16"/>
        <w:szCs w:val="16"/>
      </w:rPr>
      <w:t xml:space="preserve">   </w:t>
    </w:r>
  </w:p>
  <w:p w14:paraId="1AA06D63" w14:textId="4B31B12B" w:rsidR="005F0B75" w:rsidRPr="0009139C" w:rsidRDefault="005F0B75" w:rsidP="004C794B">
    <w:pPr>
      <w:pStyle w:val="Footer"/>
      <w:tabs>
        <w:tab w:val="clear" w:pos="4320"/>
        <w:tab w:val="clear" w:pos="8640"/>
      </w:tabs>
      <w:jc w:val="right"/>
      <w:rPr>
        <w:sz w:val="20"/>
        <w:szCs w:val="20"/>
      </w:rPr>
    </w:pP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195BB1">
      <w:rPr>
        <w:noProof/>
        <w:sz w:val="20"/>
        <w:szCs w:val="20"/>
      </w:rPr>
      <w:t>34</w:t>
    </w:r>
    <w:r w:rsidRPr="0009139C">
      <w:rPr>
        <w:sz w:val="20"/>
        <w:szCs w:val="20"/>
      </w:rPr>
      <w:fldChar w:fldCharType="end"/>
    </w:r>
  </w:p>
  <w:p w14:paraId="17913EC4" w14:textId="77777777" w:rsidR="005F0B75" w:rsidRPr="00591870" w:rsidRDefault="005F0B75" w:rsidP="004C794B">
    <w:pPr>
      <w:pStyle w:val="Footer"/>
      <w:tabs>
        <w:tab w:val="clear" w:pos="4320"/>
        <w:tab w:val="clear" w:pos="8640"/>
        <w:tab w:val="left" w:pos="213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84FAA3" w14:textId="77777777" w:rsidR="00994C9B" w:rsidRDefault="00994C9B" w:rsidP="00591870">
      <w:pPr>
        <w:spacing w:after="0" w:line="240" w:lineRule="auto"/>
      </w:pPr>
      <w:r>
        <w:separator/>
      </w:r>
    </w:p>
  </w:footnote>
  <w:footnote w:type="continuationSeparator" w:id="0">
    <w:p w14:paraId="70C22F67" w14:textId="77777777" w:rsidR="00994C9B" w:rsidRDefault="00994C9B" w:rsidP="00591870">
      <w:pPr>
        <w:spacing w:after="0" w:line="240" w:lineRule="auto"/>
      </w:pPr>
      <w:r>
        <w:continuationSeparator/>
      </w:r>
    </w:p>
  </w:footnote>
  <w:footnote w:id="1">
    <w:p w14:paraId="3CBC9C74" w14:textId="77777777" w:rsidR="005F0B75" w:rsidRPr="00331B52" w:rsidRDefault="005F0B75" w:rsidP="00F373EA">
      <w:pPr>
        <w:pStyle w:val="FootnoteText"/>
        <w:rPr>
          <w:sz w:val="18"/>
          <w:szCs w:val="18"/>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rPr>
        <w:t>remains the same as the assigned PIF number.</w:t>
      </w:r>
    </w:p>
  </w:footnote>
  <w:footnote w:id="2">
    <w:p w14:paraId="2ACAE56F" w14:textId="77777777" w:rsidR="005F0B75" w:rsidRPr="005013D7" w:rsidRDefault="005F0B75"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44D09E41" w14:textId="77777777" w:rsidR="005F0B75" w:rsidRPr="00DB315A" w:rsidRDefault="005F0B75" w:rsidP="004C794B">
      <w:pPr>
        <w:pStyle w:val="FootnoteText"/>
        <w:rPr>
          <w:rFonts w:ascii="Calibri" w:hAnsi="Calibri"/>
        </w:rPr>
      </w:pPr>
      <w:r w:rsidRPr="00DB315A">
        <w:rPr>
          <w:rStyle w:val="FootnoteReference"/>
          <w:rFonts w:ascii="Calibri" w:hAnsi="Calibri"/>
        </w:rPr>
        <w:footnoteRef/>
      </w:r>
      <w:r w:rsidRPr="00DB315A">
        <w:rPr>
          <w:rFonts w:ascii="Calibri" w:hAnsi="Calibri"/>
        </w:rPr>
        <w:t xml:space="preserve"> Financing type can be either investment or technical assistance.</w:t>
      </w:r>
    </w:p>
  </w:footnote>
  <w:footnote w:id="4">
    <w:p w14:paraId="1253EFAB" w14:textId="677927EE" w:rsidR="005F0B75" w:rsidRPr="00DB315A" w:rsidRDefault="005F0B75">
      <w:pPr>
        <w:pStyle w:val="FootnoteText"/>
        <w:rPr>
          <w:rFonts w:ascii="Calibri" w:hAnsi="Calibri"/>
        </w:rPr>
      </w:pPr>
      <w:r w:rsidRPr="00DB315A">
        <w:rPr>
          <w:rStyle w:val="FootnoteReference"/>
          <w:rFonts w:ascii="Calibri" w:hAnsi="Calibri"/>
        </w:rPr>
        <w:footnoteRef/>
      </w:r>
      <w:r w:rsidRPr="00DB315A">
        <w:rPr>
          <w:rFonts w:ascii="Calibri" w:hAnsi="Calibri"/>
        </w:rPr>
        <w:t xml:space="preserve"> ‘</w:t>
      </w:r>
      <w:r w:rsidRPr="00832730">
        <w:rPr>
          <w:rFonts w:ascii="Calibri" w:hAnsi="Calibri"/>
        </w:rPr>
        <w:t>The term ‘black communities’ is the English translation of the Spanish term “</w:t>
      </w:r>
      <w:proofErr w:type="spellStart"/>
      <w:r w:rsidRPr="00832730">
        <w:rPr>
          <w:rFonts w:ascii="Calibri" w:hAnsi="Calibri"/>
          <w:i/>
        </w:rPr>
        <w:t>comunidades</w:t>
      </w:r>
      <w:proofErr w:type="spellEnd"/>
      <w:r w:rsidRPr="00832730">
        <w:rPr>
          <w:rFonts w:ascii="Calibri" w:hAnsi="Calibri"/>
          <w:i/>
        </w:rPr>
        <w:t xml:space="preserve"> </w:t>
      </w:r>
      <w:proofErr w:type="spellStart"/>
      <w:r w:rsidRPr="00832730">
        <w:rPr>
          <w:rFonts w:ascii="Calibri" w:hAnsi="Calibri"/>
          <w:i/>
        </w:rPr>
        <w:t>negras</w:t>
      </w:r>
      <w:proofErr w:type="spellEnd"/>
      <w:r w:rsidRPr="00832730">
        <w:rPr>
          <w:rFonts w:ascii="Calibri" w:hAnsi="Calibri"/>
        </w:rPr>
        <w:t>” which is widely utilized in Colombia and it will be used for simplicity throughout the text. The term ‘black communities’ in the Colombian context also include ‘Afro-descendants’ and ‘Afro-Colombians’ communities.</w:t>
      </w:r>
    </w:p>
  </w:footnote>
  <w:footnote w:id="5">
    <w:p w14:paraId="391E349C" w14:textId="77777777" w:rsidR="005F0B75" w:rsidRPr="00263F1B" w:rsidRDefault="005F0B75">
      <w:pPr>
        <w:pStyle w:val="FootnoteText"/>
      </w:pPr>
      <w:r w:rsidRPr="00DB315A">
        <w:rPr>
          <w:rStyle w:val="FootnoteReference"/>
          <w:rFonts w:ascii="Calibri" w:hAnsi="Calibri"/>
        </w:rPr>
        <w:footnoteRef/>
      </w:r>
      <w:r w:rsidRPr="00DB315A">
        <w:rPr>
          <w:rFonts w:ascii="Calibri" w:hAnsi="Calibri"/>
        </w:rPr>
        <w:t xml:space="preserve"> </w:t>
      </w:r>
      <w:r w:rsidRPr="00DB315A">
        <w:rPr>
          <w:rFonts w:ascii="Calibri" w:hAnsi="Calibri"/>
          <w:color w:val="000000"/>
        </w:rPr>
        <w:t xml:space="preserve"> The aim of output 1.1.2 is to safeguard ecosystem services, cultural and biological diversity</w:t>
      </w:r>
    </w:p>
  </w:footnote>
  <w:footnote w:id="6">
    <w:p w14:paraId="56D51512" w14:textId="77777777" w:rsidR="005F0B75" w:rsidRPr="0064550C" w:rsidRDefault="005F0B75" w:rsidP="0064550C">
      <w:pPr>
        <w:pStyle w:val="FootnoteText"/>
        <w:jc w:val="both"/>
        <w:rPr>
          <w:rFonts w:asciiTheme="majorHAnsi" w:hAnsiTheme="majorHAnsi"/>
        </w:rPr>
      </w:pPr>
      <w:r w:rsidRPr="0064550C">
        <w:rPr>
          <w:rStyle w:val="FootnoteReference"/>
          <w:rFonts w:asciiTheme="majorHAnsi" w:hAnsiTheme="majorHAnsi"/>
        </w:rPr>
        <w:footnoteRef/>
      </w:r>
      <w:r w:rsidRPr="0064550C">
        <w:rPr>
          <w:rFonts w:asciiTheme="majorHAnsi" w:hAnsiTheme="majorHAnsi"/>
        </w:rPr>
        <w:t xml:space="preserve"> Translation of ‘</w:t>
      </w:r>
      <w:proofErr w:type="spellStart"/>
      <w:r w:rsidRPr="0064550C">
        <w:rPr>
          <w:rFonts w:asciiTheme="majorHAnsi" w:hAnsiTheme="majorHAnsi"/>
          <w:i/>
        </w:rPr>
        <w:t>estrategias</w:t>
      </w:r>
      <w:proofErr w:type="spellEnd"/>
      <w:r w:rsidRPr="0064550C">
        <w:rPr>
          <w:rFonts w:asciiTheme="majorHAnsi" w:hAnsiTheme="majorHAnsi"/>
          <w:i/>
        </w:rPr>
        <w:t xml:space="preserve"> </w:t>
      </w:r>
      <w:proofErr w:type="spellStart"/>
      <w:r w:rsidRPr="0064550C">
        <w:rPr>
          <w:rFonts w:asciiTheme="majorHAnsi" w:hAnsiTheme="majorHAnsi"/>
          <w:i/>
        </w:rPr>
        <w:t>complementarias</w:t>
      </w:r>
      <w:proofErr w:type="spellEnd"/>
      <w:r w:rsidRPr="0064550C">
        <w:rPr>
          <w:rFonts w:asciiTheme="majorHAnsi" w:hAnsiTheme="majorHAnsi"/>
          <w:i/>
        </w:rPr>
        <w:t xml:space="preserve"> de </w:t>
      </w:r>
      <w:proofErr w:type="spellStart"/>
      <w:r w:rsidRPr="0064550C">
        <w:rPr>
          <w:rFonts w:asciiTheme="majorHAnsi" w:hAnsiTheme="majorHAnsi"/>
          <w:i/>
        </w:rPr>
        <w:t>conservación</w:t>
      </w:r>
      <w:proofErr w:type="spellEnd"/>
      <w:r w:rsidRPr="0064550C">
        <w:rPr>
          <w:rFonts w:asciiTheme="majorHAnsi" w:hAnsiTheme="majorHAnsi"/>
          <w:i/>
        </w:rPr>
        <w:t>’</w:t>
      </w:r>
      <w:r w:rsidRPr="0064550C">
        <w:rPr>
          <w:rFonts w:asciiTheme="majorHAnsi" w:hAnsiTheme="majorHAnsi"/>
        </w:rPr>
        <w:t xml:space="preserve">, which include the establishment of areas that are not formal protected areas, but function as such. It may e.g. include stewardship approaches, but also modalities of area protection and management that correspond to what is internationally termed as ‘Indigenous and Community Conserved Areas’ (ICCAs). These areas are not currently under the jurisdiction of any environmental authority in Colombia. </w:t>
      </w:r>
    </w:p>
  </w:footnote>
  <w:footnote w:id="7">
    <w:p w14:paraId="4796298E" w14:textId="77777777" w:rsidR="005F0B75" w:rsidRPr="00BC519A" w:rsidRDefault="005F0B75" w:rsidP="00A71C3F">
      <w:pPr>
        <w:pStyle w:val="FootnoteText"/>
        <w:ind w:left="90" w:hanging="90"/>
      </w:pPr>
      <w:r w:rsidRPr="005C3002">
        <w:rPr>
          <w:rStyle w:val="FootnoteReference"/>
          <w:sz w:val="18"/>
          <w:szCs w:val="18"/>
        </w:rPr>
        <w:footnoteRef/>
      </w:r>
      <w:r w:rsidRPr="005C3002">
        <w:rPr>
          <w:sz w:val="18"/>
          <w:szCs w:val="18"/>
        </w:rPr>
        <w:t xml:space="preserve"> </w:t>
      </w:r>
      <w:r w:rsidRPr="00BA224B">
        <w:rPr>
          <w:sz w:val="18"/>
          <w:szCs w:val="18"/>
        </w:rPr>
        <w:t>For GEF Project Financing up to $2 million, PMC could be up to10% of the subtotal</w:t>
      </w:r>
      <w:proofErr w:type="gramStart"/>
      <w:r w:rsidRPr="00BA224B">
        <w:rPr>
          <w:sz w:val="18"/>
          <w:szCs w:val="18"/>
        </w:rPr>
        <w:t>;  above</w:t>
      </w:r>
      <w:proofErr w:type="gramEnd"/>
      <w:r w:rsidRPr="00BA224B">
        <w:rPr>
          <w:sz w:val="18"/>
          <w:szCs w:val="18"/>
        </w:rPr>
        <w:t xml:space="preserve"> $2 million, PMC could be up to 5% of the subtotal.  PMC should be charged proportionately to focal areas based on focal area project financing</w:t>
      </w:r>
      <w:r w:rsidRPr="00BA224B">
        <w:rPr>
          <w:color w:val="FF0000"/>
          <w:sz w:val="18"/>
          <w:szCs w:val="18"/>
        </w:rPr>
        <w:t xml:space="preserve"> </w:t>
      </w:r>
      <w:r w:rsidRPr="00BA224B">
        <w:rPr>
          <w:sz w:val="18"/>
          <w:szCs w:val="18"/>
        </w:rPr>
        <w:t>amount in Table D below.</w:t>
      </w:r>
      <w:r w:rsidRPr="00BA224B">
        <w:rPr>
          <w:sz w:val="18"/>
          <w:szCs w:val="18"/>
        </w:rPr>
        <w:br/>
      </w:r>
    </w:p>
  </w:footnote>
  <w:footnote w:id="8">
    <w:p w14:paraId="66C51A81" w14:textId="77777777" w:rsidR="005F0B75" w:rsidRPr="0064550C" w:rsidRDefault="005F0B75" w:rsidP="005F50C5">
      <w:pPr>
        <w:pStyle w:val="FootnoteText"/>
        <w:ind w:left="180" w:hanging="180"/>
        <w:rPr>
          <w:rFonts w:asciiTheme="majorHAnsi" w:hAnsiTheme="majorHAnsi"/>
        </w:rPr>
      </w:pPr>
      <w:r w:rsidRPr="0064550C">
        <w:rPr>
          <w:rStyle w:val="FootnoteReference"/>
          <w:rFonts w:asciiTheme="majorHAnsi" w:hAnsiTheme="majorHAnsi"/>
        </w:rPr>
        <w:footnoteRef/>
      </w:r>
      <w:r w:rsidRPr="0064550C">
        <w:rPr>
          <w:rFonts w:asciiTheme="majorHAnsi" w:hAnsiTheme="majorHAnsi"/>
        </w:rPr>
        <w:t xml:space="preserve">  For questions A.1 –A.7 in Part II, if there are no changes since </w:t>
      </w:r>
      <w:proofErr w:type="gramStart"/>
      <w:r w:rsidRPr="0064550C">
        <w:rPr>
          <w:rFonts w:asciiTheme="majorHAnsi" w:hAnsiTheme="majorHAnsi"/>
        </w:rPr>
        <w:t>PIF ,</w:t>
      </w:r>
      <w:proofErr w:type="gramEnd"/>
      <w:r w:rsidRPr="0064550C">
        <w:rPr>
          <w:rFonts w:asciiTheme="majorHAnsi" w:hAnsiTheme="majorHAnsi"/>
        </w:rPr>
        <w:t xml:space="preserve"> no need to respond, please enter “NA” after the respective question.  </w:t>
      </w:r>
    </w:p>
  </w:footnote>
  <w:footnote w:id="9">
    <w:p w14:paraId="3296B29C" w14:textId="77777777" w:rsidR="005F0B75" w:rsidRPr="005211F2" w:rsidRDefault="005F0B75" w:rsidP="00DC3C82">
      <w:pPr>
        <w:pStyle w:val="FootnoteText"/>
      </w:pPr>
      <w:r w:rsidRPr="0064550C">
        <w:rPr>
          <w:rStyle w:val="FootnoteReference"/>
          <w:rFonts w:asciiTheme="majorHAnsi" w:hAnsiTheme="majorHAnsi"/>
        </w:rPr>
        <w:footnoteRef/>
      </w:r>
      <w:r w:rsidRPr="0064550C">
        <w:rPr>
          <w:rFonts w:asciiTheme="majorHAnsi" w:hAnsiTheme="majorHAnsi"/>
        </w:rPr>
        <w:t xml:space="preserve"> For biodiversity projects, in addition to explaining the project’s consistency with the biodiversity focal area strategy, objectives </w:t>
      </w:r>
      <w:r w:rsidRPr="0064550C">
        <w:rPr>
          <w:rFonts w:asciiTheme="majorHAnsi" w:hAnsiTheme="majorHAnsi"/>
        </w:rPr>
        <w:br/>
        <w:t xml:space="preserve">   and programs, please also describe which </w:t>
      </w:r>
      <w:hyperlink r:id="rId2" w:history="1">
        <w:r w:rsidRPr="0064550C">
          <w:rPr>
            <w:rStyle w:val="Hyperlink"/>
            <w:rFonts w:asciiTheme="majorHAnsi" w:hAnsiTheme="majorHAnsi"/>
          </w:rPr>
          <w:t>Aichi Target(s)</w:t>
        </w:r>
      </w:hyperlink>
      <w:r w:rsidRPr="0064550C">
        <w:rPr>
          <w:rFonts w:asciiTheme="majorHAnsi" w:hAnsiTheme="majorHAnsi"/>
        </w:rPr>
        <w:t xml:space="preserve"> the project will directly contribute to achieving</w:t>
      </w:r>
      <w:proofErr w:type="gramStart"/>
      <w:r w:rsidRPr="0064550C">
        <w:rPr>
          <w:rFonts w:asciiTheme="majorHAnsi" w:hAnsiTheme="majorHAnsi"/>
        </w:rPr>
        <w:t>..</w:t>
      </w:r>
      <w:proofErr w:type="gramEnd"/>
    </w:p>
  </w:footnote>
  <w:footnote w:id="10">
    <w:p w14:paraId="20C67A13" w14:textId="77777777" w:rsidR="005F0B75" w:rsidRPr="004E78FE" w:rsidRDefault="005F0B75" w:rsidP="0068721F">
      <w:pPr>
        <w:pStyle w:val="FootnoteText"/>
      </w:pPr>
      <w:r w:rsidRPr="00192785">
        <w:rPr>
          <w:rStyle w:val="FootnoteReference"/>
          <w:rFonts w:eastAsia="MS Gothic"/>
        </w:rPr>
        <w:footnoteRef/>
      </w:r>
      <w:hyperlink r:id="rId3" w:history="1">
        <w:r w:rsidRPr="00060F6D">
          <w:rPr>
            <w:rStyle w:val="Hyperlink"/>
          </w:rPr>
          <w:t>http://www.fao.org/capacitydevelopment/the-three-dimensions-of-the-fao-capacity-development-framework/en/20</w:t>
        </w:r>
      </w:hyperlink>
      <w:r>
        <w:t>.</w:t>
      </w:r>
    </w:p>
  </w:footnote>
  <w:footnote w:id="11">
    <w:p w14:paraId="089EFED8" w14:textId="292BFAD7" w:rsidR="005F0B75" w:rsidRPr="00DB315A" w:rsidRDefault="005F0B75" w:rsidP="009E5AEE">
      <w:pPr>
        <w:pStyle w:val="FootnoteText"/>
      </w:pPr>
    </w:p>
  </w:footnote>
  <w:footnote w:id="12">
    <w:p w14:paraId="55041E7B" w14:textId="77777777" w:rsidR="005F0B75" w:rsidRDefault="005F0B75" w:rsidP="00BF4D6B">
      <w:pPr>
        <w:pStyle w:val="FootnoteText"/>
      </w:pPr>
      <w:r>
        <w:rPr>
          <w:rStyle w:val="FootnoteReference"/>
        </w:rPr>
        <w:footnoteRef/>
      </w:r>
      <w:r>
        <w:t xml:space="preserve"> </w:t>
      </w:r>
      <w:r w:rsidRPr="000B61D7">
        <w:rPr>
          <w:sz w:val="16"/>
          <w:szCs w:val="16"/>
        </w:rPr>
        <w:t>GEF policies encompass all managed trust funds, namely: GEFTF, LDCF, and SCCF</w:t>
      </w:r>
      <w:r>
        <w:t xml:space="preserve"> </w:t>
      </w:r>
    </w:p>
  </w:footnote>
  <w:footnote w:id="13">
    <w:p w14:paraId="1A122C94" w14:textId="77777777" w:rsidR="005F0B75" w:rsidRPr="00D643B5" w:rsidRDefault="005F0B75" w:rsidP="00BC1CBD">
      <w:pPr>
        <w:pStyle w:val="FootnoteText"/>
        <w:rPr>
          <w:rFonts w:asciiTheme="majorHAnsi" w:hAnsiTheme="majorHAnsi"/>
        </w:rPr>
      </w:pPr>
      <w:r w:rsidRPr="00D643B5">
        <w:rPr>
          <w:rStyle w:val="FootnoteReference"/>
          <w:rFonts w:asciiTheme="majorHAnsi" w:hAnsiTheme="majorHAnsi"/>
        </w:rPr>
        <w:footnoteRef/>
      </w:r>
      <w:r w:rsidRPr="00D643B5">
        <w:rPr>
          <w:rFonts w:asciiTheme="majorHAnsi" w:hAnsiTheme="majorHAnsi"/>
        </w:rPr>
        <w:t xml:space="preserve"> Criteria existing within the environmental standards will be considered in addition to validated land use capacity.</w:t>
      </w:r>
    </w:p>
  </w:footnote>
  <w:footnote w:id="14">
    <w:p w14:paraId="4644DFB7" w14:textId="77777777" w:rsidR="005F0B75" w:rsidRPr="0064550C" w:rsidRDefault="005F0B75" w:rsidP="0064550C">
      <w:pPr>
        <w:spacing w:after="0" w:line="240" w:lineRule="auto"/>
        <w:ind w:right="497"/>
        <w:jc w:val="both"/>
        <w:rPr>
          <w:rFonts w:asciiTheme="majorHAnsi" w:hAnsiTheme="majorHAnsi"/>
        </w:rPr>
      </w:pPr>
      <w:r w:rsidRPr="00D643B5">
        <w:rPr>
          <w:rStyle w:val="FootnoteReference"/>
          <w:rFonts w:asciiTheme="majorHAnsi" w:hAnsiTheme="majorHAnsi"/>
          <w:sz w:val="20"/>
          <w:szCs w:val="20"/>
        </w:rPr>
        <w:footnoteRef/>
      </w:r>
      <w:r w:rsidRPr="00D643B5">
        <w:rPr>
          <w:rFonts w:asciiTheme="majorHAnsi" w:hAnsiTheme="majorHAnsi"/>
          <w:sz w:val="20"/>
          <w:szCs w:val="20"/>
        </w:rPr>
        <w:t xml:space="preserve"> </w:t>
      </w:r>
      <w:r w:rsidRPr="0064550C">
        <w:rPr>
          <w:rFonts w:asciiTheme="majorHAnsi" w:hAnsiTheme="majorHAnsi"/>
          <w:sz w:val="20"/>
          <w:szCs w:val="20"/>
        </w:rPr>
        <w:t xml:space="preserve">Refers to documents, mapping inputs and, in general, instruments that incorporate issues around cultural diversity, biodiversity, and ecosystem services, as well as respect for and preservation of traditional knowledge associated with biodiversity management. The project will recognize as inputs for these guidelines the instruments developed by the black and indigenous populations—mainly in relation to environmental zoning, the results of ecosystem services strategic evaluation—mainly the cultural ecosystem services. In addition, it will consider the work on environmental and social safeguards conducted by United Nations agencies such as </w:t>
      </w:r>
      <w:r w:rsidRPr="0064550C">
        <w:rPr>
          <w:rFonts w:asciiTheme="majorHAnsi" w:eastAsia="Times New Roman" w:hAnsiTheme="majorHAnsi"/>
          <w:sz w:val="20"/>
          <w:szCs w:val="20"/>
        </w:rPr>
        <w:t>FAO, UN Environment, and MADS, among others. The national interpretation of environmental and social safeguards will be reviewed within the UNREDD program framework, and in general, the progress concerning the Safeguard Information System by UN Environment. Likewise, progress made in this matter within the framework of the GEF project</w:t>
      </w:r>
      <w:r w:rsidRPr="0064550C">
        <w:rPr>
          <w:rFonts w:asciiTheme="majorHAnsi" w:eastAsia="Times New Roman" w:hAnsiTheme="majorHAnsi"/>
          <w:i/>
          <w:sz w:val="20"/>
          <w:szCs w:val="20"/>
        </w:rPr>
        <w:t xml:space="preserve"> Conservation of Biodiversity in Landscapes Impacted by Mining in the Chocó Biogeographic Region</w:t>
      </w:r>
      <w:r w:rsidRPr="0064550C">
        <w:rPr>
          <w:rFonts w:asciiTheme="majorHAnsi" w:eastAsia="Times New Roman" w:hAnsiTheme="majorHAnsi"/>
          <w:sz w:val="20"/>
          <w:szCs w:val="20"/>
        </w:rPr>
        <w:t xml:space="preserve"> (GEF ID 4916) will be considered (refer to the chapter on environmental and social safeguards in the project development framework).</w:t>
      </w:r>
    </w:p>
  </w:footnote>
  <w:footnote w:id="15">
    <w:p w14:paraId="5B4740ED" w14:textId="77777777" w:rsidR="005F0B75" w:rsidRPr="0064550C" w:rsidRDefault="005F0B75" w:rsidP="0064550C">
      <w:pPr>
        <w:pStyle w:val="FootnoteText"/>
        <w:ind w:right="497"/>
        <w:jc w:val="both"/>
        <w:rPr>
          <w:rFonts w:asciiTheme="majorHAnsi" w:hAnsiTheme="majorHAnsi"/>
        </w:rPr>
      </w:pPr>
      <w:r w:rsidRPr="0064550C">
        <w:rPr>
          <w:rStyle w:val="FootnoteReference"/>
          <w:rFonts w:asciiTheme="majorHAnsi" w:hAnsiTheme="majorHAnsi"/>
        </w:rPr>
        <w:footnoteRef/>
      </w:r>
      <w:r w:rsidRPr="0064550C">
        <w:rPr>
          <w:rFonts w:asciiTheme="majorHAnsi" w:hAnsiTheme="majorHAnsi"/>
        </w:rPr>
        <w:t xml:space="preserve"> As a reference to obtain an approximate number, the exercise of prioritizing conservation in the SIRAP Pacific was considered. The number of 210,193 ha refers to conservation priorities (whose use is proposed for </w:t>
      </w:r>
      <w:r w:rsidRPr="0064550C">
        <w:rPr>
          <w:rFonts w:asciiTheme="majorHAnsi" w:hAnsiTheme="majorHAnsi"/>
          <w:i/>
        </w:rPr>
        <w:t>protection and restoration for conservation</w:t>
      </w:r>
      <w:r w:rsidRPr="0064550C">
        <w:rPr>
          <w:rFonts w:asciiTheme="majorHAnsi" w:hAnsiTheme="majorHAnsi"/>
        </w:rPr>
        <w:t xml:space="preserve">) located in at least one Community Council (CC) and one Indigenous Reservation (IR) in each of the priority MUCBs. In the </w:t>
      </w:r>
      <w:proofErr w:type="spellStart"/>
      <w:r w:rsidRPr="0064550C">
        <w:rPr>
          <w:rFonts w:asciiTheme="majorHAnsi" w:hAnsiTheme="majorHAnsi"/>
        </w:rPr>
        <w:t>Katíos-Caoba</w:t>
      </w:r>
      <w:proofErr w:type="spellEnd"/>
      <w:r w:rsidRPr="0064550C">
        <w:rPr>
          <w:rFonts w:asciiTheme="majorHAnsi" w:hAnsiTheme="majorHAnsi"/>
        </w:rPr>
        <w:t xml:space="preserve"> MUCB it refers to a conservation priority area in the </w:t>
      </w:r>
      <w:proofErr w:type="spellStart"/>
      <w:r w:rsidRPr="0064550C">
        <w:rPr>
          <w:rFonts w:asciiTheme="majorHAnsi" w:hAnsiTheme="majorHAnsi"/>
        </w:rPr>
        <w:t>Cacarica</w:t>
      </w:r>
      <w:proofErr w:type="spellEnd"/>
      <w:r w:rsidRPr="0064550C">
        <w:rPr>
          <w:rFonts w:asciiTheme="majorHAnsi" w:hAnsiTheme="majorHAnsi"/>
        </w:rPr>
        <w:t xml:space="preserve"> River CC (41,405 ha), in the </w:t>
      </w:r>
      <w:proofErr w:type="spellStart"/>
      <w:r w:rsidRPr="0064550C">
        <w:rPr>
          <w:rFonts w:asciiTheme="majorHAnsi" w:hAnsiTheme="majorHAnsi"/>
        </w:rPr>
        <w:t>Salaquí</w:t>
      </w:r>
      <w:proofErr w:type="spellEnd"/>
      <w:r w:rsidRPr="0064550C">
        <w:rPr>
          <w:rFonts w:asciiTheme="majorHAnsi" w:hAnsiTheme="majorHAnsi"/>
        </w:rPr>
        <w:t xml:space="preserve"> River CC (14,421 ha) and </w:t>
      </w:r>
      <w:proofErr w:type="spellStart"/>
      <w:r w:rsidRPr="0064550C">
        <w:rPr>
          <w:rFonts w:asciiTheme="majorHAnsi" w:hAnsiTheme="majorHAnsi"/>
        </w:rPr>
        <w:t>Salaquí</w:t>
      </w:r>
      <w:proofErr w:type="spellEnd"/>
      <w:r w:rsidRPr="0064550C">
        <w:rPr>
          <w:rFonts w:asciiTheme="majorHAnsi" w:hAnsiTheme="majorHAnsi"/>
        </w:rPr>
        <w:t xml:space="preserve"> and </w:t>
      </w:r>
      <w:proofErr w:type="spellStart"/>
      <w:r w:rsidRPr="0064550C">
        <w:rPr>
          <w:rFonts w:asciiTheme="majorHAnsi" w:hAnsiTheme="majorHAnsi"/>
        </w:rPr>
        <w:t>Pavarandó</w:t>
      </w:r>
      <w:proofErr w:type="spellEnd"/>
      <w:r w:rsidRPr="0064550C">
        <w:rPr>
          <w:rFonts w:asciiTheme="majorHAnsi" w:hAnsiTheme="majorHAnsi"/>
        </w:rPr>
        <w:t xml:space="preserve"> IR (30,580 ha); in </w:t>
      </w:r>
      <w:proofErr w:type="spellStart"/>
      <w:r w:rsidRPr="0064550C">
        <w:rPr>
          <w:rFonts w:asciiTheme="majorHAnsi" w:hAnsiTheme="majorHAnsi"/>
        </w:rPr>
        <w:t>Farallones-Calima</w:t>
      </w:r>
      <w:proofErr w:type="spellEnd"/>
      <w:r w:rsidRPr="0064550C">
        <w:rPr>
          <w:rFonts w:asciiTheme="majorHAnsi" w:hAnsiTheme="majorHAnsi"/>
        </w:rPr>
        <w:t xml:space="preserve"> MUCB to an area in CC Medio, </w:t>
      </w:r>
      <w:proofErr w:type="spellStart"/>
      <w:r w:rsidRPr="0064550C">
        <w:rPr>
          <w:rFonts w:asciiTheme="majorHAnsi" w:hAnsiTheme="majorHAnsi"/>
        </w:rPr>
        <w:t>Bajo</w:t>
      </w:r>
      <w:proofErr w:type="spellEnd"/>
      <w:r w:rsidRPr="0064550C">
        <w:rPr>
          <w:rFonts w:asciiTheme="majorHAnsi" w:hAnsiTheme="majorHAnsi"/>
        </w:rPr>
        <w:t xml:space="preserve"> and coastal zone of San Juan "ACADESÁN” (20,276 ha), in the CC of Cuenca Baja of the </w:t>
      </w:r>
      <w:proofErr w:type="spellStart"/>
      <w:r w:rsidRPr="0064550C">
        <w:rPr>
          <w:rFonts w:asciiTheme="majorHAnsi" w:hAnsiTheme="majorHAnsi"/>
        </w:rPr>
        <w:t>Calima</w:t>
      </w:r>
      <w:proofErr w:type="spellEnd"/>
      <w:r w:rsidRPr="0064550C">
        <w:rPr>
          <w:rFonts w:asciiTheme="majorHAnsi" w:hAnsiTheme="majorHAnsi"/>
        </w:rPr>
        <w:t xml:space="preserve"> River (5,117 ha) and in the Yu </w:t>
      </w:r>
      <w:proofErr w:type="spellStart"/>
      <w:r w:rsidRPr="0064550C">
        <w:rPr>
          <w:rFonts w:asciiTheme="majorHAnsi" w:hAnsiTheme="majorHAnsi"/>
        </w:rPr>
        <w:t>Yic</w:t>
      </w:r>
      <w:proofErr w:type="spellEnd"/>
      <w:r w:rsidRPr="0064550C">
        <w:rPr>
          <w:rFonts w:asciiTheme="majorHAnsi" w:hAnsiTheme="majorHAnsi"/>
        </w:rPr>
        <w:t xml:space="preserve"> </w:t>
      </w:r>
      <w:proofErr w:type="spellStart"/>
      <w:r w:rsidRPr="0064550C">
        <w:rPr>
          <w:rFonts w:asciiTheme="majorHAnsi" w:hAnsiTheme="majorHAnsi"/>
        </w:rPr>
        <w:t>Kwe</w:t>
      </w:r>
      <w:proofErr w:type="spellEnd"/>
      <w:r w:rsidRPr="0064550C">
        <w:rPr>
          <w:rFonts w:asciiTheme="majorHAnsi" w:hAnsiTheme="majorHAnsi"/>
        </w:rPr>
        <w:t xml:space="preserve"> IR (1,467 ha); in Cabo </w:t>
      </w:r>
      <w:proofErr w:type="spellStart"/>
      <w:r w:rsidRPr="0064550C">
        <w:rPr>
          <w:rFonts w:asciiTheme="majorHAnsi" w:hAnsiTheme="majorHAnsi"/>
        </w:rPr>
        <w:t>Manglares</w:t>
      </w:r>
      <w:proofErr w:type="spellEnd"/>
      <w:r w:rsidRPr="0064550C">
        <w:rPr>
          <w:rFonts w:asciiTheme="majorHAnsi" w:hAnsiTheme="majorHAnsi"/>
        </w:rPr>
        <w:t xml:space="preserve">-Gran </w:t>
      </w:r>
      <w:proofErr w:type="spellStart"/>
      <w:r w:rsidRPr="0064550C">
        <w:rPr>
          <w:rFonts w:asciiTheme="majorHAnsi" w:hAnsiTheme="majorHAnsi"/>
        </w:rPr>
        <w:t>Familia</w:t>
      </w:r>
      <w:proofErr w:type="spellEnd"/>
      <w:r w:rsidRPr="0064550C">
        <w:rPr>
          <w:rFonts w:asciiTheme="majorHAnsi" w:hAnsiTheme="majorHAnsi"/>
        </w:rPr>
        <w:t xml:space="preserve"> </w:t>
      </w:r>
      <w:proofErr w:type="spellStart"/>
      <w:r w:rsidRPr="0064550C">
        <w:rPr>
          <w:rFonts w:asciiTheme="majorHAnsi" w:hAnsiTheme="majorHAnsi"/>
        </w:rPr>
        <w:t>Awá</w:t>
      </w:r>
      <w:proofErr w:type="spellEnd"/>
      <w:r w:rsidRPr="0064550C">
        <w:rPr>
          <w:rFonts w:asciiTheme="majorHAnsi" w:hAnsiTheme="majorHAnsi"/>
        </w:rPr>
        <w:t xml:space="preserve"> MUCB, an area in the CC </w:t>
      </w:r>
      <w:proofErr w:type="spellStart"/>
      <w:r w:rsidRPr="0064550C">
        <w:rPr>
          <w:rFonts w:asciiTheme="majorHAnsi" w:hAnsiTheme="majorHAnsi"/>
        </w:rPr>
        <w:t>Bajo</w:t>
      </w:r>
      <w:proofErr w:type="spellEnd"/>
      <w:r w:rsidRPr="0064550C">
        <w:rPr>
          <w:rFonts w:asciiTheme="majorHAnsi" w:hAnsiTheme="majorHAnsi"/>
        </w:rPr>
        <w:t xml:space="preserve"> Mira and </w:t>
      </w:r>
      <w:proofErr w:type="spellStart"/>
      <w:r w:rsidRPr="0064550C">
        <w:rPr>
          <w:rFonts w:asciiTheme="majorHAnsi" w:hAnsiTheme="majorHAnsi"/>
        </w:rPr>
        <w:t>Frontera</w:t>
      </w:r>
      <w:proofErr w:type="spellEnd"/>
      <w:r w:rsidRPr="0064550C">
        <w:rPr>
          <w:rFonts w:asciiTheme="majorHAnsi" w:hAnsiTheme="majorHAnsi"/>
        </w:rPr>
        <w:t xml:space="preserve"> (32,867 ha), in El Gran </w:t>
      </w:r>
      <w:proofErr w:type="spellStart"/>
      <w:r w:rsidRPr="0064550C">
        <w:rPr>
          <w:rFonts w:asciiTheme="majorHAnsi" w:hAnsiTheme="majorHAnsi"/>
        </w:rPr>
        <w:t>Sabalo</w:t>
      </w:r>
      <w:proofErr w:type="spellEnd"/>
      <w:r w:rsidRPr="0064550C">
        <w:rPr>
          <w:rFonts w:asciiTheme="majorHAnsi" w:hAnsiTheme="majorHAnsi"/>
        </w:rPr>
        <w:t xml:space="preserve"> IR (8,001 ha) and in La </w:t>
      </w:r>
      <w:proofErr w:type="spellStart"/>
      <w:r w:rsidRPr="0064550C">
        <w:rPr>
          <w:rFonts w:asciiTheme="majorHAnsi" w:hAnsiTheme="majorHAnsi"/>
        </w:rPr>
        <w:t>Turbia</w:t>
      </w:r>
      <w:proofErr w:type="spellEnd"/>
      <w:r w:rsidRPr="0064550C">
        <w:rPr>
          <w:rFonts w:asciiTheme="majorHAnsi" w:hAnsiTheme="majorHAnsi"/>
        </w:rPr>
        <w:t xml:space="preserve"> IR(16,206 ha); in </w:t>
      </w:r>
      <w:proofErr w:type="spellStart"/>
      <w:r w:rsidRPr="0064550C">
        <w:rPr>
          <w:rFonts w:asciiTheme="majorHAnsi" w:hAnsiTheme="majorHAnsi"/>
        </w:rPr>
        <w:t>Munchique-Saija</w:t>
      </w:r>
      <w:proofErr w:type="spellEnd"/>
      <w:r w:rsidRPr="0064550C">
        <w:rPr>
          <w:rFonts w:asciiTheme="majorHAnsi" w:hAnsiTheme="majorHAnsi"/>
        </w:rPr>
        <w:t xml:space="preserve"> River MUCB, an area in the CC of El </w:t>
      </w:r>
      <w:proofErr w:type="spellStart"/>
      <w:r w:rsidRPr="0064550C">
        <w:rPr>
          <w:rFonts w:asciiTheme="majorHAnsi" w:hAnsiTheme="majorHAnsi"/>
        </w:rPr>
        <w:t>Playón</w:t>
      </w:r>
      <w:proofErr w:type="spellEnd"/>
      <w:r w:rsidRPr="0064550C">
        <w:rPr>
          <w:rFonts w:asciiTheme="majorHAnsi" w:hAnsiTheme="majorHAnsi"/>
        </w:rPr>
        <w:t xml:space="preserve"> of the </w:t>
      </w:r>
      <w:proofErr w:type="spellStart"/>
      <w:r w:rsidRPr="0064550C">
        <w:rPr>
          <w:rFonts w:asciiTheme="majorHAnsi" w:hAnsiTheme="majorHAnsi"/>
        </w:rPr>
        <w:t>Siguí</w:t>
      </w:r>
      <w:proofErr w:type="spellEnd"/>
      <w:r w:rsidRPr="0064550C">
        <w:rPr>
          <w:rFonts w:asciiTheme="majorHAnsi" w:hAnsiTheme="majorHAnsi"/>
        </w:rPr>
        <w:t xml:space="preserve"> River (17,043 ha), in the CC of Parte Baja of the </w:t>
      </w:r>
      <w:proofErr w:type="spellStart"/>
      <w:r w:rsidRPr="0064550C">
        <w:rPr>
          <w:rFonts w:asciiTheme="majorHAnsi" w:hAnsiTheme="majorHAnsi"/>
        </w:rPr>
        <w:t>Saija</w:t>
      </w:r>
      <w:proofErr w:type="spellEnd"/>
      <w:r w:rsidRPr="0064550C">
        <w:rPr>
          <w:rFonts w:asciiTheme="majorHAnsi" w:hAnsiTheme="majorHAnsi"/>
        </w:rPr>
        <w:t xml:space="preserve"> River (4,745 ha) and in </w:t>
      </w:r>
      <w:proofErr w:type="spellStart"/>
      <w:r w:rsidRPr="0064550C">
        <w:rPr>
          <w:rFonts w:asciiTheme="majorHAnsi" w:hAnsiTheme="majorHAnsi"/>
        </w:rPr>
        <w:t>Calle</w:t>
      </w:r>
      <w:proofErr w:type="spellEnd"/>
      <w:r w:rsidRPr="0064550C">
        <w:rPr>
          <w:rFonts w:asciiTheme="majorHAnsi" w:hAnsiTheme="majorHAnsi"/>
        </w:rPr>
        <w:t xml:space="preserve"> Santa Rosa </w:t>
      </w:r>
      <w:proofErr w:type="spellStart"/>
      <w:r w:rsidRPr="0064550C">
        <w:rPr>
          <w:rFonts w:asciiTheme="majorHAnsi" w:hAnsiTheme="majorHAnsi"/>
        </w:rPr>
        <w:t>Saija</w:t>
      </w:r>
      <w:proofErr w:type="spellEnd"/>
      <w:r w:rsidRPr="0064550C">
        <w:rPr>
          <w:rFonts w:asciiTheme="majorHAnsi" w:hAnsiTheme="majorHAnsi"/>
        </w:rPr>
        <w:t xml:space="preserve"> River IR (3,356 ha); in </w:t>
      </w:r>
      <w:proofErr w:type="spellStart"/>
      <w:r w:rsidRPr="0064550C">
        <w:rPr>
          <w:rFonts w:asciiTheme="majorHAnsi" w:hAnsiTheme="majorHAnsi"/>
        </w:rPr>
        <w:t>Tatamá-Serranía</w:t>
      </w:r>
      <w:proofErr w:type="spellEnd"/>
      <w:r w:rsidRPr="0064550C">
        <w:rPr>
          <w:rFonts w:asciiTheme="majorHAnsi" w:hAnsiTheme="majorHAnsi"/>
        </w:rPr>
        <w:t xml:space="preserve"> de </w:t>
      </w:r>
      <w:proofErr w:type="spellStart"/>
      <w:r w:rsidRPr="0064550C">
        <w:rPr>
          <w:rFonts w:asciiTheme="majorHAnsi" w:hAnsiTheme="majorHAnsi"/>
        </w:rPr>
        <w:t>Paraguas</w:t>
      </w:r>
      <w:proofErr w:type="spellEnd"/>
      <w:r w:rsidRPr="0064550C">
        <w:rPr>
          <w:rFonts w:asciiTheme="majorHAnsi" w:hAnsiTheme="majorHAnsi"/>
        </w:rPr>
        <w:t xml:space="preserve"> MUCB, an area in the CC Medio, </w:t>
      </w:r>
      <w:proofErr w:type="spellStart"/>
      <w:r w:rsidRPr="0064550C">
        <w:rPr>
          <w:rFonts w:asciiTheme="majorHAnsi" w:hAnsiTheme="majorHAnsi"/>
        </w:rPr>
        <w:t>Bajo</w:t>
      </w:r>
      <w:proofErr w:type="spellEnd"/>
      <w:r w:rsidRPr="0064550C">
        <w:rPr>
          <w:rFonts w:asciiTheme="majorHAnsi" w:hAnsiTheme="majorHAnsi"/>
        </w:rPr>
        <w:t xml:space="preserve">, and coastal zone of San Juan "ACADESÁN” (2,314 ha) and in the </w:t>
      </w:r>
      <w:proofErr w:type="spellStart"/>
      <w:r w:rsidRPr="0064550C">
        <w:rPr>
          <w:rFonts w:asciiTheme="majorHAnsi" w:hAnsiTheme="majorHAnsi"/>
        </w:rPr>
        <w:t>Unificado</w:t>
      </w:r>
      <w:proofErr w:type="spellEnd"/>
      <w:r w:rsidRPr="0064550C">
        <w:rPr>
          <w:rFonts w:asciiTheme="majorHAnsi" w:hAnsiTheme="majorHAnsi"/>
        </w:rPr>
        <w:t xml:space="preserve"> </w:t>
      </w:r>
      <w:proofErr w:type="spellStart"/>
      <w:r w:rsidRPr="0064550C">
        <w:rPr>
          <w:rFonts w:asciiTheme="majorHAnsi" w:hAnsiTheme="majorHAnsi"/>
        </w:rPr>
        <w:t>Chamí</w:t>
      </w:r>
      <w:proofErr w:type="spellEnd"/>
      <w:r w:rsidRPr="0064550C">
        <w:rPr>
          <w:rFonts w:asciiTheme="majorHAnsi" w:hAnsiTheme="majorHAnsi"/>
        </w:rPr>
        <w:t xml:space="preserve"> of San Juan River IR (12,395 ha).</w:t>
      </w:r>
    </w:p>
  </w:footnote>
  <w:footnote w:id="16">
    <w:p w14:paraId="5792AEF2" w14:textId="77777777" w:rsidR="005F0B75" w:rsidRPr="0064550C" w:rsidRDefault="005F0B75" w:rsidP="0064550C">
      <w:pPr>
        <w:pStyle w:val="FootnoteText"/>
        <w:tabs>
          <w:tab w:val="left" w:pos="0"/>
        </w:tabs>
        <w:ind w:right="497"/>
        <w:jc w:val="both"/>
        <w:rPr>
          <w:rFonts w:asciiTheme="majorHAnsi" w:eastAsia="PMingLiU" w:hAnsiTheme="majorHAnsi"/>
        </w:rPr>
      </w:pPr>
      <w:r w:rsidRPr="0064550C">
        <w:rPr>
          <w:rStyle w:val="FootnoteReference"/>
          <w:rFonts w:asciiTheme="majorHAnsi" w:hAnsiTheme="majorHAnsi"/>
        </w:rPr>
        <w:footnoteRef/>
      </w:r>
      <w:r w:rsidRPr="0064550C">
        <w:rPr>
          <w:rFonts w:asciiTheme="majorHAnsi" w:hAnsiTheme="majorHAnsi"/>
        </w:rPr>
        <w:t xml:space="preserve"> The “socio-ecosystem connectivity” indicator refers to the methodology used in the GEF project </w:t>
      </w:r>
      <w:r w:rsidRPr="0064550C">
        <w:rPr>
          <w:rFonts w:asciiTheme="majorHAnsi" w:hAnsiTheme="majorHAnsi"/>
          <w:i/>
        </w:rPr>
        <w:t>Bio-Caribbean Connection</w:t>
      </w:r>
      <w:r w:rsidRPr="0064550C">
        <w:rPr>
          <w:rFonts w:asciiTheme="majorHAnsi" w:hAnsiTheme="majorHAnsi"/>
        </w:rPr>
        <w:t xml:space="preserve"> to design the project’s socio-ecosystem connectivity areas. This model conducts a spatial analysis with the following inputs framed within three principles: Principle 1: Key areas for provision of materials (water, wood, food), key areas for species life cycles and regulation of habitat (key species habitat), important areas for cultural enjoyment and cultural identity (areas of cultural and archaeological heritage, ecotourism attractions, and existence value); </w:t>
      </w:r>
      <w:r w:rsidRPr="0064550C">
        <w:rPr>
          <w:rFonts w:asciiTheme="majorHAnsi" w:eastAsia="PMingLiU" w:hAnsiTheme="majorHAnsi"/>
        </w:rPr>
        <w:t>Principle 2: PAs of SINAP, CCS; Principle 3: areas of territorial stress and territorial alliances.</w:t>
      </w:r>
    </w:p>
  </w:footnote>
  <w:footnote w:id="17">
    <w:p w14:paraId="314E5481" w14:textId="77777777" w:rsidR="005F0B75" w:rsidRPr="00A2350D" w:rsidRDefault="005F0B75" w:rsidP="00A2350D">
      <w:pPr>
        <w:pStyle w:val="FootnoteText"/>
        <w:tabs>
          <w:tab w:val="left" w:pos="0"/>
        </w:tabs>
        <w:ind w:right="497" w:hanging="90"/>
        <w:jc w:val="both"/>
        <w:rPr>
          <w:rFonts w:asciiTheme="majorHAnsi" w:hAnsiTheme="majorHAnsi"/>
        </w:rPr>
      </w:pPr>
      <w:r w:rsidRPr="0073755E">
        <w:rPr>
          <w:rStyle w:val="FootnoteReference"/>
        </w:rPr>
        <w:footnoteRef/>
      </w:r>
      <w:r w:rsidRPr="00EC6E55">
        <w:t xml:space="preserve"> </w:t>
      </w:r>
      <w:r w:rsidRPr="00A2350D">
        <w:rPr>
          <w:rFonts w:asciiTheme="majorHAnsi" w:hAnsiTheme="majorHAnsi"/>
        </w:rPr>
        <w:t xml:space="preserve">As a precedent, four exercises are identified for an economic assessment of ecosystem services conducted in the area of the MUCBs: </w:t>
      </w:r>
      <w:proofErr w:type="spellStart"/>
      <w:r w:rsidRPr="00A2350D">
        <w:rPr>
          <w:rFonts w:asciiTheme="majorHAnsi" w:eastAsia="SimSun" w:hAnsiTheme="majorHAnsi"/>
        </w:rPr>
        <w:t>Paramo</w:t>
      </w:r>
      <w:proofErr w:type="spellEnd"/>
      <w:r w:rsidRPr="00A2350D">
        <w:rPr>
          <w:rFonts w:asciiTheme="majorHAnsi" w:eastAsia="SimSun" w:hAnsiTheme="majorHAnsi"/>
        </w:rPr>
        <w:t xml:space="preserve"> of </w:t>
      </w:r>
      <w:proofErr w:type="spellStart"/>
      <w:r w:rsidRPr="00A2350D">
        <w:rPr>
          <w:rFonts w:asciiTheme="majorHAnsi" w:eastAsia="SimSun" w:hAnsiTheme="majorHAnsi"/>
        </w:rPr>
        <w:t>Duende</w:t>
      </w:r>
      <w:proofErr w:type="spellEnd"/>
      <w:r w:rsidRPr="00A2350D">
        <w:rPr>
          <w:rFonts w:asciiTheme="majorHAnsi" w:eastAsia="SimSun" w:hAnsiTheme="majorHAnsi"/>
        </w:rPr>
        <w:t xml:space="preserve"> and </w:t>
      </w:r>
      <w:proofErr w:type="spellStart"/>
      <w:r w:rsidRPr="00A2350D">
        <w:rPr>
          <w:rFonts w:asciiTheme="majorHAnsi" w:eastAsia="SimSun" w:hAnsiTheme="majorHAnsi"/>
        </w:rPr>
        <w:t>Tatamá</w:t>
      </w:r>
      <w:proofErr w:type="spellEnd"/>
      <w:r w:rsidRPr="00A2350D">
        <w:rPr>
          <w:rFonts w:asciiTheme="majorHAnsi" w:eastAsia="SimSun" w:hAnsiTheme="majorHAnsi"/>
        </w:rPr>
        <w:t xml:space="preserve"> (</w:t>
      </w:r>
      <w:proofErr w:type="spellStart"/>
      <w:r w:rsidRPr="00A2350D">
        <w:rPr>
          <w:rFonts w:asciiTheme="majorHAnsi" w:eastAsia="SimSun" w:hAnsiTheme="majorHAnsi"/>
        </w:rPr>
        <w:t>Tatamá-Paraguas</w:t>
      </w:r>
      <w:proofErr w:type="spellEnd"/>
      <w:r w:rsidRPr="00A2350D">
        <w:rPr>
          <w:rFonts w:asciiTheme="majorHAnsi" w:eastAsia="SimSun" w:hAnsiTheme="majorHAnsi"/>
        </w:rPr>
        <w:t xml:space="preserve"> MUCB)</w:t>
      </w:r>
      <w:r w:rsidRPr="00A2350D">
        <w:rPr>
          <w:rFonts w:asciiTheme="majorHAnsi" w:hAnsiTheme="majorHAnsi"/>
        </w:rPr>
        <w:t xml:space="preserve">, </w:t>
      </w:r>
      <w:r w:rsidRPr="00A2350D">
        <w:rPr>
          <w:rFonts w:asciiTheme="majorHAnsi" w:eastAsia="SimSun" w:hAnsiTheme="majorHAnsi"/>
        </w:rPr>
        <w:t xml:space="preserve">Dry Forest of </w:t>
      </w:r>
      <w:proofErr w:type="spellStart"/>
      <w:r w:rsidRPr="00A2350D">
        <w:rPr>
          <w:rFonts w:asciiTheme="majorHAnsi" w:eastAsia="SimSun" w:hAnsiTheme="majorHAnsi"/>
        </w:rPr>
        <w:t>Dagua</w:t>
      </w:r>
      <w:proofErr w:type="spellEnd"/>
      <w:r w:rsidRPr="00A2350D">
        <w:rPr>
          <w:rFonts w:asciiTheme="majorHAnsi" w:eastAsia="SimSun" w:hAnsiTheme="majorHAnsi"/>
        </w:rPr>
        <w:t xml:space="preserve"> (</w:t>
      </w:r>
      <w:proofErr w:type="spellStart"/>
      <w:r w:rsidRPr="00A2350D">
        <w:rPr>
          <w:rFonts w:asciiTheme="majorHAnsi" w:eastAsia="SimSun" w:hAnsiTheme="majorHAnsi"/>
        </w:rPr>
        <w:t>Farallones-Calima</w:t>
      </w:r>
      <w:proofErr w:type="spellEnd"/>
      <w:r w:rsidRPr="00A2350D">
        <w:rPr>
          <w:rFonts w:asciiTheme="majorHAnsi" w:eastAsia="SimSun" w:hAnsiTheme="majorHAnsi"/>
        </w:rPr>
        <w:t xml:space="preserve"> MUCB), Mangroves of </w:t>
      </w:r>
      <w:proofErr w:type="spellStart"/>
      <w:r w:rsidRPr="00A2350D">
        <w:rPr>
          <w:rFonts w:asciiTheme="majorHAnsi" w:eastAsia="SimSun" w:hAnsiTheme="majorHAnsi"/>
        </w:rPr>
        <w:t>Tumaco</w:t>
      </w:r>
      <w:proofErr w:type="spellEnd"/>
      <w:r w:rsidRPr="00A2350D">
        <w:rPr>
          <w:rFonts w:asciiTheme="majorHAnsi" w:eastAsia="SimSun" w:hAnsiTheme="majorHAnsi"/>
        </w:rPr>
        <w:t xml:space="preserve"> (Cabo </w:t>
      </w:r>
      <w:proofErr w:type="spellStart"/>
      <w:r w:rsidRPr="00A2350D">
        <w:rPr>
          <w:rFonts w:asciiTheme="majorHAnsi" w:eastAsia="SimSun" w:hAnsiTheme="majorHAnsi"/>
        </w:rPr>
        <w:t>Manglares</w:t>
      </w:r>
      <w:proofErr w:type="spellEnd"/>
      <w:r w:rsidRPr="00A2350D">
        <w:rPr>
          <w:rFonts w:asciiTheme="majorHAnsi" w:eastAsia="SimSun" w:hAnsiTheme="majorHAnsi"/>
        </w:rPr>
        <w:t xml:space="preserve">- Awa MUCB), and Wetland Complex of </w:t>
      </w:r>
      <w:proofErr w:type="spellStart"/>
      <w:r w:rsidRPr="00A2350D">
        <w:rPr>
          <w:rFonts w:asciiTheme="majorHAnsi" w:eastAsia="SimSun" w:hAnsiTheme="majorHAnsi"/>
        </w:rPr>
        <w:t>Bajo</w:t>
      </w:r>
      <w:proofErr w:type="spellEnd"/>
      <w:r w:rsidRPr="00A2350D">
        <w:rPr>
          <w:rFonts w:asciiTheme="majorHAnsi" w:eastAsia="SimSun" w:hAnsiTheme="majorHAnsi"/>
        </w:rPr>
        <w:t xml:space="preserve"> </w:t>
      </w:r>
      <w:proofErr w:type="spellStart"/>
      <w:r w:rsidRPr="00A2350D">
        <w:rPr>
          <w:rFonts w:asciiTheme="majorHAnsi" w:eastAsia="SimSun" w:hAnsiTheme="majorHAnsi"/>
        </w:rPr>
        <w:t>Atrato</w:t>
      </w:r>
      <w:proofErr w:type="spellEnd"/>
      <w:r w:rsidRPr="00A2350D">
        <w:rPr>
          <w:rFonts w:asciiTheme="majorHAnsi" w:eastAsia="SimSun" w:hAnsiTheme="majorHAnsi"/>
        </w:rPr>
        <w:t>.</w:t>
      </w:r>
    </w:p>
  </w:footnote>
  <w:footnote w:id="18">
    <w:p w14:paraId="250CA37E" w14:textId="77777777" w:rsidR="005F0B75" w:rsidRPr="00F54A2F" w:rsidRDefault="005F0B75" w:rsidP="00BC1CBD">
      <w:pPr>
        <w:pStyle w:val="FootnoteText"/>
        <w:rPr>
          <w:rFonts w:asciiTheme="majorHAnsi" w:hAnsiTheme="majorHAnsi"/>
        </w:rPr>
      </w:pPr>
      <w:r w:rsidRPr="00F54A2F">
        <w:rPr>
          <w:rStyle w:val="FootnoteReference"/>
          <w:rFonts w:asciiTheme="majorHAnsi" w:hAnsiTheme="majorHAnsi"/>
        </w:rPr>
        <w:footnoteRef/>
      </w:r>
      <w:r w:rsidRPr="00F54A2F">
        <w:rPr>
          <w:rFonts w:asciiTheme="majorHAnsi" w:hAnsiTheme="majorHAnsi"/>
        </w:rPr>
        <w:t xml:space="preserve"> </w:t>
      </w:r>
      <w:r w:rsidRPr="00F54A2F">
        <w:rPr>
          <w:rFonts w:asciiTheme="majorHAnsi" w:hAnsiTheme="majorHAnsi"/>
          <w:color w:val="000000"/>
        </w:rPr>
        <w:t xml:space="preserve"> The aim of output 1.1.2 is to safeguard ecosystem services, cultural and biological diversity</w:t>
      </w:r>
    </w:p>
  </w:footnote>
  <w:footnote w:id="19">
    <w:p w14:paraId="70E8EF50" w14:textId="77777777" w:rsidR="005F0B75" w:rsidRPr="00FF6D91" w:rsidRDefault="005F0B75" w:rsidP="00BC1CBD">
      <w:pPr>
        <w:shd w:val="clear" w:color="auto" w:fill="FFFFFF"/>
        <w:spacing w:after="0" w:line="240" w:lineRule="auto"/>
        <w:jc w:val="both"/>
        <w:rPr>
          <w:rFonts w:eastAsia="Times New Roman"/>
          <w:color w:val="212121"/>
          <w:sz w:val="20"/>
          <w:szCs w:val="20"/>
          <w:lang w:eastAsia="es-CO"/>
        </w:rPr>
      </w:pPr>
      <w:r w:rsidRPr="00526431">
        <w:rPr>
          <w:rStyle w:val="FootnoteReference"/>
          <w:sz w:val="20"/>
          <w:szCs w:val="20"/>
        </w:rPr>
        <w:footnoteRef/>
      </w:r>
      <w:r w:rsidRPr="00FF6D91">
        <w:rPr>
          <w:sz w:val="20"/>
          <w:szCs w:val="20"/>
        </w:rPr>
        <w:t xml:space="preserve"> Area corresponding to a basin selected in the CORPONARIÑO </w:t>
      </w:r>
      <w:r>
        <w:rPr>
          <w:sz w:val="20"/>
          <w:szCs w:val="20"/>
        </w:rPr>
        <w:t>zoning</w:t>
      </w:r>
      <w:r w:rsidRPr="00FF6D91">
        <w:rPr>
          <w:sz w:val="20"/>
          <w:szCs w:val="20"/>
        </w:rPr>
        <w:t xml:space="preserve"> plan, it refers to </w:t>
      </w:r>
      <w:r>
        <w:rPr>
          <w:sz w:val="20"/>
          <w:szCs w:val="20"/>
        </w:rPr>
        <w:t xml:space="preserve">the </w:t>
      </w:r>
      <w:r w:rsidRPr="00FF6D91">
        <w:rPr>
          <w:rFonts w:eastAsia="Times New Roman"/>
          <w:color w:val="212121"/>
          <w:sz w:val="20"/>
          <w:szCs w:val="20"/>
          <w:lang w:eastAsia="es-CO"/>
        </w:rPr>
        <w:t>Mira r</w:t>
      </w:r>
      <w:r>
        <w:rPr>
          <w:rFonts w:eastAsia="Times New Roman"/>
          <w:color w:val="212121"/>
          <w:sz w:val="20"/>
          <w:szCs w:val="20"/>
          <w:lang w:eastAsia="es-CO"/>
        </w:rPr>
        <w:t xml:space="preserve">iver basin </w:t>
      </w:r>
      <w:r w:rsidRPr="00FF6D91">
        <w:rPr>
          <w:rFonts w:eastAsia="Times New Roman"/>
          <w:color w:val="212121"/>
          <w:sz w:val="20"/>
          <w:szCs w:val="20"/>
          <w:lang w:eastAsia="es-CO"/>
        </w:rPr>
        <w:t>(65.000 ha).</w:t>
      </w:r>
    </w:p>
    <w:p w14:paraId="3331C866" w14:textId="77777777" w:rsidR="005F0B75" w:rsidRPr="00FF6D91" w:rsidRDefault="005F0B75" w:rsidP="00BC1CBD">
      <w:pPr>
        <w:pStyle w:val="FootnoteText"/>
      </w:pPr>
    </w:p>
  </w:footnote>
  <w:footnote w:id="20">
    <w:p w14:paraId="17E1C01B" w14:textId="77777777" w:rsidR="005F0B75" w:rsidRPr="001E366F" w:rsidRDefault="005F0B75" w:rsidP="00BC1CBD">
      <w:pPr>
        <w:spacing w:after="120" w:line="240" w:lineRule="auto"/>
        <w:jc w:val="both"/>
        <w:rPr>
          <w:rFonts w:eastAsia="PMingLiU"/>
          <w:color w:val="000000" w:themeColor="text1"/>
          <w:sz w:val="20"/>
          <w:szCs w:val="20"/>
          <w:lang w:eastAsia="en-GB"/>
        </w:rPr>
      </w:pPr>
      <w:r w:rsidRPr="008B66DF">
        <w:rPr>
          <w:rStyle w:val="FootnoteReference"/>
          <w:sz w:val="20"/>
          <w:szCs w:val="20"/>
        </w:rPr>
        <w:footnoteRef/>
      </w:r>
      <w:r w:rsidRPr="002837CA">
        <w:rPr>
          <w:sz w:val="20"/>
          <w:szCs w:val="20"/>
        </w:rPr>
        <w:t xml:space="preserve"> Priority</w:t>
      </w:r>
      <w:r>
        <w:rPr>
          <w:sz w:val="20"/>
          <w:szCs w:val="20"/>
        </w:rPr>
        <w:t xml:space="preserve"> participatory structures</w:t>
      </w:r>
      <w:r w:rsidRPr="002837CA">
        <w:rPr>
          <w:sz w:val="20"/>
          <w:szCs w:val="20"/>
        </w:rPr>
        <w:t xml:space="preserve"> will be supported within the framework of </w:t>
      </w:r>
      <w:r>
        <w:rPr>
          <w:sz w:val="20"/>
          <w:szCs w:val="20"/>
        </w:rPr>
        <w:t xml:space="preserve">the </w:t>
      </w:r>
      <w:r w:rsidRPr="002837CA">
        <w:rPr>
          <w:sz w:val="20"/>
          <w:szCs w:val="20"/>
        </w:rPr>
        <w:t xml:space="preserve">SIRAP Pacific operational structure; this structure has </w:t>
      </w:r>
      <w:r>
        <w:rPr>
          <w:sz w:val="20"/>
          <w:szCs w:val="20"/>
        </w:rPr>
        <w:t>platforms</w:t>
      </w:r>
      <w:r w:rsidRPr="002837CA">
        <w:rPr>
          <w:sz w:val="20"/>
          <w:szCs w:val="20"/>
        </w:rPr>
        <w:t xml:space="preserve"> </w:t>
      </w:r>
      <w:r>
        <w:rPr>
          <w:sz w:val="20"/>
          <w:szCs w:val="20"/>
        </w:rPr>
        <w:t xml:space="preserve">that </w:t>
      </w:r>
      <w:r w:rsidRPr="002837CA">
        <w:rPr>
          <w:sz w:val="20"/>
          <w:szCs w:val="20"/>
        </w:rPr>
        <w:t xml:space="preserve">correspond to </w:t>
      </w:r>
      <w:r w:rsidRPr="002837CA">
        <w:rPr>
          <w:rFonts w:eastAsia="PMingLiU"/>
          <w:color w:val="000000" w:themeColor="text1"/>
          <w:sz w:val="20"/>
          <w:szCs w:val="20"/>
          <w:lang w:eastAsia="en-GB"/>
        </w:rPr>
        <w:t xml:space="preserve">4 </w:t>
      </w:r>
      <w:r>
        <w:rPr>
          <w:rFonts w:eastAsia="PMingLiU"/>
          <w:color w:val="000000" w:themeColor="text1"/>
          <w:sz w:val="20"/>
          <w:szCs w:val="20"/>
          <w:lang w:eastAsia="en-GB"/>
        </w:rPr>
        <w:t>levels</w:t>
      </w:r>
      <w:r w:rsidRPr="002837CA">
        <w:rPr>
          <w:rFonts w:eastAsia="PMingLiU"/>
          <w:color w:val="000000" w:themeColor="text1"/>
          <w:sz w:val="20"/>
          <w:szCs w:val="20"/>
          <w:lang w:eastAsia="en-GB"/>
        </w:rPr>
        <w:t>: regional, departmental, sub</w:t>
      </w:r>
      <w:r>
        <w:rPr>
          <w:rFonts w:eastAsia="PMingLiU"/>
          <w:color w:val="000000" w:themeColor="text1"/>
          <w:sz w:val="20"/>
          <w:szCs w:val="20"/>
          <w:lang w:eastAsia="en-GB"/>
        </w:rPr>
        <w:t>-</w:t>
      </w:r>
      <w:r w:rsidRPr="002837CA">
        <w:rPr>
          <w:rFonts w:eastAsia="PMingLiU"/>
          <w:color w:val="000000" w:themeColor="text1"/>
          <w:sz w:val="20"/>
          <w:szCs w:val="20"/>
          <w:lang w:eastAsia="en-GB"/>
        </w:rPr>
        <w:t>regional</w:t>
      </w:r>
      <w:r>
        <w:rPr>
          <w:rFonts w:eastAsia="PMingLiU"/>
          <w:color w:val="000000" w:themeColor="text1"/>
          <w:sz w:val="20"/>
          <w:szCs w:val="20"/>
          <w:lang w:eastAsia="en-GB"/>
        </w:rPr>
        <w:t>,</w:t>
      </w:r>
      <w:r w:rsidRPr="002837CA">
        <w:rPr>
          <w:rFonts w:eastAsia="PMingLiU"/>
          <w:color w:val="000000" w:themeColor="text1"/>
          <w:sz w:val="20"/>
          <w:szCs w:val="20"/>
          <w:lang w:eastAsia="en-GB"/>
        </w:rPr>
        <w:t xml:space="preserve"> </w:t>
      </w:r>
      <w:r>
        <w:rPr>
          <w:rFonts w:eastAsia="PMingLiU"/>
          <w:color w:val="000000" w:themeColor="text1"/>
          <w:sz w:val="20"/>
          <w:szCs w:val="20"/>
          <w:lang w:eastAsia="en-GB"/>
        </w:rPr>
        <w:t>and</w:t>
      </w:r>
      <w:r w:rsidRPr="002837CA">
        <w:rPr>
          <w:rFonts w:eastAsia="PMingLiU"/>
          <w:color w:val="000000" w:themeColor="text1"/>
          <w:sz w:val="20"/>
          <w:szCs w:val="20"/>
          <w:lang w:eastAsia="en-GB"/>
        </w:rPr>
        <w:t xml:space="preserve"> local. </w:t>
      </w:r>
      <w:r>
        <w:rPr>
          <w:rFonts w:eastAsia="PMingLiU"/>
          <w:color w:val="000000" w:themeColor="text1"/>
          <w:sz w:val="20"/>
          <w:szCs w:val="20"/>
          <w:lang w:eastAsia="en-GB"/>
        </w:rPr>
        <w:t>One (1)</w:t>
      </w:r>
      <w:r w:rsidRPr="0011780B">
        <w:rPr>
          <w:rFonts w:eastAsia="PMingLiU"/>
          <w:color w:val="000000" w:themeColor="text1"/>
          <w:sz w:val="20"/>
          <w:szCs w:val="20"/>
          <w:lang w:eastAsia="en-GB"/>
        </w:rPr>
        <w:t xml:space="preserve"> SIRAP Pacific Regional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 (General Assembly and Technical Committee); </w:t>
      </w:r>
      <w:r>
        <w:rPr>
          <w:rFonts w:eastAsia="PMingLiU"/>
          <w:color w:val="000000" w:themeColor="text1"/>
          <w:sz w:val="20"/>
          <w:szCs w:val="20"/>
          <w:lang w:eastAsia="en-GB"/>
        </w:rPr>
        <w:t>five (</w:t>
      </w:r>
      <w:r w:rsidRPr="0011780B">
        <w:rPr>
          <w:rFonts w:eastAsia="PMingLiU"/>
          <w:color w:val="000000" w:themeColor="text1"/>
          <w:sz w:val="20"/>
          <w:szCs w:val="20"/>
          <w:lang w:eastAsia="en-GB"/>
        </w:rPr>
        <w:t>5</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s of Departmental </w:t>
      </w:r>
      <w:r>
        <w:rPr>
          <w:rFonts w:eastAsia="PMingLiU"/>
          <w:color w:val="000000" w:themeColor="text1"/>
          <w:sz w:val="20"/>
          <w:szCs w:val="20"/>
          <w:lang w:eastAsia="en-GB"/>
        </w:rPr>
        <w:t>PA</w:t>
      </w:r>
      <w:r w:rsidRPr="0011780B">
        <w:rPr>
          <w:rFonts w:eastAsia="PMingLiU"/>
          <w:color w:val="000000" w:themeColor="text1"/>
          <w:sz w:val="20"/>
          <w:szCs w:val="20"/>
          <w:lang w:eastAsia="en-GB"/>
        </w:rPr>
        <w:t xml:space="preserve"> Systems </w:t>
      </w:r>
      <w:r>
        <w:rPr>
          <w:rFonts w:eastAsia="PMingLiU"/>
          <w:color w:val="000000" w:themeColor="text1"/>
          <w:sz w:val="20"/>
          <w:szCs w:val="20"/>
          <w:lang w:eastAsia="en-GB"/>
        </w:rPr>
        <w:t xml:space="preserve"> (</w:t>
      </w:r>
      <w:r w:rsidRPr="0011780B">
        <w:rPr>
          <w:rFonts w:eastAsia="PMingLiU"/>
          <w:color w:val="000000" w:themeColor="text1"/>
          <w:sz w:val="20"/>
          <w:szCs w:val="20"/>
          <w:lang w:eastAsia="en-GB"/>
        </w:rPr>
        <w:t>SIDAP</w:t>
      </w:r>
      <w:r>
        <w:rPr>
          <w:rFonts w:eastAsia="PMingLiU"/>
          <w:color w:val="000000" w:themeColor="text1"/>
          <w:sz w:val="20"/>
          <w:szCs w:val="20"/>
          <w:lang w:eastAsia="en-GB"/>
        </w:rPr>
        <w:t>)</w:t>
      </w:r>
      <w:r w:rsidRPr="0011780B">
        <w:rPr>
          <w:rFonts w:eastAsia="PMingLiU"/>
          <w:color w:val="000000" w:themeColor="text1"/>
          <w:sz w:val="20"/>
          <w:szCs w:val="20"/>
          <w:lang w:eastAsia="en-GB"/>
        </w:rPr>
        <w:t>: Risaralda, Nariño, Cauca, Valle del Cauca</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and Chocó; </w:t>
      </w:r>
      <w:r>
        <w:rPr>
          <w:rFonts w:eastAsia="PMingLiU"/>
          <w:color w:val="000000" w:themeColor="text1"/>
          <w:sz w:val="20"/>
          <w:szCs w:val="20"/>
          <w:lang w:eastAsia="en-GB"/>
        </w:rPr>
        <w:t>two (</w:t>
      </w:r>
      <w:r w:rsidRPr="0011780B">
        <w:rPr>
          <w:rFonts w:eastAsia="PMingLiU"/>
          <w:color w:val="000000" w:themeColor="text1"/>
          <w:sz w:val="20"/>
          <w:szCs w:val="20"/>
          <w:lang w:eastAsia="en-GB"/>
        </w:rPr>
        <w:t>2</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SIDAP Nariño Sub-regional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s: Pacific and Coastal Foothills; </w:t>
      </w:r>
      <w:r>
        <w:rPr>
          <w:rFonts w:eastAsia="PMingLiU"/>
          <w:color w:val="000000" w:themeColor="text1"/>
          <w:sz w:val="20"/>
          <w:szCs w:val="20"/>
          <w:lang w:eastAsia="en-GB"/>
        </w:rPr>
        <w:t>one (</w:t>
      </w:r>
      <w:r w:rsidRPr="0011780B">
        <w:rPr>
          <w:rFonts w:eastAsia="PMingLiU"/>
          <w:color w:val="000000" w:themeColor="text1"/>
          <w:sz w:val="20"/>
          <w:szCs w:val="20"/>
          <w:lang w:eastAsia="en-GB"/>
        </w:rPr>
        <w:t>1</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SIDAP Cauca Sub-regional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 Pacific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 </w:t>
      </w:r>
      <w:r>
        <w:rPr>
          <w:rFonts w:eastAsia="PMingLiU"/>
          <w:color w:val="000000" w:themeColor="text1"/>
          <w:sz w:val="20"/>
          <w:szCs w:val="20"/>
          <w:lang w:eastAsia="en-GB"/>
        </w:rPr>
        <w:t>two (</w:t>
      </w:r>
      <w:r w:rsidRPr="0011780B">
        <w:rPr>
          <w:rFonts w:eastAsia="PMingLiU"/>
          <w:color w:val="000000" w:themeColor="text1"/>
          <w:sz w:val="20"/>
          <w:szCs w:val="20"/>
          <w:lang w:eastAsia="en-GB"/>
        </w:rPr>
        <w:t>2</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SIDAP Valle del Cauca Local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s: East Pacific and West Pacific; </w:t>
      </w:r>
      <w:r>
        <w:rPr>
          <w:rFonts w:eastAsia="PMingLiU"/>
          <w:color w:val="000000" w:themeColor="text1"/>
          <w:sz w:val="20"/>
          <w:szCs w:val="20"/>
          <w:lang w:eastAsia="en-GB"/>
        </w:rPr>
        <w:t>five (</w:t>
      </w:r>
      <w:r w:rsidRPr="0011780B">
        <w:rPr>
          <w:rFonts w:eastAsia="PMingLiU"/>
          <w:color w:val="000000" w:themeColor="text1"/>
          <w:sz w:val="20"/>
          <w:szCs w:val="20"/>
          <w:lang w:eastAsia="en-GB"/>
        </w:rPr>
        <w:t>5</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SIDAP Chocó Sub-regional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s: Pacific Coast, </w:t>
      </w:r>
      <w:proofErr w:type="spellStart"/>
      <w:r w:rsidRPr="0011780B">
        <w:rPr>
          <w:rFonts w:eastAsia="PMingLiU"/>
          <w:color w:val="000000" w:themeColor="text1"/>
          <w:sz w:val="20"/>
          <w:szCs w:val="20"/>
          <w:lang w:eastAsia="en-GB"/>
        </w:rPr>
        <w:t>Atrato</w:t>
      </w:r>
      <w:proofErr w:type="spellEnd"/>
      <w:r w:rsidRPr="0011780B">
        <w:rPr>
          <w:rFonts w:eastAsia="PMingLiU"/>
          <w:color w:val="000000" w:themeColor="text1"/>
          <w:sz w:val="20"/>
          <w:szCs w:val="20"/>
          <w:lang w:eastAsia="en-GB"/>
        </w:rPr>
        <w:t xml:space="preserve">, </w:t>
      </w:r>
      <w:proofErr w:type="spellStart"/>
      <w:r w:rsidRPr="0011780B">
        <w:rPr>
          <w:rFonts w:eastAsia="PMingLiU"/>
          <w:color w:val="000000" w:themeColor="text1"/>
          <w:sz w:val="20"/>
          <w:szCs w:val="20"/>
          <w:lang w:eastAsia="en-GB"/>
        </w:rPr>
        <w:t>Baudó</w:t>
      </w:r>
      <w:proofErr w:type="spellEnd"/>
      <w:r w:rsidRPr="0011780B">
        <w:rPr>
          <w:rFonts w:eastAsia="PMingLiU"/>
          <w:color w:val="000000" w:themeColor="text1"/>
          <w:sz w:val="20"/>
          <w:szCs w:val="20"/>
          <w:lang w:eastAsia="en-GB"/>
        </w:rPr>
        <w:t>, San Juan</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and Darién; </w:t>
      </w:r>
      <w:r>
        <w:rPr>
          <w:rFonts w:eastAsia="PMingLiU"/>
          <w:color w:val="000000" w:themeColor="text1"/>
          <w:sz w:val="20"/>
          <w:szCs w:val="20"/>
          <w:lang w:eastAsia="en-GB"/>
        </w:rPr>
        <w:t>six (</w:t>
      </w:r>
      <w:r w:rsidRPr="0011780B">
        <w:rPr>
          <w:rFonts w:eastAsia="PMingLiU"/>
          <w:color w:val="000000" w:themeColor="text1"/>
          <w:sz w:val="20"/>
          <w:szCs w:val="20"/>
          <w:lang w:eastAsia="en-GB"/>
        </w:rPr>
        <w:t>6</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Local </w:t>
      </w:r>
      <w:r>
        <w:rPr>
          <w:rFonts w:eastAsia="PMingLiU"/>
          <w:color w:val="000000" w:themeColor="text1"/>
          <w:sz w:val="20"/>
          <w:szCs w:val="20"/>
          <w:lang w:eastAsia="en-GB"/>
        </w:rPr>
        <w:t>PA</w:t>
      </w:r>
      <w:r w:rsidRPr="0011780B">
        <w:rPr>
          <w:rFonts w:eastAsia="PMingLiU"/>
          <w:color w:val="000000" w:themeColor="text1"/>
          <w:sz w:val="20"/>
          <w:szCs w:val="20"/>
          <w:lang w:eastAsia="en-GB"/>
        </w:rPr>
        <w:t>s Systems</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SILAP </w:t>
      </w:r>
      <w:r>
        <w:rPr>
          <w:rFonts w:eastAsia="PMingLiU"/>
          <w:color w:val="000000" w:themeColor="text1"/>
          <w:sz w:val="20"/>
          <w:szCs w:val="20"/>
          <w:lang w:eastAsia="en-GB"/>
        </w:rPr>
        <w:t>of</w:t>
      </w:r>
      <w:r w:rsidRPr="0011780B">
        <w:rPr>
          <w:rFonts w:eastAsia="PMingLiU"/>
          <w:color w:val="000000" w:themeColor="text1"/>
          <w:sz w:val="20"/>
          <w:szCs w:val="20"/>
          <w:lang w:eastAsia="en-GB"/>
        </w:rPr>
        <w:t xml:space="preserve"> SIDAP Chocó: San José del Palmar, </w:t>
      </w:r>
      <w:proofErr w:type="spellStart"/>
      <w:r w:rsidRPr="0011780B">
        <w:rPr>
          <w:rFonts w:eastAsia="PMingLiU"/>
          <w:color w:val="000000" w:themeColor="text1"/>
          <w:sz w:val="20"/>
          <w:szCs w:val="20"/>
          <w:lang w:eastAsia="en-GB"/>
        </w:rPr>
        <w:t>Acandí</w:t>
      </w:r>
      <w:proofErr w:type="spellEnd"/>
      <w:r w:rsidRPr="0011780B">
        <w:rPr>
          <w:rFonts w:eastAsia="PMingLiU"/>
          <w:color w:val="000000" w:themeColor="text1"/>
          <w:sz w:val="20"/>
          <w:szCs w:val="20"/>
          <w:lang w:eastAsia="en-GB"/>
        </w:rPr>
        <w:t xml:space="preserve">, </w:t>
      </w:r>
      <w:proofErr w:type="spellStart"/>
      <w:r w:rsidRPr="0011780B">
        <w:rPr>
          <w:rFonts w:eastAsia="PMingLiU"/>
          <w:color w:val="000000" w:themeColor="text1"/>
          <w:sz w:val="20"/>
          <w:szCs w:val="20"/>
          <w:lang w:eastAsia="en-GB"/>
        </w:rPr>
        <w:t>Unguía</w:t>
      </w:r>
      <w:proofErr w:type="spellEnd"/>
      <w:r w:rsidRPr="0011780B">
        <w:rPr>
          <w:rFonts w:eastAsia="PMingLiU"/>
          <w:color w:val="000000" w:themeColor="text1"/>
          <w:sz w:val="20"/>
          <w:szCs w:val="20"/>
          <w:lang w:eastAsia="en-GB"/>
        </w:rPr>
        <w:t xml:space="preserve">, Carmen de </w:t>
      </w:r>
      <w:proofErr w:type="spellStart"/>
      <w:r w:rsidRPr="0011780B">
        <w:rPr>
          <w:rFonts w:eastAsia="PMingLiU"/>
          <w:color w:val="000000" w:themeColor="text1"/>
          <w:sz w:val="20"/>
          <w:szCs w:val="20"/>
          <w:lang w:eastAsia="en-GB"/>
        </w:rPr>
        <w:t>Atrato</w:t>
      </w:r>
      <w:proofErr w:type="spellEnd"/>
      <w:r w:rsidRPr="0011780B">
        <w:rPr>
          <w:rFonts w:eastAsia="PMingLiU"/>
          <w:color w:val="000000" w:themeColor="text1"/>
          <w:sz w:val="20"/>
          <w:szCs w:val="20"/>
          <w:lang w:eastAsia="en-GB"/>
        </w:rPr>
        <w:t xml:space="preserve">, </w:t>
      </w:r>
      <w:proofErr w:type="spellStart"/>
      <w:r w:rsidRPr="0011780B">
        <w:rPr>
          <w:rFonts w:eastAsia="PMingLiU"/>
          <w:color w:val="000000" w:themeColor="text1"/>
          <w:sz w:val="20"/>
          <w:szCs w:val="20"/>
          <w:lang w:eastAsia="en-GB"/>
        </w:rPr>
        <w:t>Nuquí</w:t>
      </w:r>
      <w:proofErr w:type="spellEnd"/>
      <w:r w:rsidRPr="0011780B">
        <w:rPr>
          <w:rFonts w:eastAsia="PMingLiU"/>
          <w:color w:val="000000" w:themeColor="text1"/>
          <w:sz w:val="20"/>
          <w:szCs w:val="20"/>
          <w:lang w:eastAsia="en-GB"/>
        </w:rPr>
        <w:t xml:space="preserve">, </w:t>
      </w:r>
      <w:proofErr w:type="spellStart"/>
      <w:r w:rsidRPr="0011780B">
        <w:rPr>
          <w:rFonts w:eastAsia="PMingLiU"/>
          <w:color w:val="000000" w:themeColor="text1"/>
          <w:sz w:val="20"/>
          <w:szCs w:val="20"/>
          <w:lang w:eastAsia="en-GB"/>
        </w:rPr>
        <w:t>Tadó</w:t>
      </w:r>
      <w:proofErr w:type="spellEnd"/>
      <w:r w:rsidRPr="0011780B">
        <w:rPr>
          <w:rFonts w:eastAsia="PMingLiU"/>
          <w:color w:val="000000" w:themeColor="text1"/>
          <w:sz w:val="20"/>
          <w:szCs w:val="20"/>
          <w:lang w:eastAsia="en-GB"/>
        </w:rPr>
        <w:t xml:space="preserve">; </w:t>
      </w:r>
      <w:r>
        <w:rPr>
          <w:rFonts w:eastAsia="PMingLiU"/>
          <w:color w:val="000000" w:themeColor="text1"/>
          <w:sz w:val="20"/>
          <w:szCs w:val="20"/>
          <w:lang w:eastAsia="en-GB"/>
        </w:rPr>
        <w:t>Local conservation actions of bio-cultural diversity of Pacific region per department; one (</w:t>
      </w:r>
      <w:r w:rsidRPr="0011780B">
        <w:rPr>
          <w:rFonts w:eastAsia="PMingLiU"/>
          <w:color w:val="000000" w:themeColor="text1"/>
          <w:sz w:val="20"/>
          <w:szCs w:val="20"/>
          <w:lang w:eastAsia="en-GB"/>
        </w:rPr>
        <w:t>1</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w:t>
      </w:r>
      <w:r>
        <w:rPr>
          <w:rFonts w:eastAsia="PMingLiU"/>
          <w:color w:val="000000" w:themeColor="text1"/>
          <w:sz w:val="20"/>
          <w:szCs w:val="20"/>
          <w:lang w:eastAsia="en-GB"/>
        </w:rPr>
        <w:t xml:space="preserve">Thematic </w:t>
      </w:r>
      <w:r w:rsidRPr="0011780B">
        <w:rPr>
          <w:rFonts w:eastAsia="PMingLiU"/>
          <w:color w:val="000000" w:themeColor="text1"/>
          <w:sz w:val="20"/>
          <w:szCs w:val="20"/>
          <w:lang w:eastAsia="en-GB"/>
        </w:rPr>
        <w:t>Sub</w:t>
      </w:r>
      <w:r>
        <w:rPr>
          <w:rFonts w:eastAsia="PMingLiU"/>
          <w:color w:val="000000" w:themeColor="text1"/>
          <w:sz w:val="20"/>
          <w:szCs w:val="20"/>
          <w:lang w:eastAsia="en-GB"/>
        </w:rPr>
        <w:t>-system of protected marine areas:</w:t>
      </w:r>
      <w:r w:rsidRPr="0011780B">
        <w:rPr>
          <w:rFonts w:eastAsia="PMingLiU"/>
          <w:color w:val="000000" w:themeColor="text1"/>
          <w:sz w:val="20"/>
          <w:szCs w:val="20"/>
          <w:lang w:eastAsia="en-GB"/>
        </w:rPr>
        <w:t xml:space="preserve"> SAMP (</w:t>
      </w:r>
      <w:r>
        <w:rPr>
          <w:rFonts w:eastAsia="PMingLiU"/>
          <w:color w:val="000000" w:themeColor="text1"/>
          <w:sz w:val="20"/>
          <w:szCs w:val="20"/>
          <w:lang w:eastAsia="en-GB"/>
        </w:rPr>
        <w:t>a</w:t>
      </w:r>
      <w:r w:rsidRPr="0011780B">
        <w:rPr>
          <w:rFonts w:eastAsia="PMingLiU"/>
          <w:color w:val="000000" w:themeColor="text1"/>
          <w:sz w:val="20"/>
          <w:szCs w:val="20"/>
          <w:lang w:eastAsia="en-GB"/>
        </w:rPr>
        <w:t>rticula</w:t>
      </w:r>
      <w:r>
        <w:rPr>
          <w:rFonts w:eastAsia="PMingLiU"/>
          <w:color w:val="000000" w:themeColor="text1"/>
          <w:sz w:val="20"/>
          <w:szCs w:val="20"/>
          <w:lang w:eastAsia="en-GB"/>
        </w:rPr>
        <w:t xml:space="preserve">ted to the </w:t>
      </w:r>
      <w:r w:rsidRPr="0011780B">
        <w:rPr>
          <w:rFonts w:eastAsia="PMingLiU"/>
          <w:color w:val="000000" w:themeColor="text1"/>
          <w:sz w:val="20"/>
          <w:szCs w:val="20"/>
          <w:lang w:eastAsia="en-GB"/>
        </w:rPr>
        <w:t>SIRAP Pac</w:t>
      </w:r>
      <w:r>
        <w:rPr>
          <w:rFonts w:eastAsia="PMingLiU"/>
          <w:color w:val="000000" w:themeColor="text1"/>
          <w:sz w:val="20"/>
          <w:szCs w:val="20"/>
          <w:lang w:eastAsia="en-GB"/>
        </w:rPr>
        <w:t>ific and SIRAP Caribbean</w:t>
      </w:r>
      <w:r w:rsidRPr="0011780B">
        <w:rPr>
          <w:rFonts w:eastAsia="PMingLiU"/>
          <w:color w:val="000000" w:themeColor="text1"/>
          <w:sz w:val="20"/>
          <w:szCs w:val="20"/>
          <w:lang w:eastAsia="en-GB"/>
        </w:rPr>
        <w:t xml:space="preserve">). </w:t>
      </w:r>
      <w:r w:rsidRPr="001E366F">
        <w:rPr>
          <w:rFonts w:eastAsia="PMingLiU"/>
          <w:color w:val="000000" w:themeColor="text1"/>
          <w:sz w:val="20"/>
          <w:szCs w:val="20"/>
          <w:lang w:eastAsia="en-GB"/>
        </w:rPr>
        <w:t xml:space="preserve">In total, there are </w:t>
      </w:r>
      <w:r w:rsidRPr="001E366F">
        <w:rPr>
          <w:rFonts w:eastAsia="PMingLiU"/>
          <w:color w:val="000000" w:themeColor="text1"/>
          <w:sz w:val="20"/>
          <w:szCs w:val="20"/>
        </w:rPr>
        <w:t xml:space="preserve">71 delegates </w:t>
      </w:r>
      <w:r>
        <w:rPr>
          <w:rFonts w:eastAsia="PMingLiU"/>
          <w:color w:val="000000" w:themeColor="text1"/>
          <w:sz w:val="20"/>
          <w:szCs w:val="20"/>
        </w:rPr>
        <w:t>with</w:t>
      </w:r>
      <w:r w:rsidRPr="001E366F">
        <w:rPr>
          <w:rFonts w:eastAsia="PMingLiU"/>
          <w:color w:val="000000" w:themeColor="text1"/>
          <w:sz w:val="20"/>
          <w:szCs w:val="20"/>
        </w:rPr>
        <w:t xml:space="preserve">in these </w:t>
      </w:r>
      <w:r>
        <w:rPr>
          <w:rFonts w:eastAsia="PMingLiU"/>
          <w:color w:val="000000" w:themeColor="text1"/>
          <w:sz w:val="20"/>
          <w:szCs w:val="20"/>
        </w:rPr>
        <w:t>platforms</w:t>
      </w:r>
      <w:r w:rsidRPr="001E366F">
        <w:rPr>
          <w:rFonts w:eastAsia="PMingLiU"/>
          <w:color w:val="000000" w:themeColor="text1"/>
          <w:sz w:val="20"/>
          <w:szCs w:val="20"/>
        </w:rPr>
        <w:t xml:space="preserve"> (</w:t>
      </w:r>
      <w:proofErr w:type="spellStart"/>
      <w:r w:rsidRPr="001E366F">
        <w:rPr>
          <w:rFonts w:eastAsia="PMingLiU"/>
          <w:color w:val="000000" w:themeColor="text1"/>
          <w:sz w:val="20"/>
          <w:szCs w:val="20"/>
        </w:rPr>
        <w:t>Vásquez</w:t>
      </w:r>
      <w:proofErr w:type="spellEnd"/>
      <w:r w:rsidRPr="001E366F">
        <w:rPr>
          <w:rFonts w:eastAsia="PMingLiU"/>
          <w:color w:val="000000" w:themeColor="text1"/>
          <w:sz w:val="20"/>
          <w:szCs w:val="20"/>
        </w:rPr>
        <w:t>, 2015).</w:t>
      </w:r>
    </w:p>
  </w:footnote>
  <w:footnote w:id="21">
    <w:p w14:paraId="4A93977C" w14:textId="77777777" w:rsidR="005F0B75" w:rsidRPr="00FA7883" w:rsidRDefault="005F0B75" w:rsidP="00BC1CBD">
      <w:pPr>
        <w:pStyle w:val="FootnoteText"/>
      </w:pPr>
      <w:r w:rsidRPr="008B66DF">
        <w:rPr>
          <w:rStyle w:val="FootnoteReference"/>
        </w:rPr>
        <w:footnoteRef/>
      </w:r>
      <w:r w:rsidRPr="006F7B77">
        <w:t xml:space="preserve"> One regional </w:t>
      </w:r>
      <w:r>
        <w:t>platform</w:t>
      </w:r>
      <w:r w:rsidRPr="006F7B77">
        <w:t xml:space="preserve"> will be supported</w:t>
      </w:r>
      <w:r>
        <w:t>,</w:t>
      </w:r>
      <w:r w:rsidRPr="006F7B77">
        <w:t xml:space="preserve"> and five departmental, sub-regional</w:t>
      </w:r>
      <w:r>
        <w:t>,</w:t>
      </w:r>
      <w:r w:rsidRPr="006F7B77">
        <w:t xml:space="preserve"> or local </w:t>
      </w:r>
      <w:r>
        <w:t>platforms</w:t>
      </w:r>
      <w:r w:rsidRPr="006F7B77">
        <w:t xml:space="preserve"> in th</w:t>
      </w:r>
      <w:r>
        <w:t>e MUCBs, one prioritized per MUCB.</w:t>
      </w:r>
    </w:p>
  </w:footnote>
  <w:footnote w:id="22">
    <w:p w14:paraId="1B275B6C" w14:textId="77777777" w:rsidR="005F0B75" w:rsidRDefault="005F0B75" w:rsidP="00BC1CBD">
      <w:pPr>
        <w:spacing w:after="0" w:line="240" w:lineRule="auto"/>
        <w:jc w:val="both"/>
        <w:rPr>
          <w:sz w:val="20"/>
          <w:szCs w:val="20"/>
        </w:rPr>
      </w:pPr>
      <w:r w:rsidRPr="000A50E5">
        <w:rPr>
          <w:rStyle w:val="FootnoteReference"/>
          <w:sz w:val="20"/>
          <w:szCs w:val="20"/>
        </w:rPr>
        <w:footnoteRef/>
      </w:r>
      <w:r w:rsidRPr="00FA7883">
        <w:rPr>
          <w:sz w:val="20"/>
          <w:szCs w:val="20"/>
        </w:rPr>
        <w:t xml:space="preserve"> One prioritized </w:t>
      </w:r>
      <w:r>
        <w:rPr>
          <w:sz w:val="20"/>
          <w:szCs w:val="20"/>
        </w:rPr>
        <w:t>platform</w:t>
      </w:r>
      <w:r w:rsidRPr="00FA7883">
        <w:rPr>
          <w:sz w:val="20"/>
          <w:szCs w:val="20"/>
        </w:rPr>
        <w:t xml:space="preserve"> will be s</w:t>
      </w:r>
      <w:r>
        <w:rPr>
          <w:sz w:val="20"/>
          <w:szCs w:val="20"/>
        </w:rPr>
        <w:t>u</w:t>
      </w:r>
      <w:r w:rsidRPr="00FA7883">
        <w:rPr>
          <w:sz w:val="20"/>
          <w:szCs w:val="20"/>
        </w:rPr>
        <w:t xml:space="preserve">pported in each MUCB. </w:t>
      </w:r>
      <w:r w:rsidRPr="001C5A5D">
        <w:rPr>
          <w:sz w:val="20"/>
          <w:szCs w:val="20"/>
        </w:rPr>
        <w:t xml:space="preserve">Around 140 local participation </w:t>
      </w:r>
      <w:r>
        <w:rPr>
          <w:sz w:val="20"/>
          <w:szCs w:val="20"/>
        </w:rPr>
        <w:t>platforms</w:t>
      </w:r>
      <w:r w:rsidRPr="001C5A5D">
        <w:rPr>
          <w:sz w:val="20"/>
          <w:szCs w:val="20"/>
        </w:rPr>
        <w:t xml:space="preserve"> </w:t>
      </w:r>
      <w:r>
        <w:rPr>
          <w:sz w:val="20"/>
          <w:szCs w:val="20"/>
        </w:rPr>
        <w:t>are</w:t>
      </w:r>
      <w:r w:rsidRPr="001C5A5D">
        <w:rPr>
          <w:sz w:val="20"/>
          <w:szCs w:val="20"/>
        </w:rPr>
        <w:t xml:space="preserve"> estimated among indigenous </w:t>
      </w:r>
      <w:proofErr w:type="spellStart"/>
      <w:r w:rsidRPr="001C5A5D">
        <w:rPr>
          <w:sz w:val="20"/>
          <w:szCs w:val="20"/>
        </w:rPr>
        <w:t>cabildos</w:t>
      </w:r>
      <w:proofErr w:type="spellEnd"/>
      <w:r>
        <w:rPr>
          <w:sz w:val="20"/>
          <w:szCs w:val="20"/>
        </w:rPr>
        <w:t>’</w:t>
      </w:r>
      <w:r w:rsidRPr="001C5A5D">
        <w:rPr>
          <w:sz w:val="20"/>
          <w:szCs w:val="20"/>
        </w:rPr>
        <w:t xml:space="preserve"> assemblies, com</w:t>
      </w:r>
      <w:r>
        <w:rPr>
          <w:sz w:val="20"/>
          <w:szCs w:val="20"/>
        </w:rPr>
        <w:t>m</w:t>
      </w:r>
      <w:r w:rsidRPr="001C5A5D">
        <w:rPr>
          <w:sz w:val="20"/>
          <w:szCs w:val="20"/>
        </w:rPr>
        <w:t>unal councils</w:t>
      </w:r>
      <w:r>
        <w:rPr>
          <w:sz w:val="20"/>
          <w:szCs w:val="20"/>
        </w:rPr>
        <w:t xml:space="preserve">’ </w:t>
      </w:r>
      <w:r w:rsidRPr="001C5A5D">
        <w:rPr>
          <w:sz w:val="20"/>
          <w:szCs w:val="20"/>
        </w:rPr>
        <w:t>assemblies and regional associations</w:t>
      </w:r>
      <w:r>
        <w:rPr>
          <w:sz w:val="20"/>
          <w:szCs w:val="20"/>
        </w:rPr>
        <w:t>’</w:t>
      </w:r>
      <w:r w:rsidRPr="001C5A5D">
        <w:rPr>
          <w:sz w:val="20"/>
          <w:szCs w:val="20"/>
        </w:rPr>
        <w:t xml:space="preserve"> assemblies, </w:t>
      </w:r>
      <w:r>
        <w:rPr>
          <w:sz w:val="20"/>
          <w:szCs w:val="20"/>
        </w:rPr>
        <w:t>in addition to</w:t>
      </w:r>
      <w:r w:rsidRPr="001C5A5D">
        <w:rPr>
          <w:sz w:val="20"/>
          <w:szCs w:val="20"/>
        </w:rPr>
        <w:t xml:space="preserve"> local participation </w:t>
      </w:r>
      <w:r>
        <w:rPr>
          <w:sz w:val="20"/>
          <w:szCs w:val="20"/>
        </w:rPr>
        <w:t>platforms</w:t>
      </w:r>
      <w:r w:rsidRPr="001C5A5D">
        <w:rPr>
          <w:sz w:val="20"/>
          <w:szCs w:val="20"/>
        </w:rPr>
        <w:t xml:space="preserve"> of civil society organizations. </w:t>
      </w:r>
    </w:p>
    <w:p w14:paraId="4FEAFCE0" w14:textId="77777777" w:rsidR="005F0B75" w:rsidRPr="001C5A5D" w:rsidRDefault="005F0B75" w:rsidP="00BC1CBD">
      <w:pPr>
        <w:pStyle w:val="FootnoteText"/>
      </w:pPr>
    </w:p>
  </w:footnote>
  <w:footnote w:id="23">
    <w:p w14:paraId="04F3F186" w14:textId="77777777" w:rsidR="005F0B75" w:rsidRPr="009E1219" w:rsidRDefault="005F0B75" w:rsidP="00BC1CBD">
      <w:pPr>
        <w:pStyle w:val="FootnoteText"/>
        <w:rPr>
          <w:lang w:val="es-419"/>
        </w:rPr>
      </w:pPr>
      <w:r w:rsidRPr="0045047B">
        <w:rPr>
          <w:rStyle w:val="FootnoteReference"/>
        </w:rPr>
        <w:footnoteRef/>
      </w:r>
      <w:r w:rsidRPr="009E1219">
        <w:rPr>
          <w:lang w:val="es-419"/>
        </w:rPr>
        <w:t xml:space="preserve"> </w:t>
      </w:r>
      <w:proofErr w:type="spellStart"/>
      <w:r w:rsidRPr="009E1219">
        <w:rPr>
          <w:lang w:val="es-419"/>
        </w:rPr>
        <w:t>Corresponds</w:t>
      </w:r>
      <w:proofErr w:type="spellEnd"/>
      <w:r w:rsidRPr="009E1219">
        <w:rPr>
          <w:lang w:val="es-419"/>
        </w:rPr>
        <w:t xml:space="preserve"> to Cabo Manglares- Bajo Mira IMND.</w:t>
      </w:r>
    </w:p>
  </w:footnote>
  <w:footnote w:id="24">
    <w:p w14:paraId="1D85547C" w14:textId="77777777" w:rsidR="005F0B75" w:rsidRPr="00991A41" w:rsidRDefault="005F0B75" w:rsidP="00BC1CBD">
      <w:pPr>
        <w:pStyle w:val="FootnoteText"/>
      </w:pPr>
      <w:r w:rsidRPr="002972F3">
        <w:rPr>
          <w:rStyle w:val="FootnoteReference"/>
        </w:rPr>
        <w:footnoteRef/>
      </w:r>
      <w:r w:rsidRPr="00991A41">
        <w:t xml:space="preserve"> For example: The </w:t>
      </w:r>
      <w:r>
        <w:t>l</w:t>
      </w:r>
      <w:r w:rsidRPr="00991A41">
        <w:t xml:space="preserve">ocal </w:t>
      </w:r>
      <w:r>
        <w:t>roundtable</w:t>
      </w:r>
      <w:r w:rsidRPr="00991A41">
        <w:t xml:space="preserve"> of use, occupancy</w:t>
      </w:r>
      <w:r>
        <w:t>,</w:t>
      </w:r>
      <w:r w:rsidRPr="00991A41">
        <w:t xml:space="preserve"> and </w:t>
      </w:r>
      <w:r>
        <w:t>ownership</w:t>
      </w:r>
      <w:r w:rsidRPr="00991A41">
        <w:t xml:space="preserve"> of </w:t>
      </w:r>
      <w:r>
        <w:t xml:space="preserve">the </w:t>
      </w:r>
      <w:proofErr w:type="spellStart"/>
      <w:r w:rsidRPr="00991A41">
        <w:t>Munchique</w:t>
      </w:r>
      <w:proofErr w:type="spellEnd"/>
      <w:r w:rsidRPr="00991A41">
        <w:t xml:space="preserve"> </w:t>
      </w:r>
      <w:r>
        <w:t>NNP</w:t>
      </w:r>
      <w:r w:rsidRPr="00991A41">
        <w:t xml:space="preserve">, the co-management </w:t>
      </w:r>
      <w:r>
        <w:t>roundtable</w:t>
      </w:r>
      <w:r w:rsidRPr="00991A41">
        <w:t xml:space="preserve"> that will be created within the management process framework of </w:t>
      </w:r>
      <w:r>
        <w:t xml:space="preserve">the </w:t>
      </w:r>
      <w:r w:rsidRPr="00991A41">
        <w:t xml:space="preserve">new Cabo </w:t>
      </w:r>
      <w:proofErr w:type="spellStart"/>
      <w:r w:rsidRPr="00991A41">
        <w:t>Manglares</w:t>
      </w:r>
      <w:proofErr w:type="spellEnd"/>
      <w:r w:rsidRPr="00991A41">
        <w:t xml:space="preserve"> </w:t>
      </w:r>
      <w:r>
        <w:t>IMND</w:t>
      </w:r>
      <w:r w:rsidRPr="00991A41">
        <w:t>, the technical commit</w:t>
      </w:r>
      <w:r>
        <w:t xml:space="preserve">tees of the </w:t>
      </w:r>
      <w:r w:rsidRPr="00991A41">
        <w:t>CVC</w:t>
      </w:r>
      <w:r>
        <w:t xml:space="preserve"> PAs</w:t>
      </w:r>
      <w:r w:rsidRPr="00991A41">
        <w:t xml:space="preserve">, </w:t>
      </w:r>
      <w:r>
        <w:t>among other spaces existing in the framework of PNN use and management agreements.</w:t>
      </w:r>
    </w:p>
  </w:footnote>
  <w:footnote w:id="25">
    <w:p w14:paraId="1F06D25F" w14:textId="77777777" w:rsidR="005F0B75" w:rsidRPr="00192437" w:rsidRDefault="005F0B75" w:rsidP="00BC1CBD">
      <w:pPr>
        <w:pStyle w:val="FootnoteText"/>
        <w:tabs>
          <w:tab w:val="left" w:pos="0"/>
        </w:tabs>
      </w:pPr>
      <w:r w:rsidRPr="003D5112">
        <w:rPr>
          <w:rStyle w:val="FootnoteReference"/>
        </w:rPr>
        <w:footnoteRef/>
      </w:r>
      <w:r w:rsidRPr="00192437">
        <w:t xml:space="preserve"> Th</w:t>
      </w:r>
      <w:r>
        <w:t>ese</w:t>
      </w:r>
      <w:r w:rsidRPr="00192437">
        <w:t xml:space="preserve"> data correspond to the addition of hectares covered by the new areas identified for MUCBs</w:t>
      </w:r>
      <w:r>
        <w:t>,</w:t>
      </w:r>
      <w:r w:rsidRPr="00192437">
        <w:t xml:space="preserve"> consisting of </w:t>
      </w:r>
      <w:proofErr w:type="spellStart"/>
      <w:r w:rsidRPr="00192437">
        <w:t>Relictos</w:t>
      </w:r>
      <w:proofErr w:type="spellEnd"/>
      <w:r w:rsidRPr="00192437">
        <w:t xml:space="preserve"> de </w:t>
      </w:r>
      <w:proofErr w:type="spellStart"/>
      <w:r w:rsidRPr="00192437">
        <w:t>Caoba</w:t>
      </w:r>
      <w:proofErr w:type="spellEnd"/>
      <w:r w:rsidRPr="00192437">
        <w:t xml:space="preserve"> </w:t>
      </w:r>
      <w:proofErr w:type="spellStart"/>
      <w:r w:rsidRPr="00192437">
        <w:t>Juradó</w:t>
      </w:r>
      <w:proofErr w:type="spellEnd"/>
      <w:r w:rsidRPr="00192437">
        <w:t xml:space="preserve"> (63</w:t>
      </w:r>
      <w:r>
        <w:t>,</w:t>
      </w:r>
      <w:r w:rsidRPr="00192437">
        <w:t>686</w:t>
      </w:r>
      <w:r>
        <w:t xml:space="preserve"> </w:t>
      </w:r>
      <w:r w:rsidRPr="00192437">
        <w:t xml:space="preserve">ha) for </w:t>
      </w:r>
      <w:proofErr w:type="spellStart"/>
      <w:r w:rsidRPr="00192437">
        <w:t>Katios</w:t>
      </w:r>
      <w:proofErr w:type="spellEnd"/>
      <w:r w:rsidRPr="00192437">
        <w:t xml:space="preserve"> – </w:t>
      </w:r>
      <w:proofErr w:type="spellStart"/>
      <w:r w:rsidRPr="00192437">
        <w:t>Caoba</w:t>
      </w:r>
      <w:proofErr w:type="spellEnd"/>
      <w:r w:rsidRPr="00192437">
        <w:t xml:space="preserve"> MUCB</w:t>
      </w:r>
      <w:r w:rsidRPr="00AE6FFF">
        <w:t>,</w:t>
      </w:r>
      <w:r w:rsidRPr="00AE6FFF">
        <w:rPr>
          <w:color w:val="FF0000"/>
        </w:rPr>
        <w:t xml:space="preserve"> </w:t>
      </w:r>
      <w:proofErr w:type="spellStart"/>
      <w:r w:rsidRPr="00AE6FFF">
        <w:t>Serranía</w:t>
      </w:r>
      <w:proofErr w:type="spellEnd"/>
      <w:r w:rsidRPr="00AE6FFF">
        <w:t xml:space="preserve"> de </w:t>
      </w:r>
      <w:proofErr w:type="spellStart"/>
      <w:r w:rsidRPr="00AE6FFF">
        <w:t>los</w:t>
      </w:r>
      <w:proofErr w:type="spellEnd"/>
      <w:r w:rsidRPr="00AE6FFF">
        <w:t xml:space="preserve"> </w:t>
      </w:r>
      <w:proofErr w:type="spellStart"/>
      <w:r w:rsidRPr="00AE6FFF">
        <w:t>Paraguas</w:t>
      </w:r>
      <w:proofErr w:type="spellEnd"/>
      <w:r w:rsidRPr="00AE6FFF">
        <w:t xml:space="preserve"> (191,561 ha) in </w:t>
      </w:r>
      <w:proofErr w:type="spellStart"/>
      <w:r w:rsidRPr="00AE6FFF">
        <w:t>Serranía</w:t>
      </w:r>
      <w:proofErr w:type="spellEnd"/>
      <w:r w:rsidRPr="00192437">
        <w:t xml:space="preserve"> </w:t>
      </w:r>
      <w:proofErr w:type="spellStart"/>
      <w:r w:rsidRPr="00192437">
        <w:t>Paraguas</w:t>
      </w:r>
      <w:proofErr w:type="spellEnd"/>
      <w:r w:rsidRPr="00192437">
        <w:t xml:space="preserve"> – </w:t>
      </w:r>
      <w:proofErr w:type="spellStart"/>
      <w:r w:rsidRPr="00192437">
        <w:t>Tatamá</w:t>
      </w:r>
      <w:proofErr w:type="spellEnd"/>
      <w:r w:rsidRPr="00192437">
        <w:t xml:space="preserve"> MUCB; </w:t>
      </w:r>
      <w:r w:rsidRPr="003A70AE">
        <w:t xml:space="preserve">and </w:t>
      </w:r>
      <w:proofErr w:type="spellStart"/>
      <w:r w:rsidRPr="003A70AE">
        <w:t>Calle</w:t>
      </w:r>
      <w:proofErr w:type="spellEnd"/>
      <w:r w:rsidRPr="003A70AE">
        <w:t xml:space="preserve"> Santa Rosa (3,356 ha) in the </w:t>
      </w:r>
      <w:proofErr w:type="spellStart"/>
      <w:r w:rsidRPr="003A70AE">
        <w:t>Munchique</w:t>
      </w:r>
      <w:proofErr w:type="spellEnd"/>
      <w:r w:rsidRPr="003A70AE">
        <w:t xml:space="preserve"> – Río </w:t>
      </w:r>
      <w:proofErr w:type="spellStart"/>
      <w:r w:rsidRPr="003A70AE">
        <w:t>Saija</w:t>
      </w:r>
      <w:proofErr w:type="spellEnd"/>
      <w:r w:rsidRPr="003A70AE">
        <w:t xml:space="preserve"> MUCB</w:t>
      </w:r>
      <w:r w:rsidRPr="00192437">
        <w:t>.</w:t>
      </w:r>
      <w:r w:rsidRPr="00192437">
        <w:rPr>
          <w:rFonts w:eastAsia="SimSun"/>
        </w:rPr>
        <w:t xml:space="preserve">  </w:t>
      </w:r>
    </w:p>
  </w:footnote>
  <w:footnote w:id="26">
    <w:p w14:paraId="63C13843" w14:textId="77777777" w:rsidR="005F0B75" w:rsidRPr="000271D4" w:rsidRDefault="005F0B75" w:rsidP="00BC1CBD">
      <w:pPr>
        <w:pStyle w:val="FootnoteText"/>
        <w:tabs>
          <w:tab w:val="left" w:pos="0"/>
        </w:tabs>
      </w:pPr>
      <w:r w:rsidRPr="003D5112">
        <w:rPr>
          <w:rStyle w:val="FootnoteReference"/>
        </w:rPr>
        <w:footnoteRef/>
      </w:r>
      <w:r w:rsidRPr="006C052E">
        <w:t xml:space="preserve"> </w:t>
      </w:r>
      <w:r w:rsidRPr="009B0DA4">
        <w:t xml:space="preserve">The </w:t>
      </w:r>
      <w:r>
        <w:t xml:space="preserve">area of </w:t>
      </w:r>
      <w:r w:rsidRPr="009B0DA4">
        <w:t xml:space="preserve">210,193 ha refers to conservation priorities (whose use is proposed for </w:t>
      </w:r>
      <w:r w:rsidRPr="009B0DA4">
        <w:rPr>
          <w:i/>
        </w:rPr>
        <w:t>protection and rest</w:t>
      </w:r>
      <w:r>
        <w:rPr>
          <w:i/>
        </w:rPr>
        <w:t>o</w:t>
      </w:r>
      <w:r w:rsidRPr="009B0DA4">
        <w:rPr>
          <w:i/>
        </w:rPr>
        <w:t>ration for conservation</w:t>
      </w:r>
      <w:r w:rsidRPr="009B0DA4">
        <w:t>) located in at least one Community Council (CC) and one Indigenous Reser</w:t>
      </w:r>
      <w:r>
        <w:t>ve</w:t>
      </w:r>
      <w:r w:rsidRPr="009B0DA4">
        <w:t xml:space="preserve"> (IR) </w:t>
      </w:r>
      <w:r>
        <w:t xml:space="preserve">in each MUCB as follows: a) </w:t>
      </w:r>
      <w:proofErr w:type="spellStart"/>
      <w:r w:rsidRPr="000271D4">
        <w:t>Katíos-Caoba</w:t>
      </w:r>
      <w:proofErr w:type="spellEnd"/>
      <w:r w:rsidRPr="000271D4">
        <w:t xml:space="preserve"> </w:t>
      </w:r>
      <w:r>
        <w:t xml:space="preserve">MUCB: </w:t>
      </w:r>
      <w:proofErr w:type="spellStart"/>
      <w:r w:rsidRPr="000271D4">
        <w:t>Ca</w:t>
      </w:r>
      <w:r>
        <w:t>carica</w:t>
      </w:r>
      <w:proofErr w:type="spellEnd"/>
      <w:r>
        <w:t xml:space="preserve"> River CC (41,405 ha), </w:t>
      </w:r>
      <w:proofErr w:type="spellStart"/>
      <w:r w:rsidRPr="000271D4">
        <w:t>Salaquí</w:t>
      </w:r>
      <w:proofErr w:type="spellEnd"/>
      <w:r w:rsidRPr="000271D4">
        <w:t xml:space="preserve"> </w:t>
      </w:r>
      <w:r>
        <w:t>R</w:t>
      </w:r>
      <w:r w:rsidRPr="000271D4">
        <w:t>iver CC (14,421 ha)</w:t>
      </w:r>
      <w:r>
        <w:t>,</w:t>
      </w:r>
      <w:r w:rsidRPr="000271D4">
        <w:t xml:space="preserve"> and </w:t>
      </w:r>
      <w:proofErr w:type="spellStart"/>
      <w:r w:rsidRPr="000271D4">
        <w:t>Salaquí</w:t>
      </w:r>
      <w:proofErr w:type="spellEnd"/>
      <w:r w:rsidRPr="000271D4">
        <w:t xml:space="preserve"> a</w:t>
      </w:r>
      <w:r>
        <w:t xml:space="preserve">nd </w:t>
      </w:r>
      <w:proofErr w:type="spellStart"/>
      <w:r>
        <w:t>Pavarandó</w:t>
      </w:r>
      <w:proofErr w:type="spellEnd"/>
      <w:r>
        <w:t xml:space="preserve"> IR (30,580 ha); b) </w:t>
      </w:r>
      <w:proofErr w:type="spellStart"/>
      <w:r w:rsidRPr="000271D4">
        <w:t>Farallones-Calima</w:t>
      </w:r>
      <w:proofErr w:type="spellEnd"/>
      <w:r w:rsidRPr="000271D4">
        <w:t xml:space="preserve"> </w:t>
      </w:r>
      <w:r>
        <w:t>MUCB: middle</w:t>
      </w:r>
      <w:r w:rsidRPr="000271D4">
        <w:t xml:space="preserve">, </w:t>
      </w:r>
      <w:r>
        <w:t>lower,</w:t>
      </w:r>
      <w:r w:rsidRPr="000271D4">
        <w:t xml:space="preserve"> and coastal zone of San Juan "ACADESÁN” </w:t>
      </w:r>
      <w:r>
        <w:t xml:space="preserve">CC (20,276 ha), </w:t>
      </w:r>
      <w:r w:rsidRPr="000271D4">
        <w:t xml:space="preserve">Cuenca Baja of </w:t>
      </w:r>
      <w:proofErr w:type="spellStart"/>
      <w:r w:rsidRPr="000271D4">
        <w:t>Calima</w:t>
      </w:r>
      <w:proofErr w:type="spellEnd"/>
      <w:r w:rsidRPr="000271D4">
        <w:t xml:space="preserve"> </w:t>
      </w:r>
      <w:r>
        <w:t>R</w:t>
      </w:r>
      <w:r w:rsidRPr="000271D4">
        <w:t>iver</w:t>
      </w:r>
      <w:r>
        <w:t xml:space="preserve"> CC (5,117 ha), and Yu </w:t>
      </w:r>
      <w:proofErr w:type="spellStart"/>
      <w:r>
        <w:t>Yic</w:t>
      </w:r>
      <w:proofErr w:type="spellEnd"/>
      <w:r>
        <w:t xml:space="preserve"> </w:t>
      </w:r>
      <w:proofErr w:type="spellStart"/>
      <w:r>
        <w:t>Kwe</w:t>
      </w:r>
      <w:proofErr w:type="spellEnd"/>
      <w:r>
        <w:t xml:space="preserve"> IR (1,467 ha); c) </w:t>
      </w:r>
      <w:r w:rsidRPr="000271D4">
        <w:t xml:space="preserve">Cabo </w:t>
      </w:r>
      <w:proofErr w:type="spellStart"/>
      <w:r w:rsidRPr="000271D4">
        <w:t>Manglares</w:t>
      </w:r>
      <w:proofErr w:type="spellEnd"/>
      <w:r w:rsidRPr="000271D4">
        <w:t xml:space="preserve">-Gran </w:t>
      </w:r>
      <w:proofErr w:type="spellStart"/>
      <w:r w:rsidRPr="000271D4">
        <w:t>Familia</w:t>
      </w:r>
      <w:proofErr w:type="spellEnd"/>
      <w:r w:rsidRPr="000271D4">
        <w:t xml:space="preserve"> </w:t>
      </w:r>
      <w:proofErr w:type="spellStart"/>
      <w:r w:rsidRPr="000271D4">
        <w:t>Awá</w:t>
      </w:r>
      <w:proofErr w:type="spellEnd"/>
      <w:r w:rsidRPr="000271D4">
        <w:t xml:space="preserve"> </w:t>
      </w:r>
      <w:r>
        <w:t xml:space="preserve">MUCB: </w:t>
      </w:r>
      <w:proofErr w:type="spellStart"/>
      <w:r w:rsidRPr="000271D4">
        <w:t>Bajo</w:t>
      </w:r>
      <w:proofErr w:type="spellEnd"/>
      <w:r w:rsidRPr="000271D4">
        <w:t xml:space="preserve"> Mira and </w:t>
      </w:r>
      <w:proofErr w:type="spellStart"/>
      <w:r w:rsidRPr="000271D4">
        <w:t>Frontera</w:t>
      </w:r>
      <w:proofErr w:type="spellEnd"/>
      <w:r w:rsidRPr="000271D4">
        <w:t xml:space="preserve"> </w:t>
      </w:r>
      <w:r>
        <w:t xml:space="preserve">CC (32,867 ha), </w:t>
      </w:r>
      <w:r w:rsidRPr="000271D4">
        <w:t xml:space="preserve">El Gran </w:t>
      </w:r>
      <w:proofErr w:type="spellStart"/>
      <w:r w:rsidRPr="000271D4">
        <w:t>Sabalo</w:t>
      </w:r>
      <w:proofErr w:type="spellEnd"/>
      <w:r w:rsidRPr="000271D4">
        <w:t xml:space="preserve"> IR (8,001 ha)</w:t>
      </w:r>
      <w:r>
        <w:t xml:space="preserve">, and </w:t>
      </w:r>
      <w:r w:rsidRPr="000271D4">
        <w:t xml:space="preserve">La </w:t>
      </w:r>
      <w:proofErr w:type="spellStart"/>
      <w:r w:rsidRPr="000271D4">
        <w:t>Turbia</w:t>
      </w:r>
      <w:proofErr w:type="spellEnd"/>
      <w:r w:rsidRPr="000271D4">
        <w:t xml:space="preserve"> IR</w:t>
      </w:r>
      <w:r>
        <w:t xml:space="preserve"> </w:t>
      </w:r>
      <w:r w:rsidRPr="000271D4">
        <w:t xml:space="preserve">(16,206 ha); </w:t>
      </w:r>
      <w:r>
        <w:t xml:space="preserve">d) </w:t>
      </w:r>
      <w:proofErr w:type="spellStart"/>
      <w:r w:rsidRPr="000271D4">
        <w:t>Munchique-Saija</w:t>
      </w:r>
      <w:proofErr w:type="spellEnd"/>
      <w:r w:rsidRPr="000271D4">
        <w:t xml:space="preserve"> </w:t>
      </w:r>
      <w:r>
        <w:t>R</w:t>
      </w:r>
      <w:r w:rsidRPr="000271D4">
        <w:t xml:space="preserve">iver </w:t>
      </w:r>
      <w:r>
        <w:t xml:space="preserve">MUCB, </w:t>
      </w:r>
      <w:r w:rsidRPr="000271D4">
        <w:t xml:space="preserve">El </w:t>
      </w:r>
      <w:proofErr w:type="spellStart"/>
      <w:r w:rsidRPr="000271D4">
        <w:t>Playón</w:t>
      </w:r>
      <w:proofErr w:type="spellEnd"/>
      <w:r w:rsidRPr="000271D4">
        <w:t xml:space="preserve"> of </w:t>
      </w:r>
      <w:proofErr w:type="spellStart"/>
      <w:r w:rsidRPr="000271D4">
        <w:t>Siguí</w:t>
      </w:r>
      <w:proofErr w:type="spellEnd"/>
      <w:r w:rsidRPr="000271D4">
        <w:t xml:space="preserve"> </w:t>
      </w:r>
      <w:r>
        <w:t>R</w:t>
      </w:r>
      <w:r w:rsidRPr="000271D4">
        <w:t>iver</w:t>
      </w:r>
      <w:r>
        <w:t xml:space="preserve"> CC (17,043 ha), Lower</w:t>
      </w:r>
      <w:r w:rsidRPr="000271D4">
        <w:t xml:space="preserve"> </w:t>
      </w:r>
      <w:proofErr w:type="spellStart"/>
      <w:r w:rsidRPr="000271D4">
        <w:t>Saija</w:t>
      </w:r>
      <w:proofErr w:type="spellEnd"/>
      <w:r w:rsidRPr="000271D4">
        <w:t xml:space="preserve"> </w:t>
      </w:r>
      <w:r>
        <w:t>R</w:t>
      </w:r>
      <w:r w:rsidRPr="000271D4">
        <w:t xml:space="preserve">iver </w:t>
      </w:r>
      <w:r>
        <w:t xml:space="preserve">CC </w:t>
      </w:r>
      <w:r w:rsidRPr="000271D4">
        <w:t>(4,745 ha)</w:t>
      </w:r>
      <w:r>
        <w:t xml:space="preserve">, and </w:t>
      </w:r>
      <w:proofErr w:type="spellStart"/>
      <w:r w:rsidRPr="000271D4">
        <w:t>Calle</w:t>
      </w:r>
      <w:proofErr w:type="spellEnd"/>
      <w:r w:rsidRPr="000271D4">
        <w:t xml:space="preserve"> Santa Rosa </w:t>
      </w:r>
      <w:proofErr w:type="spellStart"/>
      <w:r w:rsidRPr="000271D4">
        <w:t>Saija</w:t>
      </w:r>
      <w:proofErr w:type="spellEnd"/>
      <w:r w:rsidRPr="000271D4">
        <w:t xml:space="preserve"> </w:t>
      </w:r>
      <w:r>
        <w:t>R</w:t>
      </w:r>
      <w:r w:rsidRPr="000271D4">
        <w:t xml:space="preserve">iver IR (3,356 ha); </w:t>
      </w:r>
      <w:r>
        <w:t xml:space="preserve">e) </w:t>
      </w:r>
      <w:proofErr w:type="spellStart"/>
      <w:r w:rsidRPr="000271D4">
        <w:t>Tatamá-Serranía</w:t>
      </w:r>
      <w:proofErr w:type="spellEnd"/>
      <w:r w:rsidRPr="000271D4">
        <w:t xml:space="preserve"> de </w:t>
      </w:r>
      <w:proofErr w:type="spellStart"/>
      <w:r w:rsidRPr="000271D4">
        <w:t>Paraguas</w:t>
      </w:r>
      <w:proofErr w:type="spellEnd"/>
      <w:r w:rsidRPr="000271D4">
        <w:t xml:space="preserve"> </w:t>
      </w:r>
      <w:r>
        <w:t>MUCB: middle</w:t>
      </w:r>
      <w:r w:rsidRPr="000271D4">
        <w:t xml:space="preserve">, </w:t>
      </w:r>
      <w:r>
        <w:t>lower,</w:t>
      </w:r>
      <w:r w:rsidRPr="000271D4">
        <w:t xml:space="preserve"> and coastal zone of San Juan "ACADESÁN” </w:t>
      </w:r>
      <w:r>
        <w:t xml:space="preserve">CC </w:t>
      </w:r>
      <w:r w:rsidRPr="000271D4">
        <w:t>(2,314 ha)</w:t>
      </w:r>
      <w:r>
        <w:t xml:space="preserve">, and </w:t>
      </w:r>
      <w:proofErr w:type="spellStart"/>
      <w:r w:rsidRPr="000271D4">
        <w:t>Unificado</w:t>
      </w:r>
      <w:proofErr w:type="spellEnd"/>
      <w:r w:rsidRPr="000271D4">
        <w:t xml:space="preserve"> </w:t>
      </w:r>
      <w:proofErr w:type="spellStart"/>
      <w:r w:rsidRPr="000271D4">
        <w:t>Chamí</w:t>
      </w:r>
      <w:proofErr w:type="spellEnd"/>
      <w:r w:rsidRPr="000271D4">
        <w:t xml:space="preserve"> of San Juan </w:t>
      </w:r>
      <w:r>
        <w:t>R</w:t>
      </w:r>
      <w:r w:rsidRPr="000271D4">
        <w:t>iver IR (1,395 ha)</w:t>
      </w:r>
      <w:r>
        <w:t>.</w:t>
      </w:r>
    </w:p>
    <w:p w14:paraId="0698538F" w14:textId="77777777" w:rsidR="005F0B75" w:rsidRPr="0075643E" w:rsidRDefault="005F0B75" w:rsidP="00BC1CBD">
      <w:pPr>
        <w:pStyle w:val="FootnoteText"/>
        <w:tabs>
          <w:tab w:val="left" w:pos="0"/>
        </w:tabs>
        <w:rPr>
          <w:color w:val="FF0000"/>
        </w:rPr>
      </w:pPr>
    </w:p>
  </w:footnote>
  <w:footnote w:id="27">
    <w:p w14:paraId="1CCA5A09" w14:textId="77777777" w:rsidR="005F0B75" w:rsidRPr="00F54A2F" w:rsidRDefault="005F0B75" w:rsidP="00F54A2F">
      <w:pPr>
        <w:pStyle w:val="FootnoteText"/>
        <w:tabs>
          <w:tab w:val="left" w:pos="0"/>
        </w:tabs>
        <w:ind w:right="497"/>
        <w:jc w:val="both"/>
        <w:rPr>
          <w:rFonts w:asciiTheme="majorHAnsi" w:hAnsiTheme="majorHAnsi"/>
        </w:rPr>
      </w:pPr>
      <w:r w:rsidRPr="00F54A2F">
        <w:rPr>
          <w:rStyle w:val="FootnoteReference"/>
          <w:rFonts w:asciiTheme="majorHAnsi" w:hAnsiTheme="majorHAnsi"/>
        </w:rPr>
        <w:footnoteRef/>
      </w:r>
      <w:r w:rsidRPr="00F54A2F">
        <w:rPr>
          <w:rFonts w:asciiTheme="majorHAnsi" w:hAnsiTheme="majorHAnsi"/>
        </w:rPr>
        <w:t xml:space="preserve"> Three groups of biodiversity products have been identified for natural ingredients: 1) natural colors: </w:t>
      </w:r>
      <w:proofErr w:type="spellStart"/>
      <w:r w:rsidRPr="00F54A2F">
        <w:rPr>
          <w:rFonts w:asciiTheme="majorHAnsi" w:hAnsiTheme="majorHAnsi"/>
        </w:rPr>
        <w:t>achiote</w:t>
      </w:r>
      <w:proofErr w:type="spellEnd"/>
      <w:r w:rsidRPr="00F54A2F">
        <w:rPr>
          <w:rFonts w:asciiTheme="majorHAnsi" w:hAnsiTheme="majorHAnsi"/>
        </w:rPr>
        <w:t xml:space="preserve">, </w:t>
      </w:r>
      <w:proofErr w:type="spellStart"/>
      <w:r w:rsidRPr="00F54A2F">
        <w:rPr>
          <w:rFonts w:asciiTheme="majorHAnsi" w:hAnsiTheme="majorHAnsi"/>
        </w:rPr>
        <w:t>jagua</w:t>
      </w:r>
      <w:proofErr w:type="spellEnd"/>
      <w:r w:rsidRPr="00F54A2F">
        <w:rPr>
          <w:rFonts w:asciiTheme="majorHAnsi" w:hAnsiTheme="majorHAnsi"/>
        </w:rPr>
        <w:t xml:space="preserve">; 2) fats and oils: </w:t>
      </w:r>
      <w:proofErr w:type="spellStart"/>
      <w:r w:rsidRPr="00F54A2F">
        <w:rPr>
          <w:rFonts w:asciiTheme="majorHAnsi" w:hAnsiTheme="majorHAnsi"/>
        </w:rPr>
        <w:t>azaí</w:t>
      </w:r>
      <w:proofErr w:type="spellEnd"/>
      <w:r w:rsidRPr="00F54A2F">
        <w:rPr>
          <w:rFonts w:asciiTheme="majorHAnsi" w:hAnsiTheme="majorHAnsi"/>
        </w:rPr>
        <w:t xml:space="preserve">, mil pesos, </w:t>
      </w:r>
      <w:proofErr w:type="spellStart"/>
      <w:r w:rsidRPr="00F54A2F">
        <w:rPr>
          <w:rFonts w:asciiTheme="majorHAnsi" w:hAnsiTheme="majorHAnsi"/>
        </w:rPr>
        <w:t>noli</w:t>
      </w:r>
      <w:proofErr w:type="spellEnd"/>
      <w:r w:rsidRPr="00F54A2F">
        <w:rPr>
          <w:rFonts w:asciiTheme="majorHAnsi" w:hAnsiTheme="majorHAnsi"/>
        </w:rPr>
        <w:t xml:space="preserve">, cocoa, coconut, </w:t>
      </w:r>
      <w:proofErr w:type="spellStart"/>
      <w:r w:rsidRPr="00F54A2F">
        <w:rPr>
          <w:rFonts w:asciiTheme="majorHAnsi" w:hAnsiTheme="majorHAnsi"/>
        </w:rPr>
        <w:t>chontaduro</w:t>
      </w:r>
      <w:proofErr w:type="spellEnd"/>
      <w:r w:rsidRPr="00F54A2F">
        <w:rPr>
          <w:rFonts w:asciiTheme="majorHAnsi" w:hAnsiTheme="majorHAnsi"/>
        </w:rPr>
        <w:t xml:space="preserve">, </w:t>
      </w:r>
      <w:proofErr w:type="spellStart"/>
      <w:r w:rsidRPr="00F54A2F">
        <w:rPr>
          <w:rFonts w:asciiTheme="majorHAnsi" w:hAnsiTheme="majorHAnsi"/>
        </w:rPr>
        <w:t>donpedrito</w:t>
      </w:r>
      <w:proofErr w:type="spellEnd"/>
      <w:r w:rsidRPr="00F54A2F">
        <w:rPr>
          <w:rFonts w:asciiTheme="majorHAnsi" w:hAnsiTheme="majorHAnsi"/>
        </w:rPr>
        <w:t xml:space="preserve">; and 3) Food: cocoa, coconut, </w:t>
      </w:r>
      <w:proofErr w:type="spellStart"/>
      <w:r w:rsidRPr="00F54A2F">
        <w:rPr>
          <w:rFonts w:asciiTheme="majorHAnsi" w:hAnsiTheme="majorHAnsi"/>
        </w:rPr>
        <w:t>borojó</w:t>
      </w:r>
      <w:proofErr w:type="spellEnd"/>
      <w:r w:rsidRPr="00F54A2F">
        <w:rPr>
          <w:rFonts w:asciiTheme="majorHAnsi" w:hAnsiTheme="majorHAnsi"/>
        </w:rPr>
        <w:t xml:space="preserve">, </w:t>
      </w:r>
      <w:proofErr w:type="spellStart"/>
      <w:r w:rsidRPr="00F54A2F">
        <w:rPr>
          <w:rFonts w:asciiTheme="majorHAnsi" w:hAnsiTheme="majorHAnsi"/>
        </w:rPr>
        <w:t>azaí</w:t>
      </w:r>
      <w:proofErr w:type="spellEnd"/>
      <w:r w:rsidRPr="00F54A2F">
        <w:rPr>
          <w:rFonts w:asciiTheme="majorHAnsi" w:hAnsiTheme="majorHAnsi"/>
        </w:rPr>
        <w:t xml:space="preserve">, </w:t>
      </w:r>
      <w:proofErr w:type="spellStart"/>
      <w:r w:rsidRPr="00F54A2F">
        <w:rPr>
          <w:rFonts w:asciiTheme="majorHAnsi" w:hAnsiTheme="majorHAnsi"/>
        </w:rPr>
        <w:t>chontaduro</w:t>
      </w:r>
      <w:proofErr w:type="spellEnd"/>
      <w:r w:rsidRPr="00F54A2F">
        <w:rPr>
          <w:rFonts w:asciiTheme="majorHAnsi" w:hAnsiTheme="majorHAnsi"/>
        </w:rPr>
        <w:t>, vanilla. All these products have potential for current markets and demands by natural ingredients companies, mainly cosmetics and food.</w:t>
      </w:r>
    </w:p>
  </w:footnote>
  <w:footnote w:id="28">
    <w:p w14:paraId="19ECD0E1" w14:textId="77777777" w:rsidR="005F0B75" w:rsidRPr="008D098B" w:rsidRDefault="005F0B75" w:rsidP="00450BE7">
      <w:pPr>
        <w:pStyle w:val="FootnoteText"/>
        <w:ind w:left="180" w:hanging="180"/>
        <w:jc w:val="both"/>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  Agencies should also report closing of PPG to Trustee in its Quarterly Report.</w:t>
      </w:r>
    </w:p>
  </w:footnote>
  <w:footnote w:id="29">
    <w:p w14:paraId="2D1617C3" w14:textId="77777777" w:rsidR="005F0B75" w:rsidRDefault="005F0B75" w:rsidP="00F177C7">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907EBA8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97276"/>
    <w:multiLevelType w:val="hybridMultilevel"/>
    <w:tmpl w:val="DE0AA1A0"/>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3271B4D"/>
    <w:multiLevelType w:val="hybridMultilevel"/>
    <w:tmpl w:val="FEEE78B0"/>
    <w:lvl w:ilvl="0" w:tplc="B4DCF0E0">
      <w:start w:val="1"/>
      <w:numFmt w:val="bullet"/>
      <w:lvlText w:val=""/>
      <w:lvlJc w:val="left"/>
      <w:pPr>
        <w:ind w:left="720" w:hanging="360"/>
      </w:pPr>
      <w:rPr>
        <w:rFonts w:ascii="Symbol" w:hAnsi="Symbo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45B4FAD"/>
    <w:multiLevelType w:val="hybridMultilevel"/>
    <w:tmpl w:val="E8EAFF76"/>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04C0795F"/>
    <w:multiLevelType w:val="hybridMultilevel"/>
    <w:tmpl w:val="DE6458F4"/>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52A566B"/>
    <w:multiLevelType w:val="hybridMultilevel"/>
    <w:tmpl w:val="266435B0"/>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55B2A00"/>
    <w:multiLevelType w:val="hybridMultilevel"/>
    <w:tmpl w:val="04627B76"/>
    <w:lvl w:ilvl="0" w:tplc="B4DCF0E0">
      <w:start w:val="1"/>
      <w:numFmt w:val="bullet"/>
      <w:lvlText w:val=""/>
      <w:lvlJc w:val="left"/>
      <w:pPr>
        <w:ind w:left="720" w:hanging="360"/>
      </w:pPr>
      <w:rPr>
        <w:rFonts w:ascii="Symbol" w:hAnsi="Symbol" w:hint="default"/>
      </w:rPr>
    </w:lvl>
    <w:lvl w:ilvl="1" w:tplc="B4DCF0E0">
      <w:start w:val="1"/>
      <w:numFmt w:val="bullet"/>
      <w:lvlText w:val=""/>
      <w:lvlJc w:val="left"/>
      <w:pPr>
        <w:ind w:left="1440" w:hanging="360"/>
      </w:pPr>
      <w:rPr>
        <w:rFonts w:ascii="Symbol" w:hAnsi="Symbo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05EA0C3C"/>
    <w:multiLevelType w:val="hybridMultilevel"/>
    <w:tmpl w:val="B7D84B98"/>
    <w:lvl w:ilvl="0" w:tplc="981A81AA">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9885B7A"/>
    <w:multiLevelType w:val="hybridMultilevel"/>
    <w:tmpl w:val="C6DC7AA6"/>
    <w:lvl w:ilvl="0" w:tplc="B7FE09A8">
      <w:start w:val="1"/>
      <w:numFmt w:val="decimal"/>
      <w:pStyle w:val="PIFPara"/>
      <w:lvlText w:val="%1."/>
      <w:lvlJc w:val="left"/>
      <w:pPr>
        <w:ind w:left="6314" w:hanging="360"/>
      </w:pPr>
      <w:rPr>
        <w:b w:val="0"/>
        <w:i w:val="0"/>
        <w:u w:val="none"/>
      </w:rPr>
    </w:lvl>
    <w:lvl w:ilvl="1" w:tplc="24402A7A">
      <w:start w:val="1"/>
      <w:numFmt w:val="lowerLetter"/>
      <w:lvlText w:val="%2."/>
      <w:lvlJc w:val="left"/>
      <w:pPr>
        <w:ind w:left="1440" w:hanging="360"/>
      </w:pPr>
      <w:rPr>
        <w:color w:val="auto"/>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A8A759D"/>
    <w:multiLevelType w:val="hybridMultilevel"/>
    <w:tmpl w:val="543033CC"/>
    <w:lvl w:ilvl="0" w:tplc="0B54E7E0">
      <w:start w:val="1"/>
      <w:numFmt w:val="upperLetter"/>
      <w:pStyle w:val="ListLetter"/>
      <w:lvlText w:val="%1."/>
      <w:lvlJc w:val="left"/>
      <w:pPr>
        <w:tabs>
          <w:tab w:val="num" w:pos="360"/>
        </w:tabs>
        <w:ind w:left="360" w:hanging="360"/>
      </w:pPr>
    </w:lvl>
    <w:lvl w:ilvl="1" w:tplc="C25016F0">
      <w:start w:val="1"/>
      <w:numFmt w:val="bullet"/>
      <w:lvlText w:val=""/>
      <w:lvlJc w:val="left"/>
      <w:pPr>
        <w:tabs>
          <w:tab w:val="num" w:pos="1080"/>
        </w:tabs>
        <w:ind w:left="1080" w:hanging="360"/>
      </w:pPr>
      <w:rPr>
        <w:rFonts w:ascii="Symbol" w:hAnsi="Symbol" w:cs="Symbol" w:hint="default"/>
        <w:sz w:val="20"/>
        <w:szCs w:val="20"/>
      </w:rPr>
    </w:lvl>
    <w:lvl w:ilvl="2" w:tplc="7C1CAAAE">
      <w:start w:val="1"/>
      <w:numFmt w:val="lowerLetter"/>
      <w:lvlText w:val="%3."/>
      <w:lvlJc w:val="left"/>
      <w:pPr>
        <w:tabs>
          <w:tab w:val="num" w:pos="1980"/>
        </w:tabs>
        <w:ind w:left="1980" w:hanging="360"/>
      </w:pPr>
      <w:rPr>
        <w:rFonts w:hint="default"/>
        <w:b w:val="0"/>
        <w:bCs w:val="0"/>
        <w:i w:val="0"/>
        <w:iCs w:val="0"/>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15:restartNumberingAfterBreak="0">
    <w:nsid w:val="0D367B58"/>
    <w:multiLevelType w:val="hybridMultilevel"/>
    <w:tmpl w:val="BF5006F8"/>
    <w:lvl w:ilvl="0" w:tplc="A5C61AD6">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D6C0F3F"/>
    <w:multiLevelType w:val="hybridMultilevel"/>
    <w:tmpl w:val="4F2CBD6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0F0D21C4"/>
    <w:multiLevelType w:val="hybridMultilevel"/>
    <w:tmpl w:val="345E760C"/>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3" w15:restartNumberingAfterBreak="0">
    <w:nsid w:val="0F1B3AD7"/>
    <w:multiLevelType w:val="hybridMultilevel"/>
    <w:tmpl w:val="FECEC2C4"/>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15:restartNumberingAfterBreak="0">
    <w:nsid w:val="102A3F15"/>
    <w:multiLevelType w:val="hybridMultilevel"/>
    <w:tmpl w:val="7D2A3C36"/>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6" w15:restartNumberingAfterBreak="0">
    <w:nsid w:val="106B02BF"/>
    <w:multiLevelType w:val="hybridMultilevel"/>
    <w:tmpl w:val="260C23A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115F0F0D"/>
    <w:multiLevelType w:val="hybridMultilevel"/>
    <w:tmpl w:val="55EEEB26"/>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11E5352F"/>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9" w15:restartNumberingAfterBreak="0">
    <w:nsid w:val="12F90C7D"/>
    <w:multiLevelType w:val="hybridMultilevel"/>
    <w:tmpl w:val="2928295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137B00D5"/>
    <w:multiLevelType w:val="hybridMultilevel"/>
    <w:tmpl w:val="462EAEEA"/>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15B60A08"/>
    <w:multiLevelType w:val="hybridMultilevel"/>
    <w:tmpl w:val="080619EA"/>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2" w15:restartNumberingAfterBreak="0">
    <w:nsid w:val="180E0CFE"/>
    <w:multiLevelType w:val="hybridMultilevel"/>
    <w:tmpl w:val="4ABEBA80"/>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3" w15:restartNumberingAfterBreak="0">
    <w:nsid w:val="1853546D"/>
    <w:multiLevelType w:val="hybridMultilevel"/>
    <w:tmpl w:val="52D62ACE"/>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4" w15:restartNumberingAfterBreak="0">
    <w:nsid w:val="18B51A83"/>
    <w:multiLevelType w:val="hybridMultilevel"/>
    <w:tmpl w:val="951E38C0"/>
    <w:lvl w:ilvl="0" w:tplc="69B0F116">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9016BC0"/>
    <w:multiLevelType w:val="hybridMultilevel"/>
    <w:tmpl w:val="D2106BE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1BE85383"/>
    <w:multiLevelType w:val="hybridMultilevel"/>
    <w:tmpl w:val="3E38668C"/>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1D487DAA"/>
    <w:multiLevelType w:val="hybridMultilevel"/>
    <w:tmpl w:val="89A862EE"/>
    <w:lvl w:ilvl="0" w:tplc="B114ED2C">
      <w:start w:val="1"/>
      <w:numFmt w:val="decimal"/>
      <w:pStyle w:val="grfico"/>
      <w:lvlText w:val="Gráfica %1."/>
      <w:lvlJc w:val="left"/>
      <w:pPr>
        <w:tabs>
          <w:tab w:val="num" w:pos="397"/>
        </w:tabs>
        <w:ind w:left="0" w:firstLine="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1D632266"/>
    <w:multiLevelType w:val="hybridMultilevel"/>
    <w:tmpl w:val="C8F8454C"/>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1E27032D"/>
    <w:multiLevelType w:val="hybridMultilevel"/>
    <w:tmpl w:val="0E52BFEE"/>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0" w15:restartNumberingAfterBreak="0">
    <w:nsid w:val="1E75288E"/>
    <w:multiLevelType w:val="hybridMultilevel"/>
    <w:tmpl w:val="225EF35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210D3328"/>
    <w:multiLevelType w:val="hybridMultilevel"/>
    <w:tmpl w:val="92C04436"/>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230665E7"/>
    <w:multiLevelType w:val="hybridMultilevel"/>
    <w:tmpl w:val="E28CC530"/>
    <w:lvl w:ilvl="0" w:tplc="286E5DE2">
      <w:start w:val="1"/>
      <w:numFmt w:val="bullet"/>
      <w:lvlText w:val=""/>
      <w:lvlJc w:val="left"/>
      <w:pPr>
        <w:ind w:left="284" w:hanging="284"/>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3" w15:restartNumberingAfterBreak="0">
    <w:nsid w:val="244355D3"/>
    <w:multiLevelType w:val="hybridMultilevel"/>
    <w:tmpl w:val="99D869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25014986"/>
    <w:multiLevelType w:val="hybridMultilevel"/>
    <w:tmpl w:val="B3D467E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273254DB"/>
    <w:multiLevelType w:val="multilevel"/>
    <w:tmpl w:val="0809001F"/>
    <w:styleLink w:val="Style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6" w15:restartNumberingAfterBreak="0">
    <w:nsid w:val="27FF1D77"/>
    <w:multiLevelType w:val="hybridMultilevel"/>
    <w:tmpl w:val="F3B63BC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85C0A06"/>
    <w:multiLevelType w:val="hybridMultilevel"/>
    <w:tmpl w:val="8B2C9CAE"/>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28B60355"/>
    <w:multiLevelType w:val="hybridMultilevel"/>
    <w:tmpl w:val="F4C02E7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298341BD"/>
    <w:multiLevelType w:val="hybridMultilevel"/>
    <w:tmpl w:val="8258EF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2A5C387C"/>
    <w:multiLevelType w:val="hybridMultilevel"/>
    <w:tmpl w:val="3E362B0A"/>
    <w:lvl w:ilvl="0" w:tplc="6380AC36">
      <w:start w:val="1"/>
      <w:numFmt w:val="bullet"/>
      <w:pStyle w:val="Bullet"/>
      <w:lvlText w:val=""/>
      <w:lvlJc w:val="left"/>
      <w:pPr>
        <w:tabs>
          <w:tab w:val="num" w:pos="720"/>
        </w:tabs>
        <w:ind w:left="720" w:hanging="360"/>
      </w:pPr>
      <w:rPr>
        <w:rFonts w:ascii="Symbol" w:hAnsi="Symbol" w:cs="Symbol" w:hint="default"/>
        <w:sz w:val="20"/>
        <w:szCs w:val="20"/>
      </w:rPr>
    </w:lvl>
    <w:lvl w:ilvl="1" w:tplc="2CD2F268" w:tentative="1">
      <w:start w:val="1"/>
      <w:numFmt w:val="bullet"/>
      <w:lvlText w:val="o"/>
      <w:lvlJc w:val="left"/>
      <w:pPr>
        <w:tabs>
          <w:tab w:val="num" w:pos="1440"/>
        </w:tabs>
        <w:ind w:left="1440" w:hanging="360"/>
      </w:pPr>
      <w:rPr>
        <w:rFonts w:ascii="Courier New" w:hAnsi="Courier New" w:cs="Courier New" w:hint="default"/>
      </w:rPr>
    </w:lvl>
    <w:lvl w:ilvl="2" w:tplc="152ED822" w:tentative="1">
      <w:start w:val="1"/>
      <w:numFmt w:val="bullet"/>
      <w:lvlText w:val=""/>
      <w:lvlJc w:val="left"/>
      <w:pPr>
        <w:tabs>
          <w:tab w:val="num" w:pos="2160"/>
        </w:tabs>
        <w:ind w:left="2160" w:hanging="360"/>
      </w:pPr>
      <w:rPr>
        <w:rFonts w:ascii="Wingdings" w:hAnsi="Wingdings" w:cs="Wingdings" w:hint="default"/>
      </w:rPr>
    </w:lvl>
    <w:lvl w:ilvl="3" w:tplc="3C38B1AA" w:tentative="1">
      <w:start w:val="1"/>
      <w:numFmt w:val="bullet"/>
      <w:lvlText w:val=""/>
      <w:lvlJc w:val="left"/>
      <w:pPr>
        <w:tabs>
          <w:tab w:val="num" w:pos="2880"/>
        </w:tabs>
        <w:ind w:left="2880" w:hanging="360"/>
      </w:pPr>
      <w:rPr>
        <w:rFonts w:ascii="Symbol" w:hAnsi="Symbol" w:cs="Symbol" w:hint="default"/>
      </w:rPr>
    </w:lvl>
    <w:lvl w:ilvl="4" w:tplc="7AD851A6" w:tentative="1">
      <w:start w:val="1"/>
      <w:numFmt w:val="bullet"/>
      <w:lvlText w:val="o"/>
      <w:lvlJc w:val="left"/>
      <w:pPr>
        <w:tabs>
          <w:tab w:val="num" w:pos="3600"/>
        </w:tabs>
        <w:ind w:left="3600" w:hanging="360"/>
      </w:pPr>
      <w:rPr>
        <w:rFonts w:ascii="Courier New" w:hAnsi="Courier New" w:cs="Courier New" w:hint="default"/>
      </w:rPr>
    </w:lvl>
    <w:lvl w:ilvl="5" w:tplc="CAA266A4" w:tentative="1">
      <w:start w:val="1"/>
      <w:numFmt w:val="bullet"/>
      <w:lvlText w:val=""/>
      <w:lvlJc w:val="left"/>
      <w:pPr>
        <w:tabs>
          <w:tab w:val="num" w:pos="4320"/>
        </w:tabs>
        <w:ind w:left="4320" w:hanging="360"/>
      </w:pPr>
      <w:rPr>
        <w:rFonts w:ascii="Wingdings" w:hAnsi="Wingdings" w:cs="Wingdings" w:hint="default"/>
      </w:rPr>
    </w:lvl>
    <w:lvl w:ilvl="6" w:tplc="00D08FC2" w:tentative="1">
      <w:start w:val="1"/>
      <w:numFmt w:val="bullet"/>
      <w:lvlText w:val=""/>
      <w:lvlJc w:val="left"/>
      <w:pPr>
        <w:tabs>
          <w:tab w:val="num" w:pos="5040"/>
        </w:tabs>
        <w:ind w:left="5040" w:hanging="360"/>
      </w:pPr>
      <w:rPr>
        <w:rFonts w:ascii="Symbol" w:hAnsi="Symbol" w:cs="Symbol" w:hint="default"/>
      </w:rPr>
    </w:lvl>
    <w:lvl w:ilvl="7" w:tplc="7BAE2264" w:tentative="1">
      <w:start w:val="1"/>
      <w:numFmt w:val="bullet"/>
      <w:lvlText w:val="o"/>
      <w:lvlJc w:val="left"/>
      <w:pPr>
        <w:tabs>
          <w:tab w:val="num" w:pos="5760"/>
        </w:tabs>
        <w:ind w:left="5760" w:hanging="360"/>
      </w:pPr>
      <w:rPr>
        <w:rFonts w:ascii="Courier New" w:hAnsi="Courier New" w:cs="Courier New" w:hint="default"/>
      </w:rPr>
    </w:lvl>
    <w:lvl w:ilvl="8" w:tplc="A3E4015C" w:tentative="1">
      <w:start w:val="1"/>
      <w:numFmt w:val="bullet"/>
      <w:lvlText w:val=""/>
      <w:lvlJc w:val="left"/>
      <w:pPr>
        <w:tabs>
          <w:tab w:val="num" w:pos="6480"/>
        </w:tabs>
        <w:ind w:left="6480" w:hanging="360"/>
      </w:pPr>
      <w:rPr>
        <w:rFonts w:ascii="Wingdings" w:hAnsi="Wingdings" w:cs="Wingdings" w:hint="default"/>
      </w:rPr>
    </w:lvl>
  </w:abstractNum>
  <w:abstractNum w:abstractNumId="41" w15:restartNumberingAfterBreak="0">
    <w:nsid w:val="2B2A2FAC"/>
    <w:multiLevelType w:val="hybridMultilevel"/>
    <w:tmpl w:val="311E91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2E731E5A"/>
    <w:multiLevelType w:val="multilevel"/>
    <w:tmpl w:val="5C8825A0"/>
    <w:lvl w:ilvl="0">
      <w:start w:val="1"/>
      <w:numFmt w:val="decimal"/>
      <w:lvlText w:val="%1."/>
      <w:lvlJc w:val="left"/>
      <w:pPr>
        <w:ind w:left="720" w:hanging="360"/>
      </w:pPr>
      <w:rPr>
        <w:rFonts w:asciiTheme="minorHAnsi" w:eastAsiaTheme="minorEastAsia" w:hAnsiTheme="minorHAnsi" w:cstheme="minorBidi"/>
      </w:rPr>
    </w:lvl>
    <w:lvl w:ilvl="1">
      <w:start w:val="2"/>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3" w15:restartNumberingAfterBreak="0">
    <w:nsid w:val="2F883F7E"/>
    <w:multiLevelType w:val="hybridMultilevel"/>
    <w:tmpl w:val="F790D53C"/>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44" w15:restartNumberingAfterBreak="0">
    <w:nsid w:val="309B6FEA"/>
    <w:multiLevelType w:val="hybridMultilevel"/>
    <w:tmpl w:val="431044EA"/>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5" w15:restartNumberingAfterBreak="0">
    <w:nsid w:val="30CF34A9"/>
    <w:multiLevelType w:val="hybridMultilevel"/>
    <w:tmpl w:val="FC42FDEA"/>
    <w:lvl w:ilvl="0" w:tplc="24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30EC1465"/>
    <w:multiLevelType w:val="hybridMultilevel"/>
    <w:tmpl w:val="1EAAA83E"/>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7" w15:restartNumberingAfterBreak="0">
    <w:nsid w:val="346A08C7"/>
    <w:multiLevelType w:val="hybridMultilevel"/>
    <w:tmpl w:val="1D303A14"/>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8" w15:restartNumberingAfterBreak="0">
    <w:nsid w:val="348B78F2"/>
    <w:multiLevelType w:val="hybridMultilevel"/>
    <w:tmpl w:val="37062D7C"/>
    <w:lvl w:ilvl="0" w:tplc="B4DCF0E0">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9" w15:restartNumberingAfterBreak="0">
    <w:nsid w:val="34AB3189"/>
    <w:multiLevelType w:val="hybridMultilevel"/>
    <w:tmpl w:val="40EE487A"/>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0" w15:restartNumberingAfterBreak="0">
    <w:nsid w:val="35763497"/>
    <w:multiLevelType w:val="hybridMultilevel"/>
    <w:tmpl w:val="6178D152"/>
    <w:lvl w:ilvl="0" w:tplc="D4CEA3D0">
      <w:start w:val="1"/>
      <w:numFmt w:val="bullet"/>
      <w:pStyle w:val="Indentbullet"/>
      <w:lvlText w:val=""/>
      <w:lvlJc w:val="left"/>
      <w:pPr>
        <w:ind w:left="644"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5CC0CB5"/>
    <w:multiLevelType w:val="hybridMultilevel"/>
    <w:tmpl w:val="112C025E"/>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2" w15:restartNumberingAfterBreak="0">
    <w:nsid w:val="37684404"/>
    <w:multiLevelType w:val="hybridMultilevel"/>
    <w:tmpl w:val="FC1C5F6C"/>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3" w15:restartNumberingAfterBreak="0">
    <w:nsid w:val="384C0D88"/>
    <w:multiLevelType w:val="hybridMultilevel"/>
    <w:tmpl w:val="AC6C5AC6"/>
    <w:lvl w:ilvl="0" w:tplc="B4DCF0E0">
      <w:start w:val="1"/>
      <w:numFmt w:val="bullet"/>
      <w:lvlText w:val=""/>
      <w:lvlJc w:val="left"/>
      <w:pPr>
        <w:ind w:left="360" w:hanging="360"/>
      </w:pPr>
      <w:rPr>
        <w:rFonts w:ascii="Symbol" w:hAnsi="Symbol"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4" w15:restartNumberingAfterBreak="0">
    <w:nsid w:val="393E3B51"/>
    <w:multiLevelType w:val="hybridMultilevel"/>
    <w:tmpl w:val="472016A2"/>
    <w:lvl w:ilvl="0" w:tplc="90C2F522">
      <w:start w:val="1"/>
      <w:numFmt w:val="lowerRoman"/>
      <w:pStyle w:val="Indentromannumber"/>
      <w:lvlText w:val="%1."/>
      <w:lvlJc w:val="right"/>
      <w:pPr>
        <w:ind w:left="1287" w:hanging="360"/>
      </w:pPr>
      <w:rPr>
        <w:rFonts w:ascii="Times New Roman" w:hAnsi="Times New Roman" w:cs="Times New Roman" w:hint="default"/>
        <w:b w:val="0"/>
        <w:i w:val="0"/>
        <w:caps w:val="0"/>
        <w:strike w:val="0"/>
        <w:dstrike w:val="0"/>
        <w:vanish w:val="0"/>
        <w:color w:val="auto"/>
        <w:sz w:val="22"/>
        <w:vertAlign w:val="baseline"/>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5" w15:restartNumberingAfterBreak="0">
    <w:nsid w:val="3B0E411A"/>
    <w:multiLevelType w:val="hybridMultilevel"/>
    <w:tmpl w:val="F716CE08"/>
    <w:lvl w:ilvl="0" w:tplc="49A25A2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15:restartNumberingAfterBreak="0">
    <w:nsid w:val="40967088"/>
    <w:multiLevelType w:val="hybridMultilevel"/>
    <w:tmpl w:val="7E2CF5A0"/>
    <w:lvl w:ilvl="0" w:tplc="BAB43BC0">
      <w:start w:val="1"/>
      <w:numFmt w:val="decimal"/>
      <w:lvlText w:val="%1."/>
      <w:lvlJc w:val="left"/>
      <w:pPr>
        <w:ind w:left="360" w:hanging="360"/>
      </w:pPr>
      <w:rPr>
        <w:b w:val="0"/>
        <w:i/>
      </w:r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57" w15:restartNumberingAfterBreak="0">
    <w:nsid w:val="421C7DD5"/>
    <w:multiLevelType w:val="hybridMultilevel"/>
    <w:tmpl w:val="42F6598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8" w15:restartNumberingAfterBreak="0">
    <w:nsid w:val="43817AFD"/>
    <w:multiLevelType w:val="hybridMultilevel"/>
    <w:tmpl w:val="F0F230F2"/>
    <w:lvl w:ilvl="0" w:tplc="EBE8E2C2">
      <w:start w:val="14"/>
      <w:numFmt w:val="bullet"/>
      <w:lvlText w:val="-"/>
      <w:lvlJc w:val="left"/>
      <w:pPr>
        <w:ind w:left="720" w:hanging="360"/>
      </w:pPr>
      <w:rPr>
        <w:rFonts w:ascii="Times New Roman" w:eastAsia="Calibri"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9" w15:restartNumberingAfterBreak="0">
    <w:nsid w:val="45EA686E"/>
    <w:multiLevelType w:val="hybridMultilevel"/>
    <w:tmpl w:val="D90AF0AE"/>
    <w:lvl w:ilvl="0" w:tplc="8A9AD900">
      <w:start w:val="1"/>
      <w:numFmt w:val="decimal"/>
      <w:lvlText w:val="%1."/>
      <w:lvlJc w:val="righ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0" w15:restartNumberingAfterBreak="0">
    <w:nsid w:val="48216ADE"/>
    <w:multiLevelType w:val="hybridMultilevel"/>
    <w:tmpl w:val="2496E7F6"/>
    <w:lvl w:ilvl="0" w:tplc="B4DCF0E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15:restartNumberingAfterBreak="0">
    <w:nsid w:val="4993485B"/>
    <w:multiLevelType w:val="hybridMultilevel"/>
    <w:tmpl w:val="F440F756"/>
    <w:lvl w:ilvl="0" w:tplc="16C4C634">
      <w:start w:val="1"/>
      <w:numFmt w:val="decimal"/>
      <w:pStyle w:val="numbered"/>
      <w:lvlText w:val="%1."/>
      <w:lvlJc w:val="left"/>
      <w:pPr>
        <w:ind w:left="360" w:hanging="360"/>
      </w:pPr>
      <w:rPr>
        <w:rFonts w:cs="Times New Roman"/>
        <w:b w:val="0"/>
      </w:rPr>
    </w:lvl>
    <w:lvl w:ilvl="1" w:tplc="FCD2961E">
      <w:numFmt w:val="bullet"/>
      <w:lvlText w:val="•"/>
      <w:lvlJc w:val="left"/>
      <w:pPr>
        <w:ind w:left="1080" w:hanging="360"/>
      </w:pPr>
      <w:rPr>
        <w:rFonts w:ascii="Times New Roman" w:eastAsia="Times New Roman" w:hAnsi="Times New Roman" w:hint="default"/>
      </w:rPr>
    </w:lvl>
    <w:lvl w:ilvl="2" w:tplc="080C001B" w:tentative="1">
      <w:start w:val="1"/>
      <w:numFmt w:val="lowerRoman"/>
      <w:lvlText w:val="%3."/>
      <w:lvlJc w:val="right"/>
      <w:pPr>
        <w:ind w:left="1800" w:hanging="180"/>
      </w:pPr>
      <w:rPr>
        <w:rFonts w:cs="Times New Roman"/>
      </w:rPr>
    </w:lvl>
    <w:lvl w:ilvl="3" w:tplc="080C000F" w:tentative="1">
      <w:start w:val="1"/>
      <w:numFmt w:val="decimal"/>
      <w:lvlText w:val="%4."/>
      <w:lvlJc w:val="left"/>
      <w:pPr>
        <w:ind w:left="2520" w:hanging="360"/>
      </w:pPr>
      <w:rPr>
        <w:rFonts w:cs="Times New Roman"/>
      </w:rPr>
    </w:lvl>
    <w:lvl w:ilvl="4" w:tplc="080C0019" w:tentative="1">
      <w:start w:val="1"/>
      <w:numFmt w:val="lowerLetter"/>
      <w:lvlText w:val="%5."/>
      <w:lvlJc w:val="left"/>
      <w:pPr>
        <w:ind w:left="3240" w:hanging="360"/>
      </w:pPr>
      <w:rPr>
        <w:rFonts w:cs="Times New Roman"/>
      </w:rPr>
    </w:lvl>
    <w:lvl w:ilvl="5" w:tplc="080C001B" w:tentative="1">
      <w:start w:val="1"/>
      <w:numFmt w:val="lowerRoman"/>
      <w:lvlText w:val="%6."/>
      <w:lvlJc w:val="right"/>
      <w:pPr>
        <w:ind w:left="3960" w:hanging="180"/>
      </w:pPr>
      <w:rPr>
        <w:rFonts w:cs="Times New Roman"/>
      </w:rPr>
    </w:lvl>
    <w:lvl w:ilvl="6" w:tplc="080C000F" w:tentative="1">
      <w:start w:val="1"/>
      <w:numFmt w:val="decimal"/>
      <w:lvlText w:val="%7."/>
      <w:lvlJc w:val="left"/>
      <w:pPr>
        <w:ind w:left="4680" w:hanging="360"/>
      </w:pPr>
      <w:rPr>
        <w:rFonts w:cs="Times New Roman"/>
      </w:rPr>
    </w:lvl>
    <w:lvl w:ilvl="7" w:tplc="080C0019" w:tentative="1">
      <w:start w:val="1"/>
      <w:numFmt w:val="lowerLetter"/>
      <w:lvlText w:val="%8."/>
      <w:lvlJc w:val="left"/>
      <w:pPr>
        <w:ind w:left="5400" w:hanging="360"/>
      </w:pPr>
      <w:rPr>
        <w:rFonts w:cs="Times New Roman"/>
      </w:rPr>
    </w:lvl>
    <w:lvl w:ilvl="8" w:tplc="080C001B" w:tentative="1">
      <w:start w:val="1"/>
      <w:numFmt w:val="lowerRoman"/>
      <w:lvlText w:val="%9."/>
      <w:lvlJc w:val="right"/>
      <w:pPr>
        <w:ind w:left="6120" w:hanging="180"/>
      </w:pPr>
      <w:rPr>
        <w:rFonts w:cs="Times New Roman"/>
      </w:rPr>
    </w:lvl>
  </w:abstractNum>
  <w:abstractNum w:abstractNumId="62"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63" w15:restartNumberingAfterBreak="0">
    <w:nsid w:val="4A3B1061"/>
    <w:multiLevelType w:val="hybridMultilevel"/>
    <w:tmpl w:val="BBFE8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4B4E4032"/>
    <w:multiLevelType w:val="hybridMultilevel"/>
    <w:tmpl w:val="033A04AE"/>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5" w15:restartNumberingAfterBreak="0">
    <w:nsid w:val="4FE30B9E"/>
    <w:multiLevelType w:val="hybridMultilevel"/>
    <w:tmpl w:val="E2463A76"/>
    <w:lvl w:ilvl="0" w:tplc="FD0C7A3E">
      <w:start w:val="1"/>
      <w:numFmt w:val="decimal"/>
      <w:pStyle w:val="Principlenumber"/>
      <w:lvlText w:val="Principle %1:"/>
      <w:lvlJc w:val="left"/>
      <w:pPr>
        <w:ind w:left="720" w:hanging="360"/>
      </w:pPr>
      <w:rPr>
        <w:rFonts w:ascii="Times New Roman Bold" w:hAnsi="Times New Roman Bold" w:hint="default"/>
        <w:b/>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524727D1"/>
    <w:multiLevelType w:val="hybridMultilevel"/>
    <w:tmpl w:val="6FA0B436"/>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67" w15:restartNumberingAfterBreak="0">
    <w:nsid w:val="529E5040"/>
    <w:multiLevelType w:val="hybridMultilevel"/>
    <w:tmpl w:val="DFD81B02"/>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8" w15:restartNumberingAfterBreak="0">
    <w:nsid w:val="546F7D13"/>
    <w:multiLevelType w:val="hybridMultilevel"/>
    <w:tmpl w:val="2B6ACE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9" w15:restartNumberingAfterBreak="0">
    <w:nsid w:val="54952509"/>
    <w:multiLevelType w:val="multilevel"/>
    <w:tmpl w:val="A2B2F7AC"/>
    <w:lvl w:ilvl="0">
      <w:start w:val="1"/>
      <w:numFmt w:val="decimal"/>
      <w:lvlText w:val="%1."/>
      <w:lvlJc w:val="left"/>
      <w:pPr>
        <w:ind w:left="720" w:hanging="360"/>
      </w:pPr>
      <w:rPr>
        <w:rFonts w:asciiTheme="minorHAnsi" w:eastAsiaTheme="minorEastAsia" w:hAnsiTheme="minorHAnsi" w:cs="Times New Roman" w:hint="default"/>
      </w:rPr>
    </w:lvl>
    <w:lvl w:ilvl="1">
      <w:start w:val="2"/>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70" w15:restartNumberingAfterBreak="0">
    <w:nsid w:val="575E6F57"/>
    <w:multiLevelType w:val="hybridMultilevel"/>
    <w:tmpl w:val="CC22B440"/>
    <w:lvl w:ilvl="0" w:tplc="B4DCF0E0">
      <w:start w:val="1"/>
      <w:numFmt w:val="bullet"/>
      <w:pStyle w:val="RequirementsLis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1" w15:restartNumberingAfterBreak="0">
    <w:nsid w:val="57911A4D"/>
    <w:multiLevelType w:val="hybridMultilevel"/>
    <w:tmpl w:val="AACCF522"/>
    <w:lvl w:ilvl="0" w:tplc="F3942836">
      <w:start w:val="1"/>
      <w:numFmt w:val="bullet"/>
      <w:pStyle w:val="bulleted"/>
      <w:lvlText w:val=""/>
      <w:lvlJc w:val="left"/>
      <w:pPr>
        <w:ind w:left="1069" w:hanging="360"/>
      </w:pPr>
      <w:rPr>
        <w:rFonts w:ascii="Symbol" w:hAnsi="Symbol" w:hint="default"/>
      </w:rPr>
    </w:lvl>
    <w:lvl w:ilvl="1" w:tplc="6F5210C0">
      <w:start w:val="1"/>
      <w:numFmt w:val="lowerRoman"/>
      <w:lvlText w:val="(%2)"/>
      <w:lvlJc w:val="left"/>
      <w:pPr>
        <w:ind w:left="1789" w:hanging="360"/>
      </w:pPr>
      <w:rPr>
        <w:rFonts w:cs="Times New Roman" w:hint="default"/>
      </w:rPr>
    </w:lvl>
    <w:lvl w:ilvl="2" w:tplc="080C001B">
      <w:start w:val="1"/>
      <w:numFmt w:val="bullet"/>
      <w:lvlText w:val=""/>
      <w:lvlJc w:val="left"/>
      <w:pPr>
        <w:ind w:left="2509" w:hanging="360"/>
      </w:pPr>
      <w:rPr>
        <w:rFonts w:ascii="Wingdings" w:hAnsi="Wingdings" w:hint="default"/>
      </w:rPr>
    </w:lvl>
    <w:lvl w:ilvl="3" w:tplc="080C000F" w:tentative="1">
      <w:start w:val="1"/>
      <w:numFmt w:val="bullet"/>
      <w:lvlText w:val=""/>
      <w:lvlJc w:val="left"/>
      <w:pPr>
        <w:ind w:left="3229" w:hanging="360"/>
      </w:pPr>
      <w:rPr>
        <w:rFonts w:ascii="Symbol" w:hAnsi="Symbol" w:hint="default"/>
      </w:rPr>
    </w:lvl>
    <w:lvl w:ilvl="4" w:tplc="080C0019" w:tentative="1">
      <w:start w:val="1"/>
      <w:numFmt w:val="bullet"/>
      <w:lvlText w:val="o"/>
      <w:lvlJc w:val="left"/>
      <w:pPr>
        <w:ind w:left="3949" w:hanging="360"/>
      </w:pPr>
      <w:rPr>
        <w:rFonts w:ascii="Courier New" w:hAnsi="Courier New" w:hint="default"/>
      </w:rPr>
    </w:lvl>
    <w:lvl w:ilvl="5" w:tplc="080C001B" w:tentative="1">
      <w:start w:val="1"/>
      <w:numFmt w:val="bullet"/>
      <w:lvlText w:val=""/>
      <w:lvlJc w:val="left"/>
      <w:pPr>
        <w:ind w:left="4669" w:hanging="360"/>
      </w:pPr>
      <w:rPr>
        <w:rFonts w:ascii="Wingdings" w:hAnsi="Wingdings" w:hint="default"/>
      </w:rPr>
    </w:lvl>
    <w:lvl w:ilvl="6" w:tplc="080C000F" w:tentative="1">
      <w:start w:val="1"/>
      <w:numFmt w:val="bullet"/>
      <w:lvlText w:val=""/>
      <w:lvlJc w:val="left"/>
      <w:pPr>
        <w:ind w:left="5389" w:hanging="360"/>
      </w:pPr>
      <w:rPr>
        <w:rFonts w:ascii="Symbol" w:hAnsi="Symbol" w:hint="default"/>
      </w:rPr>
    </w:lvl>
    <w:lvl w:ilvl="7" w:tplc="080C0019" w:tentative="1">
      <w:start w:val="1"/>
      <w:numFmt w:val="bullet"/>
      <w:lvlText w:val="o"/>
      <w:lvlJc w:val="left"/>
      <w:pPr>
        <w:ind w:left="6109" w:hanging="360"/>
      </w:pPr>
      <w:rPr>
        <w:rFonts w:ascii="Courier New" w:hAnsi="Courier New" w:hint="default"/>
      </w:rPr>
    </w:lvl>
    <w:lvl w:ilvl="8" w:tplc="080C001B" w:tentative="1">
      <w:start w:val="1"/>
      <w:numFmt w:val="bullet"/>
      <w:lvlText w:val=""/>
      <w:lvlJc w:val="left"/>
      <w:pPr>
        <w:ind w:left="6829" w:hanging="360"/>
      </w:pPr>
      <w:rPr>
        <w:rFonts w:ascii="Wingdings" w:hAnsi="Wingdings" w:hint="default"/>
      </w:rPr>
    </w:lvl>
  </w:abstractNum>
  <w:abstractNum w:abstractNumId="72" w15:restartNumberingAfterBreak="0">
    <w:nsid w:val="579C356A"/>
    <w:multiLevelType w:val="hybridMultilevel"/>
    <w:tmpl w:val="960E35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58F4567F"/>
    <w:multiLevelType w:val="hybridMultilevel"/>
    <w:tmpl w:val="225EB264"/>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4" w15:restartNumberingAfterBreak="0">
    <w:nsid w:val="590565A2"/>
    <w:multiLevelType w:val="hybridMultilevel"/>
    <w:tmpl w:val="A864B3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5A7B75F6"/>
    <w:multiLevelType w:val="hybridMultilevel"/>
    <w:tmpl w:val="5EDEE708"/>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6" w15:restartNumberingAfterBreak="0">
    <w:nsid w:val="5B7D1F60"/>
    <w:multiLevelType w:val="hybridMultilevel"/>
    <w:tmpl w:val="AE4AD3C6"/>
    <w:lvl w:ilvl="0" w:tplc="240A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77" w15:restartNumberingAfterBreak="0">
    <w:nsid w:val="5B8C45B7"/>
    <w:multiLevelType w:val="hybridMultilevel"/>
    <w:tmpl w:val="9684C014"/>
    <w:lvl w:ilvl="0" w:tplc="B4DCF0E0">
      <w:start w:val="1"/>
      <w:numFmt w:val="bullet"/>
      <w:lvlText w:val=""/>
      <w:lvlJc w:val="left"/>
      <w:pPr>
        <w:ind w:left="360" w:hanging="360"/>
      </w:pPr>
      <w:rPr>
        <w:rFonts w:ascii="Symbol" w:hAnsi="Symbol"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78" w15:restartNumberingAfterBreak="0">
    <w:nsid w:val="5BA05642"/>
    <w:multiLevelType w:val="hybridMultilevel"/>
    <w:tmpl w:val="63D445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5C60224E"/>
    <w:multiLevelType w:val="hybridMultilevel"/>
    <w:tmpl w:val="89EA3E2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0" w15:restartNumberingAfterBreak="0">
    <w:nsid w:val="5CEB7495"/>
    <w:multiLevelType w:val="hybridMultilevel"/>
    <w:tmpl w:val="B770F3BE"/>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81" w15:restartNumberingAfterBreak="0">
    <w:nsid w:val="5E9D7BCF"/>
    <w:multiLevelType w:val="hybridMultilevel"/>
    <w:tmpl w:val="ECE47860"/>
    <w:lvl w:ilvl="0" w:tplc="8982C0DE">
      <w:start w:val="1"/>
      <w:numFmt w:val="decimal"/>
      <w:pStyle w:val="GEFProDocNumberParagraph"/>
      <w:lvlText w:val="%1."/>
      <w:lvlJc w:val="left"/>
      <w:pPr>
        <w:ind w:left="360" w:hanging="360"/>
      </w:pPr>
      <w:rPr>
        <w:rFonts w:hint="default"/>
        <w:b w:val="0"/>
        <w:i w:val="0"/>
        <w:color w:val="auto"/>
        <w:sz w:val="22"/>
        <w:szCs w:val="22"/>
      </w:rPr>
    </w:lvl>
    <w:lvl w:ilvl="1" w:tplc="04090019">
      <w:start w:val="1"/>
      <w:numFmt w:val="lowerLetter"/>
      <w:lvlText w:val="%2."/>
      <w:lvlJc w:val="left"/>
      <w:pPr>
        <w:ind w:left="-4320" w:hanging="360"/>
      </w:pPr>
    </w:lvl>
    <w:lvl w:ilvl="2" w:tplc="0409001B">
      <w:start w:val="1"/>
      <w:numFmt w:val="lowerRoman"/>
      <w:lvlText w:val="%3."/>
      <w:lvlJc w:val="right"/>
      <w:pPr>
        <w:ind w:left="-3600" w:hanging="180"/>
      </w:pPr>
    </w:lvl>
    <w:lvl w:ilvl="3" w:tplc="0409000F">
      <w:start w:val="1"/>
      <w:numFmt w:val="decimal"/>
      <w:lvlText w:val="%4."/>
      <w:lvlJc w:val="left"/>
      <w:pPr>
        <w:ind w:left="-2880" w:hanging="360"/>
      </w:pPr>
    </w:lvl>
    <w:lvl w:ilvl="4" w:tplc="04090019">
      <w:start w:val="1"/>
      <w:numFmt w:val="lowerLetter"/>
      <w:lvlText w:val="%5."/>
      <w:lvlJc w:val="left"/>
      <w:pPr>
        <w:ind w:left="-2160" w:hanging="360"/>
      </w:pPr>
    </w:lvl>
    <w:lvl w:ilvl="5" w:tplc="0409001B">
      <w:start w:val="1"/>
      <w:numFmt w:val="lowerRoman"/>
      <w:lvlText w:val="%6."/>
      <w:lvlJc w:val="right"/>
      <w:pPr>
        <w:ind w:left="-1440" w:hanging="180"/>
      </w:pPr>
    </w:lvl>
    <w:lvl w:ilvl="6" w:tplc="0409000F" w:tentative="1">
      <w:start w:val="1"/>
      <w:numFmt w:val="decimal"/>
      <w:lvlText w:val="%7."/>
      <w:lvlJc w:val="left"/>
      <w:pPr>
        <w:ind w:left="-720" w:hanging="360"/>
      </w:pPr>
    </w:lvl>
    <w:lvl w:ilvl="7" w:tplc="04090019" w:tentative="1">
      <w:start w:val="1"/>
      <w:numFmt w:val="lowerLetter"/>
      <w:lvlText w:val="%8."/>
      <w:lvlJc w:val="left"/>
      <w:pPr>
        <w:ind w:left="0" w:hanging="360"/>
      </w:pPr>
    </w:lvl>
    <w:lvl w:ilvl="8" w:tplc="0409001B" w:tentative="1">
      <w:start w:val="1"/>
      <w:numFmt w:val="lowerRoman"/>
      <w:lvlText w:val="%9."/>
      <w:lvlJc w:val="right"/>
      <w:pPr>
        <w:ind w:left="720" w:hanging="180"/>
      </w:pPr>
    </w:lvl>
  </w:abstractNum>
  <w:abstractNum w:abstractNumId="82" w15:restartNumberingAfterBreak="0">
    <w:nsid w:val="60A0348E"/>
    <w:multiLevelType w:val="hybridMultilevel"/>
    <w:tmpl w:val="AC8612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3" w15:restartNumberingAfterBreak="0">
    <w:nsid w:val="611825B7"/>
    <w:multiLevelType w:val="hybridMultilevel"/>
    <w:tmpl w:val="1D9A0A50"/>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4" w15:restartNumberingAfterBreak="0">
    <w:nsid w:val="616F33C6"/>
    <w:multiLevelType w:val="hybridMultilevel"/>
    <w:tmpl w:val="445ABE1A"/>
    <w:lvl w:ilvl="0" w:tplc="8110D454">
      <w:numFmt w:val="bullet"/>
      <w:lvlText w:val="-"/>
      <w:lvlJc w:val="left"/>
      <w:pPr>
        <w:ind w:left="720" w:hanging="360"/>
      </w:pPr>
      <w:rPr>
        <w:rFonts w:ascii="Calibri Light" w:eastAsiaTheme="minorEastAsia" w:hAnsi="Calibri Light"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629E1E01"/>
    <w:multiLevelType w:val="hybridMultilevel"/>
    <w:tmpl w:val="62DE759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6" w15:restartNumberingAfterBreak="0">
    <w:nsid w:val="63FF00C6"/>
    <w:multiLevelType w:val="hybridMultilevel"/>
    <w:tmpl w:val="912A640E"/>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87" w15:restartNumberingAfterBreak="0">
    <w:nsid w:val="64F43836"/>
    <w:multiLevelType w:val="hybridMultilevel"/>
    <w:tmpl w:val="6CA68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6671495B"/>
    <w:multiLevelType w:val="hybridMultilevel"/>
    <w:tmpl w:val="B8A04D9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9" w15:restartNumberingAfterBreak="0">
    <w:nsid w:val="6A1857BF"/>
    <w:multiLevelType w:val="multilevel"/>
    <w:tmpl w:val="17D48294"/>
    <w:lvl w:ilvl="0">
      <w:start w:val="3"/>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0"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1" w15:restartNumberingAfterBreak="0">
    <w:nsid w:val="6AF2036B"/>
    <w:multiLevelType w:val="hybridMultilevel"/>
    <w:tmpl w:val="871262A2"/>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2" w15:restartNumberingAfterBreak="0">
    <w:nsid w:val="6BB431EE"/>
    <w:multiLevelType w:val="hybridMultilevel"/>
    <w:tmpl w:val="872078D4"/>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93" w15:restartNumberingAfterBreak="0">
    <w:nsid w:val="6D9F405F"/>
    <w:multiLevelType w:val="hybridMultilevel"/>
    <w:tmpl w:val="8F82F1B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4" w15:restartNumberingAfterBreak="0">
    <w:nsid w:val="6E452CC8"/>
    <w:multiLevelType w:val="hybridMultilevel"/>
    <w:tmpl w:val="6846CC5C"/>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95" w15:restartNumberingAfterBreak="0">
    <w:nsid w:val="6F9E45ED"/>
    <w:multiLevelType w:val="hybridMultilevel"/>
    <w:tmpl w:val="C5ACCF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6" w15:restartNumberingAfterBreak="0">
    <w:nsid w:val="70622772"/>
    <w:multiLevelType w:val="hybridMultilevel"/>
    <w:tmpl w:val="F4C02E7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7" w15:restartNumberingAfterBreak="0">
    <w:nsid w:val="71B32CAC"/>
    <w:multiLevelType w:val="hybridMultilevel"/>
    <w:tmpl w:val="FD1E2570"/>
    <w:lvl w:ilvl="0" w:tplc="22A445EC">
      <w:start w:val="1"/>
      <w:numFmt w:val="decimal"/>
      <w:pStyle w:val="tablas"/>
      <w:lvlText w:val="Tabla %1."/>
      <w:lvlJc w:val="left"/>
      <w:pPr>
        <w:ind w:left="0" w:firstLine="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8" w15:restartNumberingAfterBreak="0">
    <w:nsid w:val="74790858"/>
    <w:multiLevelType w:val="hybridMultilevel"/>
    <w:tmpl w:val="72D265C8"/>
    <w:lvl w:ilvl="0" w:tplc="04B02C5E">
      <w:start w:val="1"/>
      <w:numFmt w:val="bullet"/>
      <w:pStyle w:val="ParagraphOED"/>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9" w15:restartNumberingAfterBreak="0">
    <w:nsid w:val="760022D2"/>
    <w:multiLevelType w:val="hybridMultilevel"/>
    <w:tmpl w:val="021E7182"/>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00" w15:restartNumberingAfterBreak="0">
    <w:nsid w:val="783856A5"/>
    <w:multiLevelType w:val="hybridMultilevel"/>
    <w:tmpl w:val="5AFE56B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1" w15:restartNumberingAfterBreak="0">
    <w:nsid w:val="792F5FFE"/>
    <w:multiLevelType w:val="hybridMultilevel"/>
    <w:tmpl w:val="D7E028EE"/>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02" w15:restartNumberingAfterBreak="0">
    <w:nsid w:val="7A795305"/>
    <w:multiLevelType w:val="hybridMultilevel"/>
    <w:tmpl w:val="4564966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3" w15:restartNumberingAfterBreak="0">
    <w:nsid w:val="7EF67EC0"/>
    <w:multiLevelType w:val="hybridMultilevel"/>
    <w:tmpl w:val="BC9085A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4" w15:restartNumberingAfterBreak="0">
    <w:nsid w:val="7F757D09"/>
    <w:multiLevelType w:val="hybridMultilevel"/>
    <w:tmpl w:val="F5E4F1C0"/>
    <w:lvl w:ilvl="0" w:tplc="80CED38C">
      <w:start w:val="1"/>
      <w:numFmt w:val="decimal"/>
      <w:pStyle w:val="Boxnumber"/>
      <w:lvlText w:val="Box %1."/>
      <w:lvlJc w:val="left"/>
      <w:pPr>
        <w:ind w:left="1854" w:hanging="360"/>
      </w:pPr>
      <w:rPr>
        <w:rFonts w:ascii="Times New Roman Bold" w:hAnsi="Times New Roman Bold" w:hint="default"/>
        <w:b/>
        <w:i w:val="0"/>
        <w:color w:val="auto"/>
        <w:sz w:val="22"/>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num w:numId="1">
    <w:abstractNumId w:val="90"/>
  </w:num>
  <w:num w:numId="2">
    <w:abstractNumId w:val="14"/>
  </w:num>
  <w:num w:numId="3">
    <w:abstractNumId w:val="62"/>
  </w:num>
  <w:num w:numId="4">
    <w:abstractNumId w:val="18"/>
  </w:num>
  <w:num w:numId="5">
    <w:abstractNumId w:val="24"/>
  </w:num>
  <w:num w:numId="6">
    <w:abstractNumId w:val="56"/>
  </w:num>
  <w:num w:numId="7">
    <w:abstractNumId w:val="4"/>
  </w:num>
  <w:num w:numId="8">
    <w:abstractNumId w:val="8"/>
  </w:num>
  <w:num w:numId="9">
    <w:abstractNumId w:val="0"/>
  </w:num>
  <w:num w:numId="10">
    <w:abstractNumId w:val="52"/>
  </w:num>
  <w:num w:numId="11">
    <w:abstractNumId w:val="68"/>
  </w:num>
  <w:num w:numId="12">
    <w:abstractNumId w:val="93"/>
  </w:num>
  <w:num w:numId="13">
    <w:abstractNumId w:val="17"/>
  </w:num>
  <w:num w:numId="14">
    <w:abstractNumId w:val="33"/>
  </w:num>
  <w:num w:numId="15">
    <w:abstractNumId w:val="82"/>
  </w:num>
  <w:num w:numId="16">
    <w:abstractNumId w:val="74"/>
  </w:num>
  <w:num w:numId="17">
    <w:abstractNumId w:val="78"/>
  </w:num>
  <w:num w:numId="18">
    <w:abstractNumId w:val="63"/>
  </w:num>
  <w:num w:numId="19">
    <w:abstractNumId w:val="36"/>
  </w:num>
  <w:num w:numId="20">
    <w:abstractNumId w:val="87"/>
  </w:num>
  <w:num w:numId="21">
    <w:abstractNumId w:val="98"/>
  </w:num>
  <w:num w:numId="22">
    <w:abstractNumId w:val="35"/>
  </w:num>
  <w:num w:numId="23">
    <w:abstractNumId w:val="9"/>
  </w:num>
  <w:num w:numId="24">
    <w:abstractNumId w:val="40"/>
  </w:num>
  <w:num w:numId="25">
    <w:abstractNumId w:val="50"/>
  </w:num>
  <w:num w:numId="26">
    <w:abstractNumId w:val="54"/>
  </w:num>
  <w:num w:numId="27">
    <w:abstractNumId w:val="104"/>
  </w:num>
  <w:num w:numId="28">
    <w:abstractNumId w:val="65"/>
  </w:num>
  <w:num w:numId="29">
    <w:abstractNumId w:val="61"/>
  </w:num>
  <w:num w:numId="30">
    <w:abstractNumId w:val="71"/>
  </w:num>
  <w:num w:numId="31">
    <w:abstractNumId w:val="81"/>
  </w:num>
  <w:num w:numId="32">
    <w:abstractNumId w:val="27"/>
  </w:num>
  <w:num w:numId="33">
    <w:abstractNumId w:val="97"/>
  </w:num>
  <w:num w:numId="34">
    <w:abstractNumId w:val="51"/>
  </w:num>
  <w:num w:numId="35">
    <w:abstractNumId w:val="32"/>
  </w:num>
  <w:num w:numId="36">
    <w:abstractNumId w:val="42"/>
  </w:num>
  <w:num w:numId="37">
    <w:abstractNumId w:val="41"/>
  </w:num>
  <w:num w:numId="38">
    <w:abstractNumId w:val="75"/>
  </w:num>
  <w:num w:numId="39">
    <w:abstractNumId w:val="47"/>
  </w:num>
  <w:num w:numId="40">
    <w:abstractNumId w:val="23"/>
  </w:num>
  <w:num w:numId="41">
    <w:abstractNumId w:val="66"/>
  </w:num>
  <w:num w:numId="42">
    <w:abstractNumId w:val="77"/>
  </w:num>
  <w:num w:numId="43">
    <w:abstractNumId w:val="29"/>
  </w:num>
  <w:num w:numId="44">
    <w:abstractNumId w:val="22"/>
  </w:num>
  <w:num w:numId="45">
    <w:abstractNumId w:val="46"/>
  </w:num>
  <w:num w:numId="46">
    <w:abstractNumId w:val="99"/>
  </w:num>
  <w:num w:numId="47">
    <w:abstractNumId w:val="43"/>
  </w:num>
  <w:num w:numId="48">
    <w:abstractNumId w:val="21"/>
  </w:num>
  <w:num w:numId="49">
    <w:abstractNumId w:val="91"/>
  </w:num>
  <w:num w:numId="50">
    <w:abstractNumId w:val="73"/>
  </w:num>
  <w:num w:numId="51">
    <w:abstractNumId w:val="70"/>
  </w:num>
  <w:num w:numId="52">
    <w:abstractNumId w:val="80"/>
  </w:num>
  <w:num w:numId="53">
    <w:abstractNumId w:val="53"/>
  </w:num>
  <w:num w:numId="54">
    <w:abstractNumId w:val="67"/>
  </w:num>
  <w:num w:numId="55">
    <w:abstractNumId w:val="3"/>
  </w:num>
  <w:num w:numId="56">
    <w:abstractNumId w:val="64"/>
  </w:num>
  <w:num w:numId="57">
    <w:abstractNumId w:val="101"/>
  </w:num>
  <w:num w:numId="58">
    <w:abstractNumId w:val="86"/>
  </w:num>
  <w:num w:numId="59">
    <w:abstractNumId w:val="44"/>
  </w:num>
  <w:num w:numId="60">
    <w:abstractNumId w:val="15"/>
  </w:num>
  <w:num w:numId="61">
    <w:abstractNumId w:val="37"/>
  </w:num>
  <w:num w:numId="62">
    <w:abstractNumId w:val="5"/>
  </w:num>
  <w:num w:numId="63">
    <w:abstractNumId w:val="57"/>
  </w:num>
  <w:num w:numId="64">
    <w:abstractNumId w:val="83"/>
  </w:num>
  <w:num w:numId="65">
    <w:abstractNumId w:val="60"/>
  </w:num>
  <w:num w:numId="66">
    <w:abstractNumId w:val="30"/>
  </w:num>
  <w:num w:numId="67">
    <w:abstractNumId w:val="2"/>
  </w:num>
  <w:num w:numId="68">
    <w:abstractNumId w:val="19"/>
  </w:num>
  <w:num w:numId="69">
    <w:abstractNumId w:val="89"/>
  </w:num>
  <w:num w:numId="70">
    <w:abstractNumId w:val="49"/>
  </w:num>
  <w:num w:numId="71">
    <w:abstractNumId w:val="79"/>
  </w:num>
  <w:num w:numId="72">
    <w:abstractNumId w:val="13"/>
  </w:num>
  <w:num w:numId="73">
    <w:abstractNumId w:val="100"/>
  </w:num>
  <w:num w:numId="74">
    <w:abstractNumId w:val="102"/>
  </w:num>
  <w:num w:numId="75">
    <w:abstractNumId w:val="25"/>
  </w:num>
  <w:num w:numId="76">
    <w:abstractNumId w:val="28"/>
  </w:num>
  <w:num w:numId="77">
    <w:abstractNumId w:val="26"/>
  </w:num>
  <w:num w:numId="78">
    <w:abstractNumId w:val="11"/>
  </w:num>
  <w:num w:numId="79">
    <w:abstractNumId w:val="31"/>
  </w:num>
  <w:num w:numId="80">
    <w:abstractNumId w:val="88"/>
  </w:num>
  <w:num w:numId="81">
    <w:abstractNumId w:val="103"/>
  </w:num>
  <w:num w:numId="82">
    <w:abstractNumId w:val="85"/>
  </w:num>
  <w:num w:numId="83">
    <w:abstractNumId w:val="20"/>
  </w:num>
  <w:num w:numId="84">
    <w:abstractNumId w:val="48"/>
  </w:num>
  <w:num w:numId="85">
    <w:abstractNumId w:val="1"/>
  </w:num>
  <w:num w:numId="86">
    <w:abstractNumId w:val="94"/>
  </w:num>
  <w:num w:numId="87">
    <w:abstractNumId w:val="12"/>
  </w:num>
  <w:num w:numId="88">
    <w:abstractNumId w:val="59"/>
  </w:num>
  <w:num w:numId="89">
    <w:abstractNumId w:val="76"/>
  </w:num>
  <w:num w:numId="90">
    <w:abstractNumId w:val="34"/>
  </w:num>
  <w:num w:numId="91">
    <w:abstractNumId w:val="16"/>
  </w:num>
  <w:num w:numId="92">
    <w:abstractNumId w:val="39"/>
  </w:num>
  <w:num w:numId="93">
    <w:abstractNumId w:val="58"/>
  </w:num>
  <w:num w:numId="94">
    <w:abstractNumId w:val="45"/>
  </w:num>
  <w:num w:numId="95">
    <w:abstractNumId w:val="95"/>
  </w:num>
  <w:num w:numId="96">
    <w:abstractNumId w:val="92"/>
  </w:num>
  <w:num w:numId="97">
    <w:abstractNumId w:val="55"/>
  </w:num>
  <w:num w:numId="98">
    <w:abstractNumId w:val="6"/>
  </w:num>
  <w:num w:numId="99">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10"/>
  </w:num>
  <w:num w:numId="101">
    <w:abstractNumId w:val="7"/>
  </w:num>
  <w:num w:numId="102">
    <w:abstractNumId w:val="84"/>
  </w:num>
  <w:num w:numId="103">
    <w:abstractNumId w:val="96"/>
  </w:num>
  <w:num w:numId="104">
    <w:abstractNumId w:val="69"/>
  </w:num>
  <w:num w:numId="105">
    <w:abstractNumId w:val="38"/>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GrammaticalErrors/>
  <w:activeWritingStyle w:appName="MSWord" w:lang="en-US" w:vendorID="64" w:dllVersion="131078" w:nlCheck="1" w:checkStyle="1"/>
  <w:activeWritingStyle w:appName="MSWord" w:lang="fr-CA" w:vendorID="64" w:dllVersion="131078" w:nlCheck="1" w:checkStyle="0"/>
  <w:activeWritingStyle w:appName="MSWord" w:lang="en-GB" w:vendorID="64" w:dllVersion="131078" w:nlCheck="1" w:checkStyle="1"/>
  <w:activeWritingStyle w:appName="MSWord" w:lang="en-CA" w:vendorID="64" w:dllVersion="131078" w:nlCheck="1" w:checkStyle="1"/>
  <w:activeWritingStyle w:appName="MSWord" w:lang="es-CR" w:vendorID="64" w:dllVersion="131078" w:nlCheck="1" w:checkStyle="0"/>
  <w:activeWritingStyle w:appName="MSWord" w:lang="es-CO" w:vendorID="64" w:dllVersion="131078" w:nlCheck="1" w:checkStyle="0"/>
  <w:activeWritingStyle w:appName="MSWord" w:lang="es-419" w:vendorID="64" w:dllVersion="131078" w:nlCheck="1" w:checkStyle="0"/>
  <w:activeWritingStyle w:appName="MSWord" w:lang="es-MX" w:vendorID="64" w:dllVersion="131078" w:nlCheck="1" w:checkStyle="1"/>
  <w:activeWritingStyle w:appName="MSWord" w:lang="es-ES" w:vendorID="64" w:dllVersion="131078" w:nlCheck="1" w:checkStyle="0"/>
  <w:proofState w:spelling="clean" w:grammar="clean"/>
  <w:defaultTabStop w:val="720"/>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870"/>
    <w:rsid w:val="00000AC5"/>
    <w:rsid w:val="0000247F"/>
    <w:rsid w:val="00007819"/>
    <w:rsid w:val="00014182"/>
    <w:rsid w:val="00021314"/>
    <w:rsid w:val="00026512"/>
    <w:rsid w:val="00026F2C"/>
    <w:rsid w:val="0003086A"/>
    <w:rsid w:val="00034C62"/>
    <w:rsid w:val="0003711A"/>
    <w:rsid w:val="00042076"/>
    <w:rsid w:val="000500A1"/>
    <w:rsid w:val="00050EB4"/>
    <w:rsid w:val="00053794"/>
    <w:rsid w:val="00053FC4"/>
    <w:rsid w:val="0005478A"/>
    <w:rsid w:val="000567AE"/>
    <w:rsid w:val="00065039"/>
    <w:rsid w:val="000667D8"/>
    <w:rsid w:val="00067C3A"/>
    <w:rsid w:val="00070093"/>
    <w:rsid w:val="00070168"/>
    <w:rsid w:val="00073A2E"/>
    <w:rsid w:val="00082BB7"/>
    <w:rsid w:val="00084CB7"/>
    <w:rsid w:val="00097C5A"/>
    <w:rsid w:val="000A292C"/>
    <w:rsid w:val="000A33CD"/>
    <w:rsid w:val="000A4716"/>
    <w:rsid w:val="000B1C89"/>
    <w:rsid w:val="000B1D64"/>
    <w:rsid w:val="000B61D7"/>
    <w:rsid w:val="000B7221"/>
    <w:rsid w:val="000C084E"/>
    <w:rsid w:val="000C1EEC"/>
    <w:rsid w:val="000C3EAF"/>
    <w:rsid w:val="000C56DB"/>
    <w:rsid w:val="000C5BE2"/>
    <w:rsid w:val="000D08F9"/>
    <w:rsid w:val="000D3EFC"/>
    <w:rsid w:val="000D6687"/>
    <w:rsid w:val="000D690D"/>
    <w:rsid w:val="000E1F67"/>
    <w:rsid w:val="000E2826"/>
    <w:rsid w:val="000E3913"/>
    <w:rsid w:val="000E4DA7"/>
    <w:rsid w:val="000E6939"/>
    <w:rsid w:val="000E6F8A"/>
    <w:rsid w:val="000F103C"/>
    <w:rsid w:val="00101F23"/>
    <w:rsid w:val="00102C36"/>
    <w:rsid w:val="00105BFF"/>
    <w:rsid w:val="00105DE1"/>
    <w:rsid w:val="00105F0C"/>
    <w:rsid w:val="0010685E"/>
    <w:rsid w:val="0010691D"/>
    <w:rsid w:val="00111385"/>
    <w:rsid w:val="0011394B"/>
    <w:rsid w:val="001241E8"/>
    <w:rsid w:val="001272BE"/>
    <w:rsid w:val="001312B6"/>
    <w:rsid w:val="00133334"/>
    <w:rsid w:val="00137268"/>
    <w:rsid w:val="001414B0"/>
    <w:rsid w:val="00141886"/>
    <w:rsid w:val="001471CE"/>
    <w:rsid w:val="00147B9A"/>
    <w:rsid w:val="00153757"/>
    <w:rsid w:val="00155B63"/>
    <w:rsid w:val="00161EC1"/>
    <w:rsid w:val="001656C9"/>
    <w:rsid w:val="00166AB5"/>
    <w:rsid w:val="00167224"/>
    <w:rsid w:val="00172BF8"/>
    <w:rsid w:val="00181347"/>
    <w:rsid w:val="00182F97"/>
    <w:rsid w:val="00192785"/>
    <w:rsid w:val="00195BB1"/>
    <w:rsid w:val="0019762F"/>
    <w:rsid w:val="001A0959"/>
    <w:rsid w:val="001A2E54"/>
    <w:rsid w:val="001A4448"/>
    <w:rsid w:val="001A6135"/>
    <w:rsid w:val="001A6EF3"/>
    <w:rsid w:val="001B416E"/>
    <w:rsid w:val="001C0043"/>
    <w:rsid w:val="001C47A1"/>
    <w:rsid w:val="001D4834"/>
    <w:rsid w:val="001D5092"/>
    <w:rsid w:val="001D6BEA"/>
    <w:rsid w:val="001E11C2"/>
    <w:rsid w:val="001E264F"/>
    <w:rsid w:val="001E2D8B"/>
    <w:rsid w:val="001F3CED"/>
    <w:rsid w:val="001F4788"/>
    <w:rsid w:val="0020230F"/>
    <w:rsid w:val="002047BA"/>
    <w:rsid w:val="00205F41"/>
    <w:rsid w:val="002066C8"/>
    <w:rsid w:val="00206F9B"/>
    <w:rsid w:val="002074B3"/>
    <w:rsid w:val="00210CE2"/>
    <w:rsid w:val="002126A5"/>
    <w:rsid w:val="002126DA"/>
    <w:rsid w:val="002129C9"/>
    <w:rsid w:val="00221C40"/>
    <w:rsid w:val="0022288F"/>
    <w:rsid w:val="00230649"/>
    <w:rsid w:val="00230696"/>
    <w:rsid w:val="00233A0E"/>
    <w:rsid w:val="00234A6C"/>
    <w:rsid w:val="00235B9E"/>
    <w:rsid w:val="002362B7"/>
    <w:rsid w:val="00236C3C"/>
    <w:rsid w:val="00244524"/>
    <w:rsid w:val="00244908"/>
    <w:rsid w:val="0024568F"/>
    <w:rsid w:val="00246B0E"/>
    <w:rsid w:val="00252276"/>
    <w:rsid w:val="0025424C"/>
    <w:rsid w:val="00254574"/>
    <w:rsid w:val="00260E46"/>
    <w:rsid w:val="00261C17"/>
    <w:rsid w:val="00262699"/>
    <w:rsid w:val="002627FF"/>
    <w:rsid w:val="00262CD4"/>
    <w:rsid w:val="00263F1B"/>
    <w:rsid w:val="00270039"/>
    <w:rsid w:val="0027217C"/>
    <w:rsid w:val="002722C6"/>
    <w:rsid w:val="002746CB"/>
    <w:rsid w:val="0028153A"/>
    <w:rsid w:val="002838B4"/>
    <w:rsid w:val="00283B39"/>
    <w:rsid w:val="002845B5"/>
    <w:rsid w:val="00293A33"/>
    <w:rsid w:val="0029534A"/>
    <w:rsid w:val="00295590"/>
    <w:rsid w:val="00297A43"/>
    <w:rsid w:val="002A172A"/>
    <w:rsid w:val="002A3679"/>
    <w:rsid w:val="002A3BD0"/>
    <w:rsid w:val="002A5E0E"/>
    <w:rsid w:val="002B027C"/>
    <w:rsid w:val="002C25F0"/>
    <w:rsid w:val="002C4E19"/>
    <w:rsid w:val="002C5782"/>
    <w:rsid w:val="002E0F86"/>
    <w:rsid w:val="002E23A0"/>
    <w:rsid w:val="002E2C1E"/>
    <w:rsid w:val="002F1723"/>
    <w:rsid w:val="002F1A06"/>
    <w:rsid w:val="002F3331"/>
    <w:rsid w:val="002F3582"/>
    <w:rsid w:val="002F4229"/>
    <w:rsid w:val="002F56B8"/>
    <w:rsid w:val="0030065F"/>
    <w:rsid w:val="00305FC8"/>
    <w:rsid w:val="00307E56"/>
    <w:rsid w:val="00312182"/>
    <w:rsid w:val="003133E7"/>
    <w:rsid w:val="003158EC"/>
    <w:rsid w:val="003200E4"/>
    <w:rsid w:val="00321679"/>
    <w:rsid w:val="00322214"/>
    <w:rsid w:val="0032253E"/>
    <w:rsid w:val="00324EB5"/>
    <w:rsid w:val="00327911"/>
    <w:rsid w:val="003318F1"/>
    <w:rsid w:val="00331B52"/>
    <w:rsid w:val="00334818"/>
    <w:rsid w:val="00334B23"/>
    <w:rsid w:val="00336760"/>
    <w:rsid w:val="00337C76"/>
    <w:rsid w:val="00343165"/>
    <w:rsid w:val="003445C5"/>
    <w:rsid w:val="003449E4"/>
    <w:rsid w:val="003462D5"/>
    <w:rsid w:val="0035071F"/>
    <w:rsid w:val="0035107A"/>
    <w:rsid w:val="00355860"/>
    <w:rsid w:val="003566D4"/>
    <w:rsid w:val="00356AAB"/>
    <w:rsid w:val="003607A0"/>
    <w:rsid w:val="003612D4"/>
    <w:rsid w:val="00361810"/>
    <w:rsid w:val="00362617"/>
    <w:rsid w:val="00362F98"/>
    <w:rsid w:val="0036425E"/>
    <w:rsid w:val="00365E32"/>
    <w:rsid w:val="00366A7F"/>
    <w:rsid w:val="00371C31"/>
    <w:rsid w:val="003728CC"/>
    <w:rsid w:val="00380BBC"/>
    <w:rsid w:val="003824E2"/>
    <w:rsid w:val="003851FD"/>
    <w:rsid w:val="00385F75"/>
    <w:rsid w:val="00387934"/>
    <w:rsid w:val="0039139B"/>
    <w:rsid w:val="003914D5"/>
    <w:rsid w:val="00392F4C"/>
    <w:rsid w:val="003970A4"/>
    <w:rsid w:val="003A083D"/>
    <w:rsid w:val="003A2019"/>
    <w:rsid w:val="003A3D69"/>
    <w:rsid w:val="003A495F"/>
    <w:rsid w:val="003A5564"/>
    <w:rsid w:val="003A5860"/>
    <w:rsid w:val="003A66F1"/>
    <w:rsid w:val="003C1BB2"/>
    <w:rsid w:val="003C3B67"/>
    <w:rsid w:val="003D1F5E"/>
    <w:rsid w:val="003E036F"/>
    <w:rsid w:val="003E2EC6"/>
    <w:rsid w:val="003E5A91"/>
    <w:rsid w:val="003E6060"/>
    <w:rsid w:val="003F1650"/>
    <w:rsid w:val="003F1B7A"/>
    <w:rsid w:val="003F3CDE"/>
    <w:rsid w:val="003F7A12"/>
    <w:rsid w:val="0040089D"/>
    <w:rsid w:val="00403CF4"/>
    <w:rsid w:val="0040773A"/>
    <w:rsid w:val="00411353"/>
    <w:rsid w:val="004113C6"/>
    <w:rsid w:val="0041218D"/>
    <w:rsid w:val="004155D3"/>
    <w:rsid w:val="0042376C"/>
    <w:rsid w:val="004268A3"/>
    <w:rsid w:val="00434961"/>
    <w:rsid w:val="00436045"/>
    <w:rsid w:val="00440123"/>
    <w:rsid w:val="00441571"/>
    <w:rsid w:val="00445E43"/>
    <w:rsid w:val="00447375"/>
    <w:rsid w:val="004475EB"/>
    <w:rsid w:val="00450BE7"/>
    <w:rsid w:val="004570F7"/>
    <w:rsid w:val="00463B28"/>
    <w:rsid w:val="00475CD5"/>
    <w:rsid w:val="00476C0C"/>
    <w:rsid w:val="00477D0E"/>
    <w:rsid w:val="004802DB"/>
    <w:rsid w:val="00481BBC"/>
    <w:rsid w:val="00481D84"/>
    <w:rsid w:val="00482E2E"/>
    <w:rsid w:val="00483204"/>
    <w:rsid w:val="0048468C"/>
    <w:rsid w:val="00496646"/>
    <w:rsid w:val="004974F3"/>
    <w:rsid w:val="004A2723"/>
    <w:rsid w:val="004A2CBE"/>
    <w:rsid w:val="004A6125"/>
    <w:rsid w:val="004A7DC6"/>
    <w:rsid w:val="004B15B0"/>
    <w:rsid w:val="004C37AF"/>
    <w:rsid w:val="004C381D"/>
    <w:rsid w:val="004C6697"/>
    <w:rsid w:val="004C794B"/>
    <w:rsid w:val="004D3DDC"/>
    <w:rsid w:val="004D6BC2"/>
    <w:rsid w:val="004D7DBD"/>
    <w:rsid w:val="004E1FB9"/>
    <w:rsid w:val="004E2365"/>
    <w:rsid w:val="004E4698"/>
    <w:rsid w:val="004E5D5C"/>
    <w:rsid w:val="004E6371"/>
    <w:rsid w:val="004E7590"/>
    <w:rsid w:val="004E7661"/>
    <w:rsid w:val="004F005E"/>
    <w:rsid w:val="004F11D3"/>
    <w:rsid w:val="004F15C9"/>
    <w:rsid w:val="004F1B10"/>
    <w:rsid w:val="004F36A0"/>
    <w:rsid w:val="004F4A1F"/>
    <w:rsid w:val="004F4E41"/>
    <w:rsid w:val="004F6BE9"/>
    <w:rsid w:val="004F762F"/>
    <w:rsid w:val="005013D7"/>
    <w:rsid w:val="00502069"/>
    <w:rsid w:val="00502DDA"/>
    <w:rsid w:val="00505102"/>
    <w:rsid w:val="005052AA"/>
    <w:rsid w:val="00510BCB"/>
    <w:rsid w:val="0051305C"/>
    <w:rsid w:val="00513687"/>
    <w:rsid w:val="005151DC"/>
    <w:rsid w:val="00515402"/>
    <w:rsid w:val="00516092"/>
    <w:rsid w:val="005168A6"/>
    <w:rsid w:val="0051753D"/>
    <w:rsid w:val="005211F2"/>
    <w:rsid w:val="005228FB"/>
    <w:rsid w:val="00523A71"/>
    <w:rsid w:val="005242DC"/>
    <w:rsid w:val="00525C10"/>
    <w:rsid w:val="00526897"/>
    <w:rsid w:val="0052782E"/>
    <w:rsid w:val="00532316"/>
    <w:rsid w:val="00532DB9"/>
    <w:rsid w:val="0054240A"/>
    <w:rsid w:val="005477F2"/>
    <w:rsid w:val="00553792"/>
    <w:rsid w:val="00555849"/>
    <w:rsid w:val="005616B8"/>
    <w:rsid w:val="005622A2"/>
    <w:rsid w:val="00572088"/>
    <w:rsid w:val="00572150"/>
    <w:rsid w:val="00572189"/>
    <w:rsid w:val="00572C05"/>
    <w:rsid w:val="00574D02"/>
    <w:rsid w:val="0057550E"/>
    <w:rsid w:val="00576B4D"/>
    <w:rsid w:val="00580EAB"/>
    <w:rsid w:val="00585F90"/>
    <w:rsid w:val="00586231"/>
    <w:rsid w:val="00590444"/>
    <w:rsid w:val="00591870"/>
    <w:rsid w:val="00596308"/>
    <w:rsid w:val="005A1262"/>
    <w:rsid w:val="005A2B6D"/>
    <w:rsid w:val="005A3957"/>
    <w:rsid w:val="005A3A3B"/>
    <w:rsid w:val="005A44FD"/>
    <w:rsid w:val="005B6FD4"/>
    <w:rsid w:val="005C2732"/>
    <w:rsid w:val="005D1C02"/>
    <w:rsid w:val="005D4817"/>
    <w:rsid w:val="005D6724"/>
    <w:rsid w:val="005D6EFF"/>
    <w:rsid w:val="005E139C"/>
    <w:rsid w:val="005E431A"/>
    <w:rsid w:val="005F0B75"/>
    <w:rsid w:val="005F0C91"/>
    <w:rsid w:val="005F309F"/>
    <w:rsid w:val="005F324C"/>
    <w:rsid w:val="005F50C5"/>
    <w:rsid w:val="0060148A"/>
    <w:rsid w:val="0060491C"/>
    <w:rsid w:val="0060613E"/>
    <w:rsid w:val="006102ED"/>
    <w:rsid w:val="0061374C"/>
    <w:rsid w:val="0061576D"/>
    <w:rsid w:val="006160C7"/>
    <w:rsid w:val="006252FA"/>
    <w:rsid w:val="0062623C"/>
    <w:rsid w:val="00630E36"/>
    <w:rsid w:val="0063250F"/>
    <w:rsid w:val="006328C7"/>
    <w:rsid w:val="006331CB"/>
    <w:rsid w:val="006336BC"/>
    <w:rsid w:val="00637201"/>
    <w:rsid w:val="00637D4B"/>
    <w:rsid w:val="0064421F"/>
    <w:rsid w:val="0064550C"/>
    <w:rsid w:val="006512F9"/>
    <w:rsid w:val="00652DDC"/>
    <w:rsid w:val="00653645"/>
    <w:rsid w:val="0065543B"/>
    <w:rsid w:val="0065795E"/>
    <w:rsid w:val="00657A49"/>
    <w:rsid w:val="006606DD"/>
    <w:rsid w:val="00662E61"/>
    <w:rsid w:val="00665A90"/>
    <w:rsid w:val="00666E48"/>
    <w:rsid w:val="006729B6"/>
    <w:rsid w:val="006734AE"/>
    <w:rsid w:val="00676423"/>
    <w:rsid w:val="00676EE2"/>
    <w:rsid w:val="00680178"/>
    <w:rsid w:val="006802F7"/>
    <w:rsid w:val="0068343D"/>
    <w:rsid w:val="00685C34"/>
    <w:rsid w:val="0068721F"/>
    <w:rsid w:val="0068777C"/>
    <w:rsid w:val="006938E4"/>
    <w:rsid w:val="00694608"/>
    <w:rsid w:val="006A102A"/>
    <w:rsid w:val="006A1AC7"/>
    <w:rsid w:val="006C1A32"/>
    <w:rsid w:val="006C6F46"/>
    <w:rsid w:val="006D0349"/>
    <w:rsid w:val="006D0C82"/>
    <w:rsid w:val="006D3A03"/>
    <w:rsid w:val="006E089C"/>
    <w:rsid w:val="006E6D02"/>
    <w:rsid w:val="006F20D6"/>
    <w:rsid w:val="006F5D9D"/>
    <w:rsid w:val="006F69A3"/>
    <w:rsid w:val="006F6A6C"/>
    <w:rsid w:val="006F76F6"/>
    <w:rsid w:val="0070527A"/>
    <w:rsid w:val="00710995"/>
    <w:rsid w:val="00710A92"/>
    <w:rsid w:val="00712C70"/>
    <w:rsid w:val="0071321F"/>
    <w:rsid w:val="00713980"/>
    <w:rsid w:val="00716F81"/>
    <w:rsid w:val="0071730D"/>
    <w:rsid w:val="00720E3A"/>
    <w:rsid w:val="00720E63"/>
    <w:rsid w:val="00726D93"/>
    <w:rsid w:val="007318A4"/>
    <w:rsid w:val="00736AC8"/>
    <w:rsid w:val="00741344"/>
    <w:rsid w:val="00746C36"/>
    <w:rsid w:val="00753D14"/>
    <w:rsid w:val="00754420"/>
    <w:rsid w:val="00754FCA"/>
    <w:rsid w:val="0075506F"/>
    <w:rsid w:val="00760D86"/>
    <w:rsid w:val="007621E3"/>
    <w:rsid w:val="007631B0"/>
    <w:rsid w:val="00766444"/>
    <w:rsid w:val="00767608"/>
    <w:rsid w:val="00774692"/>
    <w:rsid w:val="007772AC"/>
    <w:rsid w:val="007803E1"/>
    <w:rsid w:val="00780513"/>
    <w:rsid w:val="00783417"/>
    <w:rsid w:val="00783855"/>
    <w:rsid w:val="007846F9"/>
    <w:rsid w:val="00784F7C"/>
    <w:rsid w:val="007872AD"/>
    <w:rsid w:val="0079155E"/>
    <w:rsid w:val="0079171D"/>
    <w:rsid w:val="0079471C"/>
    <w:rsid w:val="007A14F2"/>
    <w:rsid w:val="007A5A3F"/>
    <w:rsid w:val="007A5BDD"/>
    <w:rsid w:val="007A75A2"/>
    <w:rsid w:val="007D0254"/>
    <w:rsid w:val="007D0D7F"/>
    <w:rsid w:val="007D2D95"/>
    <w:rsid w:val="007D7D8E"/>
    <w:rsid w:val="007E1110"/>
    <w:rsid w:val="007E3BE8"/>
    <w:rsid w:val="007E45F8"/>
    <w:rsid w:val="007E6F78"/>
    <w:rsid w:val="007F2C45"/>
    <w:rsid w:val="007F3457"/>
    <w:rsid w:val="007F3BD0"/>
    <w:rsid w:val="007F6536"/>
    <w:rsid w:val="007F77BB"/>
    <w:rsid w:val="007F7CA5"/>
    <w:rsid w:val="00800B48"/>
    <w:rsid w:val="00802001"/>
    <w:rsid w:val="00803F47"/>
    <w:rsid w:val="00811985"/>
    <w:rsid w:val="008121ED"/>
    <w:rsid w:val="0081285A"/>
    <w:rsid w:val="0081292A"/>
    <w:rsid w:val="008137CC"/>
    <w:rsid w:val="008153E5"/>
    <w:rsid w:val="00815BFE"/>
    <w:rsid w:val="00817767"/>
    <w:rsid w:val="00821591"/>
    <w:rsid w:val="0082227B"/>
    <w:rsid w:val="0082298A"/>
    <w:rsid w:val="0082418C"/>
    <w:rsid w:val="00824D19"/>
    <w:rsid w:val="00825985"/>
    <w:rsid w:val="0083063A"/>
    <w:rsid w:val="00832730"/>
    <w:rsid w:val="00832F05"/>
    <w:rsid w:val="00834002"/>
    <w:rsid w:val="00840A38"/>
    <w:rsid w:val="00842266"/>
    <w:rsid w:val="00847A43"/>
    <w:rsid w:val="00852796"/>
    <w:rsid w:val="0085416C"/>
    <w:rsid w:val="00855E3D"/>
    <w:rsid w:val="00861257"/>
    <w:rsid w:val="00864CD4"/>
    <w:rsid w:val="00864D9B"/>
    <w:rsid w:val="00865CBB"/>
    <w:rsid w:val="008661BE"/>
    <w:rsid w:val="00866589"/>
    <w:rsid w:val="00867F7A"/>
    <w:rsid w:val="00870282"/>
    <w:rsid w:val="00873048"/>
    <w:rsid w:val="00875A8A"/>
    <w:rsid w:val="00877EE7"/>
    <w:rsid w:val="00881217"/>
    <w:rsid w:val="008905B8"/>
    <w:rsid w:val="00890FBF"/>
    <w:rsid w:val="00892132"/>
    <w:rsid w:val="008934D3"/>
    <w:rsid w:val="00896691"/>
    <w:rsid w:val="008A3FC3"/>
    <w:rsid w:val="008A4DC3"/>
    <w:rsid w:val="008A7333"/>
    <w:rsid w:val="008B0BCB"/>
    <w:rsid w:val="008B0FC6"/>
    <w:rsid w:val="008B28D3"/>
    <w:rsid w:val="008B62B1"/>
    <w:rsid w:val="008B689A"/>
    <w:rsid w:val="008B740E"/>
    <w:rsid w:val="008C2189"/>
    <w:rsid w:val="008C638A"/>
    <w:rsid w:val="008D098B"/>
    <w:rsid w:val="008D1A83"/>
    <w:rsid w:val="008D1CFA"/>
    <w:rsid w:val="008D4CFE"/>
    <w:rsid w:val="008E0703"/>
    <w:rsid w:val="008E1ABA"/>
    <w:rsid w:val="008E251A"/>
    <w:rsid w:val="008E7373"/>
    <w:rsid w:val="008E73E9"/>
    <w:rsid w:val="008F6E17"/>
    <w:rsid w:val="00901F50"/>
    <w:rsid w:val="0090230C"/>
    <w:rsid w:val="00903829"/>
    <w:rsid w:val="00912BC2"/>
    <w:rsid w:val="00914067"/>
    <w:rsid w:val="0092223C"/>
    <w:rsid w:val="009223E0"/>
    <w:rsid w:val="009266DE"/>
    <w:rsid w:val="00927BE4"/>
    <w:rsid w:val="009305F9"/>
    <w:rsid w:val="00931D93"/>
    <w:rsid w:val="0093672A"/>
    <w:rsid w:val="00945131"/>
    <w:rsid w:val="009461C3"/>
    <w:rsid w:val="00947A1A"/>
    <w:rsid w:val="00947DD9"/>
    <w:rsid w:val="00957677"/>
    <w:rsid w:val="00960E65"/>
    <w:rsid w:val="009617FD"/>
    <w:rsid w:val="0096313A"/>
    <w:rsid w:val="00963423"/>
    <w:rsid w:val="00964FB1"/>
    <w:rsid w:val="00970842"/>
    <w:rsid w:val="00971F51"/>
    <w:rsid w:val="009836E0"/>
    <w:rsid w:val="0098423A"/>
    <w:rsid w:val="00984BEF"/>
    <w:rsid w:val="009853A8"/>
    <w:rsid w:val="00985EA3"/>
    <w:rsid w:val="0098603A"/>
    <w:rsid w:val="00986A6E"/>
    <w:rsid w:val="00993C6D"/>
    <w:rsid w:val="009947EA"/>
    <w:rsid w:val="00994C9B"/>
    <w:rsid w:val="00995F62"/>
    <w:rsid w:val="00995FEE"/>
    <w:rsid w:val="009A42C4"/>
    <w:rsid w:val="009B3736"/>
    <w:rsid w:val="009B7F2E"/>
    <w:rsid w:val="009C0D0B"/>
    <w:rsid w:val="009C2329"/>
    <w:rsid w:val="009C3D8E"/>
    <w:rsid w:val="009C5D37"/>
    <w:rsid w:val="009C72E5"/>
    <w:rsid w:val="009C7D54"/>
    <w:rsid w:val="009D2F5C"/>
    <w:rsid w:val="009D6561"/>
    <w:rsid w:val="009D6844"/>
    <w:rsid w:val="009E0FC7"/>
    <w:rsid w:val="009E1219"/>
    <w:rsid w:val="009E5AEE"/>
    <w:rsid w:val="009E62E9"/>
    <w:rsid w:val="009E65C1"/>
    <w:rsid w:val="009E6B1D"/>
    <w:rsid w:val="009E7444"/>
    <w:rsid w:val="009E7E56"/>
    <w:rsid w:val="009F2495"/>
    <w:rsid w:val="009F3F17"/>
    <w:rsid w:val="009F5973"/>
    <w:rsid w:val="009F77B1"/>
    <w:rsid w:val="00A000DD"/>
    <w:rsid w:val="00A046C8"/>
    <w:rsid w:val="00A06898"/>
    <w:rsid w:val="00A070C0"/>
    <w:rsid w:val="00A07A4C"/>
    <w:rsid w:val="00A10230"/>
    <w:rsid w:val="00A133B2"/>
    <w:rsid w:val="00A179C7"/>
    <w:rsid w:val="00A2350D"/>
    <w:rsid w:val="00A2694F"/>
    <w:rsid w:val="00A30263"/>
    <w:rsid w:val="00A31207"/>
    <w:rsid w:val="00A35665"/>
    <w:rsid w:val="00A41EF2"/>
    <w:rsid w:val="00A42CE2"/>
    <w:rsid w:val="00A43815"/>
    <w:rsid w:val="00A5351A"/>
    <w:rsid w:val="00A540C1"/>
    <w:rsid w:val="00A553C9"/>
    <w:rsid w:val="00A57353"/>
    <w:rsid w:val="00A57815"/>
    <w:rsid w:val="00A60853"/>
    <w:rsid w:val="00A623C5"/>
    <w:rsid w:val="00A62444"/>
    <w:rsid w:val="00A64649"/>
    <w:rsid w:val="00A64E5F"/>
    <w:rsid w:val="00A66034"/>
    <w:rsid w:val="00A67389"/>
    <w:rsid w:val="00A71C3F"/>
    <w:rsid w:val="00A75FE4"/>
    <w:rsid w:val="00A76639"/>
    <w:rsid w:val="00A775F3"/>
    <w:rsid w:val="00A81E31"/>
    <w:rsid w:val="00A873A5"/>
    <w:rsid w:val="00A87FFD"/>
    <w:rsid w:val="00A92832"/>
    <w:rsid w:val="00A93F69"/>
    <w:rsid w:val="00AA1445"/>
    <w:rsid w:val="00AA1C45"/>
    <w:rsid w:val="00AA30CC"/>
    <w:rsid w:val="00AA57DB"/>
    <w:rsid w:val="00AC4D8C"/>
    <w:rsid w:val="00AC6DC7"/>
    <w:rsid w:val="00AC788E"/>
    <w:rsid w:val="00AD3C32"/>
    <w:rsid w:val="00AE16FF"/>
    <w:rsid w:val="00AE1C1A"/>
    <w:rsid w:val="00AE73D0"/>
    <w:rsid w:val="00AF0137"/>
    <w:rsid w:val="00AF2FE3"/>
    <w:rsid w:val="00AF441C"/>
    <w:rsid w:val="00B10255"/>
    <w:rsid w:val="00B12610"/>
    <w:rsid w:val="00B14DC1"/>
    <w:rsid w:val="00B15ED5"/>
    <w:rsid w:val="00B22FF3"/>
    <w:rsid w:val="00B23584"/>
    <w:rsid w:val="00B265CB"/>
    <w:rsid w:val="00B2757F"/>
    <w:rsid w:val="00B37AAE"/>
    <w:rsid w:val="00B42F29"/>
    <w:rsid w:val="00B43B9B"/>
    <w:rsid w:val="00B46929"/>
    <w:rsid w:val="00B51536"/>
    <w:rsid w:val="00B6017C"/>
    <w:rsid w:val="00B6380B"/>
    <w:rsid w:val="00B65532"/>
    <w:rsid w:val="00B65EE8"/>
    <w:rsid w:val="00B67313"/>
    <w:rsid w:val="00B72276"/>
    <w:rsid w:val="00B7266F"/>
    <w:rsid w:val="00B74F01"/>
    <w:rsid w:val="00B75ACC"/>
    <w:rsid w:val="00B7762F"/>
    <w:rsid w:val="00B77AAE"/>
    <w:rsid w:val="00B812C6"/>
    <w:rsid w:val="00B8404A"/>
    <w:rsid w:val="00B858FE"/>
    <w:rsid w:val="00B90ADF"/>
    <w:rsid w:val="00B923D3"/>
    <w:rsid w:val="00B9262C"/>
    <w:rsid w:val="00B93726"/>
    <w:rsid w:val="00BA224B"/>
    <w:rsid w:val="00BA3752"/>
    <w:rsid w:val="00BA661B"/>
    <w:rsid w:val="00BA71FF"/>
    <w:rsid w:val="00BB1BDB"/>
    <w:rsid w:val="00BB4BAF"/>
    <w:rsid w:val="00BC1CBD"/>
    <w:rsid w:val="00BC246B"/>
    <w:rsid w:val="00BC3C9A"/>
    <w:rsid w:val="00BC4A56"/>
    <w:rsid w:val="00BC6E6B"/>
    <w:rsid w:val="00BC728B"/>
    <w:rsid w:val="00BC73C2"/>
    <w:rsid w:val="00BD0861"/>
    <w:rsid w:val="00BD1C83"/>
    <w:rsid w:val="00BD2A0D"/>
    <w:rsid w:val="00BD6047"/>
    <w:rsid w:val="00BE1264"/>
    <w:rsid w:val="00BE219A"/>
    <w:rsid w:val="00BE5C80"/>
    <w:rsid w:val="00BE5FDE"/>
    <w:rsid w:val="00BE615A"/>
    <w:rsid w:val="00BF05D4"/>
    <w:rsid w:val="00BF09BE"/>
    <w:rsid w:val="00BF4D6B"/>
    <w:rsid w:val="00BF6C90"/>
    <w:rsid w:val="00BF7E25"/>
    <w:rsid w:val="00C0015E"/>
    <w:rsid w:val="00C00500"/>
    <w:rsid w:val="00C016BF"/>
    <w:rsid w:val="00C021C7"/>
    <w:rsid w:val="00C02AC6"/>
    <w:rsid w:val="00C04381"/>
    <w:rsid w:val="00C04AA1"/>
    <w:rsid w:val="00C056D4"/>
    <w:rsid w:val="00C063FC"/>
    <w:rsid w:val="00C06504"/>
    <w:rsid w:val="00C0777B"/>
    <w:rsid w:val="00C10A92"/>
    <w:rsid w:val="00C166C3"/>
    <w:rsid w:val="00C219CF"/>
    <w:rsid w:val="00C22842"/>
    <w:rsid w:val="00C23D36"/>
    <w:rsid w:val="00C24B73"/>
    <w:rsid w:val="00C32AF2"/>
    <w:rsid w:val="00C32E90"/>
    <w:rsid w:val="00C339C6"/>
    <w:rsid w:val="00C342AF"/>
    <w:rsid w:val="00C3480A"/>
    <w:rsid w:val="00C402AD"/>
    <w:rsid w:val="00C44D37"/>
    <w:rsid w:val="00C46AEF"/>
    <w:rsid w:val="00C52F71"/>
    <w:rsid w:val="00C563DB"/>
    <w:rsid w:val="00C62237"/>
    <w:rsid w:val="00C636F5"/>
    <w:rsid w:val="00C63D27"/>
    <w:rsid w:val="00C704DD"/>
    <w:rsid w:val="00C73FDF"/>
    <w:rsid w:val="00C75695"/>
    <w:rsid w:val="00C80630"/>
    <w:rsid w:val="00C84A56"/>
    <w:rsid w:val="00C85E58"/>
    <w:rsid w:val="00C8674D"/>
    <w:rsid w:val="00C90ACF"/>
    <w:rsid w:val="00C90DB0"/>
    <w:rsid w:val="00C941EA"/>
    <w:rsid w:val="00C94AA7"/>
    <w:rsid w:val="00CA3937"/>
    <w:rsid w:val="00CA4271"/>
    <w:rsid w:val="00CB2312"/>
    <w:rsid w:val="00CC44CC"/>
    <w:rsid w:val="00CD01A0"/>
    <w:rsid w:val="00CD025B"/>
    <w:rsid w:val="00CD09C2"/>
    <w:rsid w:val="00CD18F9"/>
    <w:rsid w:val="00CD3EF8"/>
    <w:rsid w:val="00CD7D5A"/>
    <w:rsid w:val="00CE016A"/>
    <w:rsid w:val="00CE1509"/>
    <w:rsid w:val="00CE4259"/>
    <w:rsid w:val="00CE5A3E"/>
    <w:rsid w:val="00CE6625"/>
    <w:rsid w:val="00CE6B5F"/>
    <w:rsid w:val="00CF0301"/>
    <w:rsid w:val="00CF0700"/>
    <w:rsid w:val="00CF2ED2"/>
    <w:rsid w:val="00CF3992"/>
    <w:rsid w:val="00CF42F5"/>
    <w:rsid w:val="00CF5C02"/>
    <w:rsid w:val="00CF6B51"/>
    <w:rsid w:val="00D052E8"/>
    <w:rsid w:val="00D11FEF"/>
    <w:rsid w:val="00D13F15"/>
    <w:rsid w:val="00D1435D"/>
    <w:rsid w:val="00D144E0"/>
    <w:rsid w:val="00D16F2E"/>
    <w:rsid w:val="00D22907"/>
    <w:rsid w:val="00D2387D"/>
    <w:rsid w:val="00D25175"/>
    <w:rsid w:val="00D312F3"/>
    <w:rsid w:val="00D3471B"/>
    <w:rsid w:val="00D377B0"/>
    <w:rsid w:val="00D41873"/>
    <w:rsid w:val="00D43AD9"/>
    <w:rsid w:val="00D4562B"/>
    <w:rsid w:val="00D51080"/>
    <w:rsid w:val="00D54B07"/>
    <w:rsid w:val="00D5589B"/>
    <w:rsid w:val="00D602CF"/>
    <w:rsid w:val="00D621A4"/>
    <w:rsid w:val="00D643B5"/>
    <w:rsid w:val="00D64D56"/>
    <w:rsid w:val="00D65198"/>
    <w:rsid w:val="00D67A91"/>
    <w:rsid w:val="00D723BE"/>
    <w:rsid w:val="00D770F1"/>
    <w:rsid w:val="00D81E30"/>
    <w:rsid w:val="00D82DCA"/>
    <w:rsid w:val="00D90983"/>
    <w:rsid w:val="00D91D61"/>
    <w:rsid w:val="00D9720E"/>
    <w:rsid w:val="00DA1338"/>
    <w:rsid w:val="00DA31EC"/>
    <w:rsid w:val="00DA3BE1"/>
    <w:rsid w:val="00DA4614"/>
    <w:rsid w:val="00DB11C4"/>
    <w:rsid w:val="00DB315A"/>
    <w:rsid w:val="00DB51DD"/>
    <w:rsid w:val="00DB6F20"/>
    <w:rsid w:val="00DB7B0C"/>
    <w:rsid w:val="00DC2CBB"/>
    <w:rsid w:val="00DC3C82"/>
    <w:rsid w:val="00DC68F0"/>
    <w:rsid w:val="00DC69C3"/>
    <w:rsid w:val="00DD236A"/>
    <w:rsid w:val="00DD305C"/>
    <w:rsid w:val="00DE49D0"/>
    <w:rsid w:val="00DF07E3"/>
    <w:rsid w:val="00DF3FEB"/>
    <w:rsid w:val="00DF6979"/>
    <w:rsid w:val="00DF7C78"/>
    <w:rsid w:val="00E00AB8"/>
    <w:rsid w:val="00E01B7C"/>
    <w:rsid w:val="00E03F08"/>
    <w:rsid w:val="00E170F6"/>
    <w:rsid w:val="00E23E58"/>
    <w:rsid w:val="00E2793E"/>
    <w:rsid w:val="00E27A55"/>
    <w:rsid w:val="00E327FD"/>
    <w:rsid w:val="00E32C8F"/>
    <w:rsid w:val="00E3305D"/>
    <w:rsid w:val="00E33A82"/>
    <w:rsid w:val="00E36EA9"/>
    <w:rsid w:val="00E42310"/>
    <w:rsid w:val="00E433C1"/>
    <w:rsid w:val="00E47410"/>
    <w:rsid w:val="00E5300F"/>
    <w:rsid w:val="00E5472D"/>
    <w:rsid w:val="00E57D0B"/>
    <w:rsid w:val="00E62CA5"/>
    <w:rsid w:val="00E62EEA"/>
    <w:rsid w:val="00E63190"/>
    <w:rsid w:val="00E73BC2"/>
    <w:rsid w:val="00E75134"/>
    <w:rsid w:val="00E75190"/>
    <w:rsid w:val="00E766AF"/>
    <w:rsid w:val="00E77396"/>
    <w:rsid w:val="00E8181F"/>
    <w:rsid w:val="00E937FC"/>
    <w:rsid w:val="00E9425A"/>
    <w:rsid w:val="00EA1BEF"/>
    <w:rsid w:val="00EA4A4F"/>
    <w:rsid w:val="00EB090B"/>
    <w:rsid w:val="00EB5F42"/>
    <w:rsid w:val="00EB67E7"/>
    <w:rsid w:val="00EB6E4A"/>
    <w:rsid w:val="00EC1667"/>
    <w:rsid w:val="00EC269B"/>
    <w:rsid w:val="00EC72FF"/>
    <w:rsid w:val="00EC775D"/>
    <w:rsid w:val="00ED1CA6"/>
    <w:rsid w:val="00ED33C6"/>
    <w:rsid w:val="00ED43D0"/>
    <w:rsid w:val="00EE0510"/>
    <w:rsid w:val="00EE24FD"/>
    <w:rsid w:val="00EE3114"/>
    <w:rsid w:val="00EE4721"/>
    <w:rsid w:val="00EE4755"/>
    <w:rsid w:val="00EE6D34"/>
    <w:rsid w:val="00EF529A"/>
    <w:rsid w:val="00F00192"/>
    <w:rsid w:val="00F0133F"/>
    <w:rsid w:val="00F01E49"/>
    <w:rsid w:val="00F1015F"/>
    <w:rsid w:val="00F12749"/>
    <w:rsid w:val="00F1657D"/>
    <w:rsid w:val="00F177C7"/>
    <w:rsid w:val="00F20758"/>
    <w:rsid w:val="00F21EFF"/>
    <w:rsid w:val="00F22C01"/>
    <w:rsid w:val="00F25541"/>
    <w:rsid w:val="00F3032F"/>
    <w:rsid w:val="00F30B49"/>
    <w:rsid w:val="00F32228"/>
    <w:rsid w:val="00F3323E"/>
    <w:rsid w:val="00F332C0"/>
    <w:rsid w:val="00F373EA"/>
    <w:rsid w:val="00F41A93"/>
    <w:rsid w:val="00F42F9B"/>
    <w:rsid w:val="00F468FE"/>
    <w:rsid w:val="00F46E1A"/>
    <w:rsid w:val="00F47E48"/>
    <w:rsid w:val="00F51AC6"/>
    <w:rsid w:val="00F51D4C"/>
    <w:rsid w:val="00F51DEB"/>
    <w:rsid w:val="00F52C5F"/>
    <w:rsid w:val="00F54A2F"/>
    <w:rsid w:val="00F66400"/>
    <w:rsid w:val="00F67B25"/>
    <w:rsid w:val="00F72719"/>
    <w:rsid w:val="00F73CDA"/>
    <w:rsid w:val="00F76F9E"/>
    <w:rsid w:val="00F80590"/>
    <w:rsid w:val="00F80840"/>
    <w:rsid w:val="00F8256B"/>
    <w:rsid w:val="00F87123"/>
    <w:rsid w:val="00F87139"/>
    <w:rsid w:val="00F8724F"/>
    <w:rsid w:val="00F87D53"/>
    <w:rsid w:val="00F91089"/>
    <w:rsid w:val="00F91AC2"/>
    <w:rsid w:val="00F9237D"/>
    <w:rsid w:val="00F927CF"/>
    <w:rsid w:val="00F928F4"/>
    <w:rsid w:val="00F9371D"/>
    <w:rsid w:val="00F9480C"/>
    <w:rsid w:val="00F95DB1"/>
    <w:rsid w:val="00F9690C"/>
    <w:rsid w:val="00FA216D"/>
    <w:rsid w:val="00FA670C"/>
    <w:rsid w:val="00FB0AD0"/>
    <w:rsid w:val="00FB2960"/>
    <w:rsid w:val="00FB3F38"/>
    <w:rsid w:val="00FB661D"/>
    <w:rsid w:val="00FB6DB4"/>
    <w:rsid w:val="00FB7076"/>
    <w:rsid w:val="00FC069E"/>
    <w:rsid w:val="00FC2318"/>
    <w:rsid w:val="00FC281F"/>
    <w:rsid w:val="00FC29C5"/>
    <w:rsid w:val="00FC3248"/>
    <w:rsid w:val="00FC6ED9"/>
    <w:rsid w:val="00FD4638"/>
    <w:rsid w:val="00FD49DE"/>
    <w:rsid w:val="00FD7171"/>
    <w:rsid w:val="00FE6D3E"/>
    <w:rsid w:val="00FE6ED6"/>
    <w:rsid w:val="00FF1627"/>
    <w:rsid w:val="00FF3A53"/>
    <w:rsid w:val="00FF41FD"/>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48BD865B"/>
  <w15:docId w15:val="{EF525AD0-940C-49BF-9600-FF9730452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1" w:qFormat="1"/>
    <w:lsdException w:name="Light Shading" w:uiPriority="60"/>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6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List Paragraph" w:uiPriority="34" w:qFormat="1"/>
    <w:lsdException w:name="Quote" w:uiPriority="73"/>
    <w:lsdException w:name="Intense Quote" w:uiPriority="30" w:qFormat="1"/>
    <w:lsdException w:name="Medium List 2 Accent 1" w:uiPriority="66"/>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72"/>
    <w:lsdException w:name="Colorful Grid Accent 1" w:uiPriority="73"/>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0"/>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64"/>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0"/>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73"/>
    <w:lsdException w:name="Light Shading Accent 5" w:uiPriority="60"/>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0"/>
    <w:lsdException w:name="Light List Accent 6" w:uiPriority="70"/>
    <w:lsdException w:name="Light Grid Accent 6" w:uiPriority="71"/>
    <w:lsdException w:name="Medium Shading 1 Accent 6" w:uiPriority="72"/>
    <w:lsdException w:name="Medium Shading 2 Accent 6" w:uiPriority="64"/>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1870"/>
    <w:pPr>
      <w:spacing w:after="200" w:line="276" w:lineRule="auto"/>
    </w:pPr>
    <w:rPr>
      <w:sz w:val="22"/>
      <w:szCs w:val="22"/>
    </w:rPr>
  </w:style>
  <w:style w:type="paragraph" w:styleId="Heading1">
    <w:name w:val="heading 1"/>
    <w:aliases w:val=" 1"/>
    <w:basedOn w:val="Normal"/>
    <w:next w:val="Normal"/>
    <w:link w:val="Heading1Char"/>
    <w:uiPriority w:val="9"/>
    <w:qFormat/>
    <w:rsid w:val="00591870"/>
    <w:pPr>
      <w:keepNext/>
      <w:spacing w:after="0" w:line="240" w:lineRule="auto"/>
      <w:outlineLvl w:val="0"/>
    </w:pPr>
    <w:rPr>
      <w:rFonts w:ascii="Times New Roman" w:eastAsia="Times New Roman" w:hAnsi="Times New Roman"/>
      <w:b/>
      <w:bCs/>
      <w:sz w:val="24"/>
      <w:szCs w:val="24"/>
      <w:u w:val="single"/>
    </w:rPr>
  </w:style>
  <w:style w:type="paragraph" w:styleId="Heading2">
    <w:name w:val="heading 2"/>
    <w:aliases w:val="Paranum"/>
    <w:basedOn w:val="Normal"/>
    <w:next w:val="Normal"/>
    <w:link w:val="Heading2Char"/>
    <w:uiPriority w:val="9"/>
    <w:qFormat/>
    <w:rsid w:val="00591870"/>
    <w:pPr>
      <w:keepNext/>
      <w:spacing w:after="0" w:line="240" w:lineRule="auto"/>
      <w:outlineLvl w:val="1"/>
    </w:pPr>
    <w:rPr>
      <w:rFonts w:ascii="Times New Roman" w:eastAsia="Times New Roman" w:hAnsi="Times New Roman"/>
      <w:i/>
      <w:iCs/>
      <w:sz w:val="24"/>
      <w:szCs w:val="24"/>
    </w:rPr>
  </w:style>
  <w:style w:type="paragraph" w:styleId="Heading3">
    <w:name w:val="heading 3"/>
    <w:aliases w:val=" Centered,Centered"/>
    <w:basedOn w:val="Normal"/>
    <w:next w:val="Normal"/>
    <w:link w:val="Heading3Char"/>
    <w:uiPriority w:val="9"/>
    <w:qFormat/>
    <w:rsid w:val="00591870"/>
    <w:pPr>
      <w:keepNext/>
      <w:spacing w:after="0" w:line="240" w:lineRule="auto"/>
      <w:outlineLvl w:val="2"/>
    </w:pPr>
    <w:rPr>
      <w:rFonts w:ascii="Times New Roman" w:eastAsia="Times New Roman" w:hAnsi="Times New Roman"/>
      <w:b/>
      <w:bCs/>
      <w:sz w:val="24"/>
      <w:szCs w:val="24"/>
    </w:rPr>
  </w:style>
  <w:style w:type="paragraph" w:styleId="Heading4">
    <w:name w:val="heading 4"/>
    <w:aliases w:val="Centred"/>
    <w:basedOn w:val="Normal"/>
    <w:next w:val="Normal"/>
    <w:link w:val="Heading4Char"/>
    <w:uiPriority w:val="9"/>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rPr>
  </w:style>
  <w:style w:type="paragraph" w:styleId="Heading5">
    <w:name w:val="heading 5"/>
    <w:aliases w:val=" Side,Side"/>
    <w:basedOn w:val="Normal"/>
    <w:next w:val="Normal"/>
    <w:link w:val="Heading5Char"/>
    <w:uiPriority w:val="9"/>
    <w:qFormat/>
    <w:rsid w:val="00591870"/>
    <w:pPr>
      <w:keepNext/>
      <w:spacing w:after="0" w:line="240" w:lineRule="auto"/>
      <w:ind w:left="720"/>
      <w:outlineLvl w:val="4"/>
    </w:pPr>
    <w:rPr>
      <w:rFonts w:ascii="Times New Roman" w:eastAsia="Times New Roman" w:hAnsi="Times New Roman"/>
      <w:b/>
      <w:bCs/>
      <w:sz w:val="24"/>
      <w:szCs w:val="24"/>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 1 Char"/>
    <w:link w:val="Heading1"/>
    <w:uiPriority w:val="9"/>
    <w:rsid w:val="00591870"/>
    <w:rPr>
      <w:rFonts w:ascii="Times New Roman" w:eastAsia="Times New Roman" w:hAnsi="Times New Roman" w:cs="Times New Roman"/>
      <w:b/>
      <w:bCs/>
      <w:sz w:val="24"/>
      <w:szCs w:val="24"/>
      <w:u w:val="single"/>
    </w:rPr>
  </w:style>
  <w:style w:type="character" w:customStyle="1" w:styleId="Heading2Char">
    <w:name w:val="Heading 2 Char"/>
    <w:aliases w:val="Paranum Char"/>
    <w:link w:val="Heading2"/>
    <w:uiPriority w:val="9"/>
    <w:rsid w:val="00591870"/>
    <w:rPr>
      <w:rFonts w:ascii="Times New Roman" w:eastAsia="Times New Roman" w:hAnsi="Times New Roman" w:cs="Times New Roman"/>
      <w:i/>
      <w:iCs/>
      <w:sz w:val="24"/>
      <w:szCs w:val="24"/>
    </w:rPr>
  </w:style>
  <w:style w:type="character" w:customStyle="1" w:styleId="Heading3Char">
    <w:name w:val="Heading 3 Char"/>
    <w:aliases w:val=" Centered Char,Centered Char"/>
    <w:link w:val="Heading3"/>
    <w:uiPriority w:val="9"/>
    <w:rsid w:val="00591870"/>
    <w:rPr>
      <w:rFonts w:ascii="Times New Roman" w:eastAsia="Times New Roman" w:hAnsi="Times New Roman" w:cs="Times New Roman"/>
      <w:b/>
      <w:bCs/>
      <w:sz w:val="24"/>
      <w:szCs w:val="24"/>
    </w:rPr>
  </w:style>
  <w:style w:type="character" w:customStyle="1" w:styleId="Heading4Char">
    <w:name w:val="Heading 4 Char"/>
    <w:aliases w:val="Centred Char"/>
    <w:link w:val="Heading4"/>
    <w:uiPriority w:val="9"/>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aliases w:val=" Side Char,Side Char"/>
    <w:link w:val="Heading5"/>
    <w:uiPriority w:val="9"/>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FooterChar">
    <w:name w:val="Footer Char"/>
    <w:link w:val="Footer"/>
    <w:uiPriority w:val="99"/>
    <w:rsid w:val="00591870"/>
    <w:rPr>
      <w:rFonts w:ascii="Times New Roman" w:eastAsia="Times New Roman" w:hAnsi="Times New Roman" w:cs="Times New Roman"/>
      <w:sz w:val="24"/>
      <w:szCs w:val="24"/>
    </w:rPr>
  </w:style>
  <w:style w:type="character" w:styleId="PageNumber">
    <w:name w:val="page number"/>
    <w:basedOn w:val="DefaultParagraphFont"/>
    <w:uiPriority w:val="99"/>
    <w:rsid w:val="00591870"/>
  </w:style>
  <w:style w:type="paragraph" w:styleId="Header">
    <w:name w:val="header"/>
    <w:aliases w:val="Guidelines"/>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aliases w:val="Guidelines Char"/>
    <w:link w:val="Header"/>
    <w:uiPriority w:val="99"/>
    <w:rsid w:val="00591870"/>
    <w:rPr>
      <w:rFonts w:ascii="Times New Roman" w:eastAsia="Times New Roman" w:hAnsi="Times New Roman" w:cs="Times New Roman"/>
      <w:sz w:val="24"/>
      <w:szCs w:val="24"/>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35"/>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uiPriority w:val="99"/>
    <w:rsid w:val="00591870"/>
    <w:pPr>
      <w:spacing w:after="0" w:line="240" w:lineRule="auto"/>
    </w:pPr>
    <w:rPr>
      <w:rFonts w:ascii="Times New Roman" w:eastAsia="Times New Roman" w:hAnsi="Times New Roman"/>
      <w:b/>
      <w:bCs/>
      <w:smallCaps/>
      <w:sz w:val="24"/>
      <w:szCs w:val="24"/>
    </w:rPr>
  </w:style>
  <w:style w:type="character" w:customStyle="1" w:styleId="BodyText2Char">
    <w:name w:val="Body Text 2 Char"/>
    <w:link w:val="BodyText2"/>
    <w:uiPriority w:val="99"/>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uiPriority w:val="99"/>
    <w:rsid w:val="00591870"/>
    <w:pPr>
      <w:spacing w:after="0" w:line="240" w:lineRule="auto"/>
      <w:ind w:left="360"/>
    </w:pPr>
    <w:rPr>
      <w:rFonts w:ascii="Times New Roman" w:eastAsia="Times New Roman" w:hAnsi="Times New Roman"/>
      <w:i/>
      <w:iCs/>
      <w:sz w:val="20"/>
      <w:szCs w:val="24"/>
    </w:rPr>
  </w:style>
  <w:style w:type="character" w:customStyle="1" w:styleId="BodyTextIndent2Char">
    <w:name w:val="Body Text Indent 2 Char"/>
    <w:link w:val="BodyTextIndent2"/>
    <w:uiPriority w:val="99"/>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uiPriority w:val="99"/>
    <w:rsid w:val="00591870"/>
    <w:pPr>
      <w:spacing w:after="0" w:line="240" w:lineRule="auto"/>
      <w:ind w:left="540"/>
    </w:pPr>
    <w:rPr>
      <w:rFonts w:ascii="Times New Roman" w:eastAsia="Times New Roman" w:hAnsi="Times New Roman"/>
      <w:sz w:val="24"/>
      <w:szCs w:val="24"/>
    </w:rPr>
  </w:style>
  <w:style w:type="character" w:customStyle="1" w:styleId="BodyTextIndent3Char">
    <w:name w:val="Body Text Indent 3 Char"/>
    <w:link w:val="BodyTextIndent3"/>
    <w:uiPriority w:val="99"/>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5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otnote Text,Footnote,ft,Footnote Text Char2,Footnote Text Char1 Char,Footnote Text Char Char Char1,Footnote Text Char1 Char Char Char1,Footnote Text Char1 Char1 Char,Footnote Text 8 pt,single space,fn,f1"/>
    <w:basedOn w:val="Normal"/>
    <w:link w:val="FootnoteTextChar"/>
    <w:qFormat/>
    <w:rsid w:val="00591870"/>
    <w:pPr>
      <w:spacing w:after="0" w:line="240" w:lineRule="auto"/>
    </w:pPr>
    <w:rPr>
      <w:rFonts w:ascii="Times New Roman" w:eastAsia="Times New Roman" w:hAnsi="Times New Roman"/>
      <w:sz w:val="20"/>
      <w:szCs w:val="20"/>
    </w:rPr>
  </w:style>
  <w:style w:type="character" w:customStyle="1" w:styleId="FootnoteTextChar">
    <w:name w:val="Footnote Text Char"/>
    <w:aliases w:val="Geneva 9 Char,Font: Geneva 9 Char,Boston 10 Char,f Char,otnote Text Char,Footnote Char,ft Char,Footnote Text Char2 Char,Footnote Text Char1 Char Char,Footnote Text Char Char Char1 Char,Footnote Text Char1 Char Char Char1 Char,fn Char1"/>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ftref,Superscript 6 Point + 11 pt,Odwołanie przypisu,Footnote symbol,Знак сноски-FN,Ciae niinee-FN,Знак сноски 1,Referencia nota al pie,note bp, Car Car Char Car Char Car Car Char Car Char Char,fr,Ref"/>
    <w:link w:val="BVIfnrCarattereCharCharCharCarattereCharCharCharCharCharChar1CharCharCharCarattereChar"/>
    <w:uiPriority w:val="99"/>
    <w:qFormat/>
    <w:rsid w:val="00591870"/>
    <w:rPr>
      <w:vertAlign w:val="superscript"/>
    </w:rPr>
  </w:style>
  <w:style w:type="character" w:styleId="FollowedHyperlink">
    <w:name w:val="FollowedHyperlink"/>
    <w:uiPriority w:val="99"/>
    <w:rsid w:val="00591870"/>
    <w:rPr>
      <w:color w:val="606420"/>
      <w:u w:val="single"/>
    </w:rPr>
  </w:style>
  <w:style w:type="paragraph" w:styleId="DocumentMap">
    <w:name w:val="Document Map"/>
    <w:basedOn w:val="Normal"/>
    <w:link w:val="DocumentMapChar"/>
    <w:uiPriority w:val="99"/>
    <w:semiHidden/>
    <w:rsid w:val="00591870"/>
    <w:pPr>
      <w:shd w:val="clear" w:color="auto" w:fill="000080"/>
      <w:spacing w:after="0" w:line="240" w:lineRule="auto"/>
    </w:pPr>
    <w:rPr>
      <w:rFonts w:ascii="Tahoma" w:eastAsia="Times New Roman" w:hAnsi="Tahoma"/>
      <w:sz w:val="20"/>
      <w:szCs w:val="20"/>
    </w:rPr>
  </w:style>
  <w:style w:type="character" w:customStyle="1" w:styleId="DocumentMapChar">
    <w:name w:val="Document Map Char"/>
    <w:link w:val="DocumentMap"/>
    <w:uiPriority w:val="99"/>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rPr>
  </w:style>
  <w:style w:type="paragraph" w:styleId="TOC1">
    <w:name w:val="toc 1"/>
    <w:basedOn w:val="Normal"/>
    <w:next w:val="Normal"/>
    <w:autoRedefine/>
    <w:uiPriority w:val="39"/>
    <w:qFormat/>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customStyle="1" w:styleId="ColorfulList-Accent11">
    <w:name w:val="Colorful List - Accent 11"/>
    <w:basedOn w:val="Normal"/>
    <w:autoRedefine/>
    <w:qFormat/>
    <w:rsid w:val="0098603A"/>
    <w:pPr>
      <w:spacing w:after="120" w:line="240" w:lineRule="auto"/>
      <w:ind w:left="58"/>
      <w:jc w:val="both"/>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rPr>
  </w:style>
  <w:style w:type="paragraph" w:customStyle="1" w:styleId="MediumGrid21">
    <w:name w:val="Medium Grid 21"/>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rPr>
  </w:style>
  <w:style w:type="character" w:customStyle="1" w:styleId="z-TopofFormChar">
    <w:name w:val="z-Top of Form Char"/>
    <w:link w:val="z-TopofForm"/>
    <w:rsid w:val="00591870"/>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rPr>
  </w:style>
  <w:style w:type="character" w:customStyle="1" w:styleId="z-BottomofFormChar">
    <w:name w:val="z-Bottom of Form Char"/>
    <w:link w:val="z-BottomofForm"/>
    <w:rsid w:val="00591870"/>
    <w:rPr>
      <w:rFonts w:ascii="Arial" w:eastAsia="Times New Roman" w:hAnsi="Arial" w:cs="Times New Roman"/>
      <w:vanish/>
      <w:sz w:val="16"/>
      <w:szCs w:val="16"/>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rsid w:val="00591870"/>
    <w:rPr>
      <w:b/>
      <w:bCs/>
    </w:rPr>
  </w:style>
  <w:style w:type="character" w:customStyle="1" w:styleId="CommentSubjectChar">
    <w:name w:val="Comment Subject Char"/>
    <w:link w:val="CommentSubject"/>
    <w:uiPriority w:val="99"/>
    <w:rsid w:val="00591870"/>
    <w:rPr>
      <w:rFonts w:ascii="Times New Roman" w:eastAsia="Times New Roman" w:hAnsi="Times New Roman" w:cs="Times New Roman"/>
      <w:b/>
      <w:bCs/>
      <w:sz w:val="20"/>
      <w:szCs w:val="20"/>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uiPriority w:val="5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ColorfulList-Accent11"/>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numbering" w:styleId="111111">
    <w:name w:val="Outline List 2"/>
    <w:basedOn w:val="NoList"/>
    <w:uiPriority w:val="99"/>
    <w:semiHidden/>
    <w:unhideWhenUsed/>
    <w:rsid w:val="002C25F0"/>
    <w:pPr>
      <w:numPr>
        <w:numId w:val="4"/>
      </w:numPr>
    </w:pPr>
  </w:style>
  <w:style w:type="paragraph" w:styleId="NoSpacing">
    <w:name w:val="No Spacing"/>
    <w:aliases w:val="Instructions"/>
    <w:link w:val="NoSpacingChar"/>
    <w:uiPriority w:val="1"/>
    <w:qFormat/>
    <w:rsid w:val="007621E3"/>
    <w:rPr>
      <w:rFonts w:ascii="Times New Roman" w:eastAsia="Calibri" w:hAnsi="Times New Roman"/>
      <w:sz w:val="24"/>
      <w:szCs w:val="22"/>
      <w:lang w:val="en-GB"/>
    </w:rPr>
  </w:style>
  <w:style w:type="character" w:customStyle="1" w:styleId="NoSpacingChar">
    <w:name w:val="No Spacing Char"/>
    <w:aliases w:val="Instructions Char"/>
    <w:link w:val="NoSpacing"/>
    <w:uiPriority w:val="1"/>
    <w:rsid w:val="007621E3"/>
    <w:rPr>
      <w:rFonts w:ascii="Times New Roman" w:eastAsia="Calibri" w:hAnsi="Times New Roman"/>
      <w:sz w:val="24"/>
      <w:szCs w:val="22"/>
      <w:lang w:val="en-GB"/>
    </w:rPr>
  </w:style>
  <w:style w:type="character" w:customStyle="1" w:styleId="FOOTNOTESChar">
    <w:name w:val="FOOTNOTES Char"/>
    <w:aliases w:val="fn Char,single space Char,Footnote Text Char Char Char,Char Char1,Char Char Char,Char Char Char Char Char,Char Char Char Char Char Char Char,Char Char2 Char,Char Char21 Char,Char Char211 Char"/>
    <w:uiPriority w:val="99"/>
    <w:rsid w:val="0005478A"/>
    <w:rPr>
      <w:rFonts w:ascii="Times New Roman" w:eastAsia="Times New Roman" w:hAnsi="Times New Roman" w:cs="Times New Roman"/>
      <w:sz w:val="24"/>
      <w:szCs w:val="24"/>
      <w:lang w:val="en-GB"/>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rsid w:val="0005478A"/>
    <w:pPr>
      <w:spacing w:after="160" w:line="240" w:lineRule="exact"/>
    </w:pPr>
    <w:rPr>
      <w:sz w:val="20"/>
      <w:szCs w:val="20"/>
      <w:vertAlign w:val="superscript"/>
    </w:rPr>
  </w:style>
  <w:style w:type="paragraph" w:styleId="ListParagraph">
    <w:name w:val="List Paragraph"/>
    <w:aliases w:val="Bullets,Paragraphe de liste1,Titulo 4,Titulo 4CxSpLast,Citation List,Table of contents numbered,Graphic,List Paragraph1,Bullets1,Resume Title,List Paragraph 1,parrafos numerados,titulo 3,Chulito,List Paragraph (numbered (a)),WB Para,lp1,L"/>
    <w:basedOn w:val="Normal"/>
    <w:link w:val="ListParagraphChar"/>
    <w:uiPriority w:val="34"/>
    <w:qFormat/>
    <w:rsid w:val="00D312F3"/>
    <w:pPr>
      <w:ind w:left="720"/>
      <w:contextualSpacing/>
    </w:pPr>
    <w:rPr>
      <w:rFonts w:ascii="Times New Roman" w:eastAsia="Calibri" w:hAnsi="Times New Roman"/>
      <w:sz w:val="24"/>
    </w:rPr>
  </w:style>
  <w:style w:type="character" w:styleId="Strong">
    <w:name w:val="Strong"/>
    <w:uiPriority w:val="22"/>
    <w:qFormat/>
    <w:rsid w:val="00D312F3"/>
    <w:rPr>
      <w:b/>
      <w:bCs/>
    </w:rPr>
  </w:style>
  <w:style w:type="character" w:customStyle="1" w:styleId="ListParagraphChar">
    <w:name w:val="List Paragraph Char"/>
    <w:aliases w:val="Bullets Char,Paragraphe de liste1 Char,Titulo 4 Char,Titulo 4CxSpLast Char,Citation List Char,Table of contents numbered Char,Graphic Char,List Paragraph1 Char,Bullets1 Char,Resume Title Char,List Paragraph 1 Char,titulo 3 Char"/>
    <w:link w:val="ListParagraph"/>
    <w:uiPriority w:val="34"/>
    <w:qFormat/>
    <w:locked/>
    <w:rsid w:val="00D312F3"/>
    <w:rPr>
      <w:rFonts w:ascii="Times New Roman" w:eastAsia="Calibri" w:hAnsi="Times New Roman"/>
      <w:sz w:val="24"/>
      <w:szCs w:val="22"/>
    </w:rPr>
  </w:style>
  <w:style w:type="character" w:customStyle="1" w:styleId="EndnoteTextChar1">
    <w:name w:val="Endnote Text Char1"/>
    <w:uiPriority w:val="99"/>
    <w:semiHidden/>
    <w:rsid w:val="00445E43"/>
    <w:rPr>
      <w:rFonts w:ascii="Times New Roman" w:hAnsi="Times New Roman"/>
      <w:sz w:val="20"/>
      <w:szCs w:val="20"/>
      <w:lang w:val="en-GB"/>
    </w:rPr>
  </w:style>
  <w:style w:type="paragraph" w:customStyle="1" w:styleId="PIFPara">
    <w:name w:val="PIF Para"/>
    <w:basedOn w:val="Normal"/>
    <w:link w:val="PIFParaChar"/>
    <w:qFormat/>
    <w:rsid w:val="00105DE1"/>
    <w:pPr>
      <w:numPr>
        <w:numId w:val="8"/>
      </w:numPr>
      <w:suppressAutoHyphens/>
      <w:autoSpaceDN w:val="0"/>
      <w:spacing w:after="100" w:line="240" w:lineRule="auto"/>
      <w:ind w:left="0" w:firstLine="0"/>
      <w:jc w:val="both"/>
      <w:textAlignment w:val="baseline"/>
    </w:pPr>
    <w:rPr>
      <w:rFonts w:ascii="Times New Roman" w:eastAsia="Times New Roman" w:hAnsi="Times New Roman"/>
    </w:rPr>
  </w:style>
  <w:style w:type="character" w:customStyle="1" w:styleId="PIFParaChar">
    <w:name w:val="PIF Para Char"/>
    <w:link w:val="PIFPara"/>
    <w:rsid w:val="00105DE1"/>
    <w:rPr>
      <w:rFonts w:ascii="Times New Roman" w:eastAsia="Times New Roman" w:hAnsi="Times New Roman"/>
      <w:sz w:val="22"/>
      <w:szCs w:val="22"/>
    </w:rPr>
  </w:style>
  <w:style w:type="table" w:customStyle="1" w:styleId="TableGrid3">
    <w:name w:val="Table Grid3"/>
    <w:basedOn w:val="TableNormal"/>
    <w:next w:val="TableGrid"/>
    <w:uiPriority w:val="59"/>
    <w:rsid w:val="0071730D"/>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19762F"/>
    <w:pPr>
      <w:autoSpaceDE w:val="0"/>
      <w:autoSpaceDN w:val="0"/>
      <w:adjustRightInd w:val="0"/>
    </w:pPr>
    <w:rPr>
      <w:rFonts w:ascii="Futura Std Book" w:eastAsia="Cambria" w:hAnsi="Futura Std Book" w:cs="Futura Std Book"/>
      <w:color w:val="000000"/>
      <w:sz w:val="24"/>
      <w:szCs w:val="24"/>
      <w:lang w:val="es-CO"/>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uiPriority w:val="99"/>
    <w:rsid w:val="00F177C7"/>
    <w:pPr>
      <w:spacing w:after="160" w:line="240" w:lineRule="exact"/>
    </w:pPr>
    <w:rPr>
      <w:sz w:val="20"/>
      <w:szCs w:val="20"/>
      <w:vertAlign w:val="superscript"/>
    </w:rPr>
  </w:style>
  <w:style w:type="paragraph" w:customStyle="1" w:styleId="Sinespaciado1">
    <w:name w:val="Sin espaciado1"/>
    <w:uiPriority w:val="1"/>
    <w:qFormat/>
    <w:rsid w:val="00F177C7"/>
    <w:rPr>
      <w:rFonts w:eastAsia="Times New Roman"/>
      <w:sz w:val="22"/>
      <w:szCs w:val="22"/>
    </w:rPr>
  </w:style>
  <w:style w:type="paragraph" w:styleId="NormalWeb">
    <w:name w:val="Normal (Web)"/>
    <w:basedOn w:val="Normal"/>
    <w:uiPriority w:val="99"/>
    <w:unhideWhenUsed/>
    <w:rsid w:val="00F177C7"/>
    <w:pPr>
      <w:spacing w:before="100" w:beforeAutospacing="1" w:after="100" w:afterAutospacing="1" w:line="240" w:lineRule="auto"/>
    </w:pPr>
    <w:rPr>
      <w:rFonts w:ascii="Times" w:hAnsi="Times"/>
      <w:sz w:val="20"/>
      <w:szCs w:val="20"/>
    </w:rPr>
  </w:style>
  <w:style w:type="paragraph" w:styleId="Revision">
    <w:name w:val="Revision"/>
    <w:hidden/>
    <w:uiPriority w:val="99"/>
    <w:rsid w:val="00F177C7"/>
    <w:rPr>
      <w:sz w:val="22"/>
      <w:szCs w:val="22"/>
    </w:rPr>
  </w:style>
  <w:style w:type="character" w:styleId="Emphasis">
    <w:name w:val="Emphasis"/>
    <w:basedOn w:val="DefaultParagraphFont"/>
    <w:uiPriority w:val="99"/>
    <w:qFormat/>
    <w:rsid w:val="00D22907"/>
    <w:rPr>
      <w:i/>
      <w:iCs/>
    </w:rPr>
  </w:style>
  <w:style w:type="character" w:customStyle="1" w:styleId="BodyText2Char1">
    <w:name w:val="Body Text 2 Char1"/>
    <w:basedOn w:val="DefaultParagraphFont"/>
    <w:uiPriority w:val="99"/>
    <w:rsid w:val="00BC1CBD"/>
    <w:rPr>
      <w:rFonts w:ascii="Times New Roman" w:eastAsia="Times New Roman" w:hAnsi="Times New Roman" w:cs="Times New Roman"/>
      <w:sz w:val="24"/>
      <w:szCs w:val="24"/>
      <w:lang w:val="en-GB"/>
    </w:rPr>
  </w:style>
  <w:style w:type="paragraph" w:customStyle="1" w:styleId="ParagraphOED">
    <w:name w:val="Paragraph  OED"/>
    <w:basedOn w:val="Normal"/>
    <w:next w:val="Normal"/>
    <w:autoRedefine/>
    <w:qFormat/>
    <w:rsid w:val="00BC1CBD"/>
    <w:pPr>
      <w:numPr>
        <w:numId w:val="21"/>
      </w:numPr>
      <w:tabs>
        <w:tab w:val="left" w:pos="851"/>
      </w:tabs>
      <w:spacing w:after="0" w:line="240" w:lineRule="auto"/>
      <w:jc w:val="both"/>
    </w:pPr>
    <w:rPr>
      <w:rFonts w:eastAsia="Times New Roman"/>
    </w:rPr>
  </w:style>
  <w:style w:type="character" w:customStyle="1" w:styleId="label">
    <w:name w:val="label"/>
    <w:basedOn w:val="DefaultParagraphFont"/>
    <w:uiPriority w:val="99"/>
    <w:rsid w:val="00BC1CBD"/>
  </w:style>
  <w:style w:type="paragraph" w:customStyle="1" w:styleId="bodytext0">
    <w:name w:val="bodytext"/>
    <w:basedOn w:val="Normal"/>
    <w:rsid w:val="00BC1CBD"/>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4">
    <w:name w:val="H4"/>
    <w:basedOn w:val="Normal"/>
    <w:next w:val="Normal"/>
    <w:uiPriority w:val="99"/>
    <w:rsid w:val="00BC1CBD"/>
    <w:pPr>
      <w:keepNext/>
      <w:widowControl w:val="0"/>
      <w:snapToGrid w:val="0"/>
      <w:spacing w:before="100" w:after="100" w:line="240" w:lineRule="auto"/>
      <w:outlineLvl w:val="4"/>
    </w:pPr>
    <w:rPr>
      <w:rFonts w:ascii="Times New Roman" w:eastAsia="Times New Roman" w:hAnsi="Times New Roman"/>
      <w:b/>
      <w:bCs/>
      <w:sz w:val="24"/>
      <w:szCs w:val="24"/>
    </w:rPr>
  </w:style>
  <w:style w:type="character" w:customStyle="1" w:styleId="FooterChar1">
    <w:name w:val="Footer Char1"/>
    <w:basedOn w:val="DefaultParagraphFont"/>
    <w:uiPriority w:val="99"/>
    <w:rsid w:val="00BC1CBD"/>
    <w:rPr>
      <w:sz w:val="24"/>
      <w:szCs w:val="24"/>
      <w:lang w:val="en-GB" w:eastAsia="en-US"/>
    </w:rPr>
  </w:style>
  <w:style w:type="paragraph" w:customStyle="1" w:styleId="CarattereCarattereCharCarattereCarattere">
    <w:name w:val="Carattere Carattere Char Carattere Carattere"/>
    <w:basedOn w:val="Normal"/>
    <w:uiPriority w:val="99"/>
    <w:rsid w:val="00BC1CBD"/>
    <w:pPr>
      <w:spacing w:after="160" w:line="240" w:lineRule="exact"/>
    </w:pPr>
    <w:rPr>
      <w:rFonts w:ascii="Arial" w:eastAsia="MS Mincho" w:hAnsi="Arial" w:cs="Arial"/>
      <w:sz w:val="20"/>
      <w:szCs w:val="20"/>
    </w:rPr>
  </w:style>
  <w:style w:type="paragraph" w:styleId="Title">
    <w:name w:val="Title"/>
    <w:aliases w:val="Heading Level 2"/>
    <w:basedOn w:val="Normal"/>
    <w:next w:val="Normal"/>
    <w:link w:val="TitleChar"/>
    <w:qFormat/>
    <w:rsid w:val="00BC1CB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aliases w:val="Heading Level 2 Char"/>
    <w:basedOn w:val="DefaultParagraphFont"/>
    <w:link w:val="Title"/>
    <w:rsid w:val="00BC1CBD"/>
    <w:rPr>
      <w:rFonts w:asciiTheme="majorHAnsi" w:eastAsiaTheme="majorEastAsia" w:hAnsiTheme="majorHAnsi" w:cstheme="majorBidi"/>
      <w:color w:val="17365D" w:themeColor="text2" w:themeShade="BF"/>
      <w:spacing w:val="5"/>
      <w:kern w:val="28"/>
      <w:sz w:val="52"/>
      <w:szCs w:val="52"/>
    </w:rPr>
  </w:style>
  <w:style w:type="table" w:customStyle="1" w:styleId="TableGrid2">
    <w:name w:val="Table Grid2"/>
    <w:basedOn w:val="TableNormal"/>
    <w:next w:val="TableGrid"/>
    <w:uiPriority w:val="59"/>
    <w:rsid w:val="00BC1CBD"/>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BC1CBD"/>
    <w:pPr>
      <w:pBdr>
        <w:bottom w:val="single" w:sz="4" w:space="4" w:color="4F81BD" w:themeColor="accent1"/>
      </w:pBdr>
      <w:spacing w:before="200" w:after="280"/>
      <w:ind w:left="936" w:right="936"/>
    </w:pPr>
    <w:rPr>
      <w:rFonts w:ascii="Times New Roman" w:eastAsiaTheme="minorHAnsi" w:hAnsi="Times New Roman" w:cstheme="minorBidi"/>
      <w:b/>
      <w:bCs/>
      <w:i/>
      <w:iCs/>
      <w:color w:val="4F81BD" w:themeColor="accent1"/>
      <w:sz w:val="24"/>
    </w:rPr>
  </w:style>
  <w:style w:type="character" w:customStyle="1" w:styleId="IntenseQuoteChar">
    <w:name w:val="Intense Quote Char"/>
    <w:basedOn w:val="DefaultParagraphFont"/>
    <w:link w:val="IntenseQuote"/>
    <w:uiPriority w:val="30"/>
    <w:rsid w:val="00BC1CBD"/>
    <w:rPr>
      <w:rFonts w:ascii="Times New Roman" w:eastAsiaTheme="minorHAnsi" w:hAnsi="Times New Roman" w:cstheme="minorBidi"/>
      <w:b/>
      <w:bCs/>
      <w:i/>
      <w:iCs/>
      <w:color w:val="4F81BD" w:themeColor="accent1"/>
      <w:sz w:val="24"/>
      <w:szCs w:val="22"/>
    </w:rPr>
  </w:style>
  <w:style w:type="paragraph" w:customStyle="1" w:styleId="BVIfnrCarattereCharCharCharCarattereCharCharCharCharCharChar1CharCharCharCharCharChar">
    <w:name w:val="BVI fnr Carattere Char Char Char Carattere Char Char Char Char Char Char1 Char Char Char Char Char Char"/>
    <w:aliases w:val=" BVI fnr Carattere Char Char Char Carattere Char Char Char Char Char Char1 Char Char Char Char Char Char"/>
    <w:basedOn w:val="Normal"/>
    <w:uiPriority w:val="99"/>
    <w:rsid w:val="00BC1CBD"/>
    <w:pPr>
      <w:autoSpaceDE w:val="0"/>
      <w:autoSpaceDN w:val="0"/>
      <w:adjustRightInd w:val="0"/>
      <w:spacing w:after="160" w:line="240" w:lineRule="exact"/>
    </w:pPr>
    <w:rPr>
      <w:rFonts w:asciiTheme="minorHAnsi" w:eastAsiaTheme="minorHAnsi" w:hAnsiTheme="minorHAnsi" w:cstheme="minorBidi"/>
      <w:vertAlign w:val="superscript"/>
    </w:rPr>
  </w:style>
  <w:style w:type="character" w:customStyle="1" w:styleId="CommentTextChar1">
    <w:name w:val="Comment Text Char1"/>
    <w:basedOn w:val="DefaultParagraphFont"/>
    <w:rsid w:val="00BC1CBD"/>
    <w:rPr>
      <w:rFonts w:ascii="Calibri" w:eastAsia="Times New Roman" w:hAnsi="Calibri" w:cs="Times New Roman"/>
      <w:b/>
      <w:lang w:val="en-GB" w:eastAsia="en-GB"/>
    </w:rPr>
  </w:style>
  <w:style w:type="character" w:customStyle="1" w:styleId="HeaderChar1">
    <w:name w:val="Header Char1"/>
    <w:basedOn w:val="DefaultParagraphFont"/>
    <w:uiPriority w:val="99"/>
    <w:semiHidden/>
    <w:rsid w:val="00BC1CBD"/>
    <w:rPr>
      <w:rFonts w:ascii="Times New Roman" w:hAnsi="Times New Roman"/>
      <w:sz w:val="24"/>
      <w:lang w:val="en-GB"/>
    </w:rPr>
  </w:style>
  <w:style w:type="paragraph" w:customStyle="1" w:styleId="BVIfnrCarattereCharCharCharCarattereCharCharCharCharCharChar1CharCharChar">
    <w:name w:val="BVI fnr Carattere Char Char Char Carattere Char Char Char Char Char Char1 Char Char Char"/>
    <w:basedOn w:val="Normal"/>
    <w:uiPriority w:val="99"/>
    <w:rsid w:val="00BC1CBD"/>
    <w:pPr>
      <w:spacing w:after="160" w:line="240" w:lineRule="exact"/>
    </w:pPr>
    <w:rPr>
      <w:rFonts w:eastAsia="Calibri" w:cs="Arial"/>
      <w:vertAlign w:val="superscript"/>
    </w:rPr>
  </w:style>
  <w:style w:type="character" w:customStyle="1" w:styleId="EndnoteTextChar">
    <w:name w:val="Endnote Text Char"/>
    <w:basedOn w:val="DefaultParagraphFont"/>
    <w:link w:val="EndnoteText"/>
    <w:uiPriority w:val="99"/>
    <w:semiHidden/>
    <w:rsid w:val="00BC1CBD"/>
    <w:rPr>
      <w:rFonts w:ascii="Times New Roman" w:eastAsia="Times New Roman" w:hAnsi="Times New Roman"/>
      <w:lang w:val="en-GB" w:eastAsia="en-GB"/>
    </w:rPr>
  </w:style>
  <w:style w:type="paragraph" w:styleId="EndnoteText">
    <w:name w:val="endnote text"/>
    <w:basedOn w:val="Normal"/>
    <w:link w:val="EndnoteTextChar"/>
    <w:uiPriority w:val="99"/>
    <w:semiHidden/>
    <w:unhideWhenUsed/>
    <w:rsid w:val="00BC1CBD"/>
    <w:pPr>
      <w:spacing w:after="0" w:line="240" w:lineRule="auto"/>
    </w:pPr>
    <w:rPr>
      <w:rFonts w:ascii="Times New Roman" w:eastAsia="Times New Roman" w:hAnsi="Times New Roman"/>
      <w:sz w:val="20"/>
      <w:szCs w:val="20"/>
      <w:lang w:val="en-GB" w:eastAsia="en-GB"/>
    </w:rPr>
  </w:style>
  <w:style w:type="character" w:customStyle="1" w:styleId="EndnoteTextChar2">
    <w:name w:val="Endnote Text Char2"/>
    <w:basedOn w:val="DefaultParagraphFont"/>
    <w:uiPriority w:val="99"/>
    <w:semiHidden/>
    <w:rsid w:val="00BC1CBD"/>
  </w:style>
  <w:style w:type="paragraph" w:customStyle="1" w:styleId="BVIfnrCarattereCharCharCharCarattereCharCharCharCharCharChar1Char">
    <w:name w:val="BVI fnr Carattere Char Char Char Carattere Char Char Char Char Char Char1 Char"/>
    <w:basedOn w:val="Normal"/>
    <w:rsid w:val="00BC1CBD"/>
    <w:pPr>
      <w:spacing w:after="160" w:line="240" w:lineRule="exact"/>
    </w:pPr>
    <w:rPr>
      <w:rFonts w:ascii="Times New Roman" w:eastAsia="Times New Roman" w:hAnsi="Times New Roman"/>
      <w:sz w:val="24"/>
      <w:szCs w:val="24"/>
      <w:vertAlign w:val="superscript"/>
    </w:rPr>
  </w:style>
  <w:style w:type="paragraph" w:customStyle="1" w:styleId="CharCharCharCharCarattereCarattereCharCharChar">
    <w:name w:val="Char Char Char Char Carattere Carattere Char Char Char"/>
    <w:basedOn w:val="Normal"/>
    <w:rsid w:val="00BC1CBD"/>
    <w:pPr>
      <w:tabs>
        <w:tab w:val="num" w:pos="432"/>
      </w:tabs>
      <w:spacing w:before="120" w:after="160" w:line="240" w:lineRule="exact"/>
      <w:ind w:left="432" w:hanging="432"/>
      <w:jc w:val="both"/>
    </w:pPr>
    <w:rPr>
      <w:rFonts w:ascii="Book Antiqua" w:hAnsi="Book Antiqua"/>
      <w:smallCaps/>
      <w:szCs w:val="24"/>
    </w:rPr>
  </w:style>
  <w:style w:type="paragraph" w:customStyle="1" w:styleId="BVIfnrCarattereCharCharCharCarattereCharCharCharCharCharChar1CharCharCharChar">
    <w:name w:val="BVI fnr Carattere Char Char Char Carattere Char Char Char Char Char Char1 Char Char Char Char"/>
    <w:basedOn w:val="Normal"/>
    <w:rsid w:val="00BC1CBD"/>
    <w:pPr>
      <w:spacing w:after="160" w:line="240" w:lineRule="exact"/>
    </w:pPr>
    <w:rPr>
      <w:rFonts w:ascii="Times New Roman" w:eastAsia="Times New Roman" w:hAnsi="Times New Roman"/>
      <w:sz w:val="20"/>
      <w:szCs w:val="20"/>
      <w:vertAlign w:val="superscript"/>
    </w:rPr>
  </w:style>
  <w:style w:type="paragraph" w:customStyle="1" w:styleId="bodytext25">
    <w:name w:val="bodytext25"/>
    <w:basedOn w:val="Normal"/>
    <w:rsid w:val="00BC1CBD"/>
    <w:pPr>
      <w:spacing w:before="60" w:after="100" w:afterAutospacing="1" w:line="255" w:lineRule="atLeast"/>
    </w:pPr>
    <w:rPr>
      <w:rFonts w:ascii="Arial" w:eastAsia="Times New Roman" w:hAnsi="Arial" w:cs="Arial"/>
      <w:sz w:val="18"/>
      <w:szCs w:val="18"/>
    </w:rPr>
  </w:style>
  <w:style w:type="paragraph" w:customStyle="1" w:styleId="Paragrafoelenco1">
    <w:name w:val="Paragrafo elenco1"/>
    <w:basedOn w:val="Normal"/>
    <w:qFormat/>
    <w:rsid w:val="00BC1CBD"/>
    <w:pPr>
      <w:spacing w:after="0" w:line="240" w:lineRule="auto"/>
      <w:ind w:left="720"/>
    </w:pPr>
    <w:rPr>
      <w:rFonts w:ascii="Times New Roman" w:eastAsia="Times New Roman" w:hAnsi="Times New Roman"/>
      <w:sz w:val="24"/>
      <w:szCs w:val="24"/>
    </w:rPr>
  </w:style>
  <w:style w:type="paragraph" w:styleId="TOCHeading">
    <w:name w:val="TOC Heading"/>
    <w:basedOn w:val="Heading1"/>
    <w:next w:val="Normal"/>
    <w:uiPriority w:val="39"/>
    <w:unhideWhenUsed/>
    <w:qFormat/>
    <w:rsid w:val="00BC1CBD"/>
    <w:pPr>
      <w:keepLines/>
      <w:spacing w:before="480" w:line="276" w:lineRule="auto"/>
      <w:outlineLvl w:val="9"/>
    </w:pPr>
    <w:rPr>
      <w:rFonts w:ascii="Cambria" w:hAnsi="Cambria"/>
      <w:color w:val="365F91"/>
      <w:sz w:val="28"/>
      <w:szCs w:val="28"/>
      <w:u w:val="none"/>
    </w:rPr>
  </w:style>
  <w:style w:type="character" w:customStyle="1" w:styleId="comment-body">
    <w:name w:val="comment-body"/>
    <w:basedOn w:val="DefaultParagraphFont"/>
    <w:rsid w:val="00BC1CBD"/>
  </w:style>
  <w:style w:type="paragraph" w:styleId="TOC2">
    <w:name w:val="toc 2"/>
    <w:basedOn w:val="Normal"/>
    <w:next w:val="Normal"/>
    <w:autoRedefine/>
    <w:uiPriority w:val="39"/>
    <w:unhideWhenUsed/>
    <w:qFormat/>
    <w:rsid w:val="00BC1CBD"/>
    <w:pPr>
      <w:tabs>
        <w:tab w:val="right" w:leader="dot" w:pos="9323"/>
      </w:tabs>
      <w:spacing w:after="100"/>
      <w:jc w:val="both"/>
    </w:pPr>
    <w:rPr>
      <w:rFonts w:asciiTheme="minorHAnsi" w:eastAsiaTheme="minorHAnsi" w:hAnsiTheme="minorHAnsi" w:cstheme="minorHAnsi"/>
      <w:noProof/>
      <w:sz w:val="24"/>
    </w:rPr>
  </w:style>
  <w:style w:type="paragraph" w:styleId="TOC3">
    <w:name w:val="toc 3"/>
    <w:basedOn w:val="Normal"/>
    <w:next w:val="Normal"/>
    <w:autoRedefine/>
    <w:uiPriority w:val="39"/>
    <w:unhideWhenUsed/>
    <w:qFormat/>
    <w:rsid w:val="00BC1CBD"/>
    <w:pPr>
      <w:tabs>
        <w:tab w:val="right" w:leader="dot" w:pos="9323"/>
      </w:tabs>
      <w:spacing w:after="100"/>
      <w:ind w:left="567" w:hanging="567"/>
    </w:pPr>
    <w:rPr>
      <w:rFonts w:asciiTheme="minorHAnsi" w:eastAsiaTheme="minorEastAsia" w:hAnsiTheme="minorHAnsi" w:cstheme="minorHAnsi"/>
      <w:iCs/>
      <w:noProof/>
    </w:rPr>
  </w:style>
  <w:style w:type="paragraph" w:customStyle="1" w:styleId="CarattereCarattere1">
    <w:name w:val="Carattere Carattere1"/>
    <w:basedOn w:val="Normal"/>
    <w:uiPriority w:val="99"/>
    <w:rsid w:val="00BC1CBD"/>
    <w:pPr>
      <w:tabs>
        <w:tab w:val="num" w:pos="432"/>
      </w:tabs>
      <w:spacing w:before="120" w:after="160" w:line="240" w:lineRule="exact"/>
      <w:ind w:left="432" w:hanging="432"/>
      <w:jc w:val="both"/>
    </w:pPr>
    <w:rPr>
      <w:rFonts w:ascii="Book Antiqua" w:hAnsi="Book Antiqua" w:cs="Book Antiqua"/>
      <w:smallCaps/>
    </w:rPr>
  </w:style>
  <w:style w:type="paragraph" w:styleId="PlainText">
    <w:name w:val="Plain Text"/>
    <w:basedOn w:val="Normal"/>
    <w:link w:val="PlainTextChar"/>
    <w:uiPriority w:val="99"/>
    <w:rsid w:val="00BC1CBD"/>
    <w:pPr>
      <w:spacing w:after="0" w:line="240" w:lineRule="auto"/>
    </w:pPr>
    <w:rPr>
      <w:rFonts w:ascii="Courier New" w:eastAsia="Times New Roman" w:hAnsi="Courier New" w:cs="Courier New"/>
      <w:sz w:val="20"/>
      <w:szCs w:val="20"/>
      <w:lang w:eastAsia="en-GB"/>
    </w:rPr>
  </w:style>
  <w:style w:type="character" w:customStyle="1" w:styleId="PlainTextChar">
    <w:name w:val="Plain Text Char"/>
    <w:basedOn w:val="DefaultParagraphFont"/>
    <w:link w:val="PlainText"/>
    <w:uiPriority w:val="99"/>
    <w:rsid w:val="00BC1CBD"/>
    <w:rPr>
      <w:rFonts w:ascii="Courier New" w:eastAsia="Times New Roman" w:hAnsi="Courier New" w:cs="Courier New"/>
      <w:lang w:eastAsia="en-GB"/>
    </w:rPr>
  </w:style>
  <w:style w:type="character" w:customStyle="1" w:styleId="EmailStyle451">
    <w:name w:val="EmailStyle451"/>
    <w:basedOn w:val="DefaultParagraphFont"/>
    <w:uiPriority w:val="99"/>
    <w:semiHidden/>
    <w:rsid w:val="00BC1CBD"/>
    <w:rPr>
      <w:rFonts w:ascii="Arial" w:hAnsi="Arial" w:cs="Arial"/>
      <w:color w:val="auto"/>
      <w:sz w:val="20"/>
      <w:szCs w:val="20"/>
    </w:rPr>
  </w:style>
  <w:style w:type="character" w:customStyle="1" w:styleId="msochangeprop0">
    <w:name w:val="msochangeprop"/>
    <w:basedOn w:val="DefaultParagraphFont"/>
    <w:uiPriority w:val="99"/>
    <w:rsid w:val="00BC1CBD"/>
  </w:style>
  <w:style w:type="paragraph" w:customStyle="1" w:styleId="ListLetter">
    <w:name w:val="List Letter"/>
    <w:basedOn w:val="ListNumber"/>
    <w:uiPriority w:val="99"/>
    <w:rsid w:val="00BC1CBD"/>
    <w:pPr>
      <w:keepNext/>
      <w:widowControl w:val="0"/>
      <w:numPr>
        <w:numId w:val="23"/>
      </w:numPr>
      <w:tabs>
        <w:tab w:val="left" w:pos="720"/>
      </w:tabs>
      <w:spacing w:before="240" w:after="240"/>
      <w:outlineLvl w:val="0"/>
    </w:pPr>
    <w:rPr>
      <w:rFonts w:ascii="Arial" w:hAnsi="Arial" w:cs="Arial"/>
      <w:b/>
      <w:bCs/>
      <w:caps/>
      <w:sz w:val="28"/>
      <w:szCs w:val="28"/>
      <w:lang w:eastAsia="en-US"/>
    </w:rPr>
  </w:style>
  <w:style w:type="paragraph" w:customStyle="1" w:styleId="Bullet">
    <w:name w:val="Bullet"/>
    <w:basedOn w:val="Normal"/>
    <w:uiPriority w:val="99"/>
    <w:rsid w:val="00BC1CBD"/>
    <w:pPr>
      <w:widowControl w:val="0"/>
      <w:numPr>
        <w:numId w:val="24"/>
      </w:numPr>
      <w:tabs>
        <w:tab w:val="clear" w:pos="720"/>
        <w:tab w:val="num" w:pos="938"/>
      </w:tabs>
      <w:spacing w:after="0" w:line="240" w:lineRule="auto"/>
      <w:ind w:left="938" w:right="375"/>
    </w:pPr>
    <w:rPr>
      <w:rFonts w:ascii="Arial" w:eastAsia="Times New Roman" w:hAnsi="Arial" w:cs="Arial"/>
      <w:sz w:val="24"/>
      <w:szCs w:val="24"/>
    </w:rPr>
  </w:style>
  <w:style w:type="paragraph" w:styleId="BodyText3">
    <w:name w:val="Body Text 3"/>
    <w:basedOn w:val="Normal"/>
    <w:link w:val="BodyText3Char"/>
    <w:uiPriority w:val="99"/>
    <w:rsid w:val="00BC1CBD"/>
    <w:pPr>
      <w:widowControl w:val="0"/>
      <w:spacing w:after="0" w:line="240" w:lineRule="auto"/>
    </w:pPr>
    <w:rPr>
      <w:rFonts w:ascii="Arial" w:eastAsia="Times New Roman" w:hAnsi="Arial" w:cs="Arial"/>
      <w:sz w:val="24"/>
      <w:szCs w:val="24"/>
    </w:rPr>
  </w:style>
  <w:style w:type="character" w:customStyle="1" w:styleId="BodyText3Char">
    <w:name w:val="Body Text 3 Char"/>
    <w:basedOn w:val="DefaultParagraphFont"/>
    <w:link w:val="BodyText3"/>
    <w:uiPriority w:val="99"/>
    <w:rsid w:val="00BC1CBD"/>
    <w:rPr>
      <w:rFonts w:ascii="Arial" w:eastAsia="Times New Roman" w:hAnsi="Arial" w:cs="Arial"/>
      <w:sz w:val="24"/>
      <w:szCs w:val="24"/>
    </w:rPr>
  </w:style>
  <w:style w:type="paragraph" w:styleId="ListNumber">
    <w:name w:val="List Number"/>
    <w:basedOn w:val="Normal"/>
    <w:uiPriority w:val="99"/>
    <w:rsid w:val="00BC1CBD"/>
    <w:pPr>
      <w:tabs>
        <w:tab w:val="num" w:pos="360"/>
      </w:tabs>
      <w:spacing w:after="0" w:line="240" w:lineRule="auto"/>
      <w:ind w:left="360" w:hanging="360"/>
    </w:pPr>
    <w:rPr>
      <w:rFonts w:ascii="Times New Roman" w:eastAsia="Times New Roman" w:hAnsi="Times New Roman"/>
      <w:sz w:val="24"/>
      <w:szCs w:val="24"/>
      <w:lang w:eastAsia="it-IT"/>
    </w:rPr>
  </w:style>
  <w:style w:type="character" w:customStyle="1" w:styleId="Normal1">
    <w:name w:val="Normal1"/>
    <w:basedOn w:val="DefaultParagraphFont"/>
    <w:uiPriority w:val="99"/>
    <w:rsid w:val="00BC1CBD"/>
  </w:style>
  <w:style w:type="paragraph" w:customStyle="1" w:styleId="CarattereCarattere">
    <w:name w:val="Carattere Carattere"/>
    <w:basedOn w:val="Normal"/>
    <w:uiPriority w:val="99"/>
    <w:rsid w:val="00BC1CBD"/>
    <w:pPr>
      <w:tabs>
        <w:tab w:val="num" w:pos="432"/>
      </w:tabs>
      <w:spacing w:before="120" w:after="160" w:line="240" w:lineRule="exact"/>
      <w:ind w:left="432" w:hanging="432"/>
      <w:jc w:val="both"/>
    </w:pPr>
    <w:rPr>
      <w:rFonts w:ascii="Book Antiqua" w:hAnsi="Book Antiqua" w:cs="Book Antiqua"/>
      <w:smallCaps/>
    </w:rPr>
  </w:style>
  <w:style w:type="paragraph" w:customStyle="1" w:styleId="histbdgtrev">
    <w:name w:val="histbdgtrev"/>
    <w:basedOn w:val="Normal"/>
    <w:uiPriority w:val="99"/>
    <w:rsid w:val="00BC1CBD"/>
    <w:pPr>
      <w:spacing w:before="100" w:beforeAutospacing="1" w:after="100" w:afterAutospacing="1" w:line="240" w:lineRule="auto"/>
    </w:pPr>
    <w:rPr>
      <w:rFonts w:ascii="Times New Roman" w:eastAsia="Times New Roman" w:hAnsi="Times New Roman"/>
      <w:color w:val="000000"/>
      <w:sz w:val="24"/>
      <w:szCs w:val="24"/>
      <w:lang w:eastAsia="en-GB"/>
    </w:rPr>
  </w:style>
  <w:style w:type="paragraph" w:customStyle="1" w:styleId="contenttableheader">
    <w:name w:val="contenttableheader"/>
    <w:basedOn w:val="Normal"/>
    <w:uiPriority w:val="99"/>
    <w:rsid w:val="00BC1CBD"/>
    <w:pPr>
      <w:pBdr>
        <w:top w:val="single" w:sz="6" w:space="0" w:color="FFFFFF"/>
        <w:left w:val="single" w:sz="6" w:space="0" w:color="FFFFFF"/>
        <w:bottom w:val="single" w:sz="6" w:space="0" w:color="FFFFFF"/>
        <w:right w:val="single" w:sz="6" w:space="0" w:color="FFFFFF"/>
      </w:pBdr>
      <w:shd w:val="clear" w:color="auto" w:fill="CCCCCC"/>
      <w:spacing w:before="100" w:beforeAutospacing="1" w:after="100" w:afterAutospacing="1" w:line="240" w:lineRule="auto"/>
    </w:pPr>
    <w:rPr>
      <w:rFonts w:ascii="Times New Roman" w:eastAsia="Times New Roman" w:hAnsi="Times New Roman"/>
      <w:b/>
      <w:bCs/>
      <w:color w:val="006699"/>
      <w:sz w:val="24"/>
      <w:szCs w:val="24"/>
      <w:lang w:eastAsia="en-GB"/>
    </w:rPr>
  </w:style>
  <w:style w:type="character" w:customStyle="1" w:styleId="readonlytitle2">
    <w:name w:val="readonlytitle2"/>
    <w:basedOn w:val="DefaultParagraphFont"/>
    <w:uiPriority w:val="99"/>
    <w:rsid w:val="00BC1CBD"/>
    <w:rPr>
      <w:b/>
      <w:bCs/>
      <w:color w:val="000000"/>
      <w:bdr w:val="single" w:sz="6" w:space="11" w:color="C0C0C0" w:frame="1"/>
      <w:shd w:val="clear" w:color="auto" w:fill="F0F0F0"/>
    </w:rPr>
  </w:style>
  <w:style w:type="character" w:customStyle="1" w:styleId="edittitle2">
    <w:name w:val="edittitle2"/>
    <w:basedOn w:val="DefaultParagraphFont"/>
    <w:uiPriority w:val="99"/>
    <w:rsid w:val="00BC1CBD"/>
    <w:rPr>
      <w:b/>
      <w:bCs/>
      <w:vanish/>
      <w:color w:val="000000"/>
      <w:bdr w:val="single" w:sz="6" w:space="11" w:color="C0C0C0" w:frame="1"/>
      <w:shd w:val="clear" w:color="auto" w:fill="F0F0F0"/>
    </w:rPr>
  </w:style>
  <w:style w:type="paragraph" w:customStyle="1" w:styleId="Heading3notnumbered">
    <w:name w:val="Heading 3 not numbered"/>
    <w:basedOn w:val="Heading3"/>
    <w:autoRedefine/>
    <w:qFormat/>
    <w:rsid w:val="00BC1CBD"/>
    <w:pPr>
      <w:keepNext w:val="0"/>
      <w:framePr w:hSpace="180" w:wrap="around" w:hAnchor="margin" w:xAlign="center" w:y="450"/>
      <w:tabs>
        <w:tab w:val="left" w:pos="284"/>
      </w:tabs>
      <w:spacing w:before="120"/>
      <w:ind w:left="270" w:hanging="270"/>
      <w:jc w:val="both"/>
    </w:pPr>
    <w:rPr>
      <w:rFonts w:asciiTheme="minorHAnsi" w:eastAsiaTheme="majorEastAsia" w:hAnsiTheme="minorHAnsi" w:cstheme="majorBidi"/>
      <w:bCs w:val="0"/>
      <w:color w:val="000000" w:themeColor="text1"/>
      <w:szCs w:val="22"/>
    </w:rPr>
  </w:style>
  <w:style w:type="character" w:styleId="LineNumber">
    <w:name w:val="line number"/>
    <w:basedOn w:val="DefaultParagraphFont"/>
    <w:uiPriority w:val="99"/>
    <w:rsid w:val="00BC1CBD"/>
  </w:style>
  <w:style w:type="paragraph" w:customStyle="1" w:styleId="BVIfnrCarattereCharCharCharCarattere">
    <w:name w:val="BVI fnr Carattere Char Char Char Carattere"/>
    <w:aliases w:val="BVI fnr Car Car Carattere Char Char Char Carattere,BVI fnr Car Carattere Char Char Char Carattere"/>
    <w:basedOn w:val="Normal"/>
    <w:uiPriority w:val="99"/>
    <w:rsid w:val="00BC1CBD"/>
    <w:pPr>
      <w:spacing w:after="160" w:line="240" w:lineRule="exact"/>
    </w:pPr>
    <w:rPr>
      <w:rFonts w:ascii="Times New Roman" w:eastAsia="Times New Roman" w:hAnsi="Times New Roman"/>
      <w:sz w:val="24"/>
      <w:szCs w:val="24"/>
      <w:vertAlign w:val="superscript"/>
      <w:lang w:eastAsia="it-IT"/>
    </w:rPr>
  </w:style>
  <w:style w:type="paragraph" w:customStyle="1" w:styleId="Arial10">
    <w:name w:val="Arial 10"/>
    <w:link w:val="Arial10Char"/>
    <w:uiPriority w:val="99"/>
    <w:rsid w:val="00BC1CBD"/>
    <w:pPr>
      <w:spacing w:before="100" w:beforeAutospacing="1" w:after="100" w:afterAutospacing="1"/>
    </w:pPr>
    <w:rPr>
      <w:rFonts w:ascii="Arial" w:eastAsia="Times New Roman" w:hAnsi="Arial" w:cs="Arial"/>
      <w:lang w:eastAsia="en-GB"/>
    </w:rPr>
  </w:style>
  <w:style w:type="paragraph" w:customStyle="1" w:styleId="BVIfnrCarattereCharCharCharCarattereCharCharCharCharCharChar">
    <w:name w:val="BVI fnr Carattere Char Char Char Carattere Char Char Char Char Char Char"/>
    <w:aliases w:val="BVI fnr Car Car Carattere Char Char Char Carattere Char Char Char Char Char Char"/>
    <w:basedOn w:val="Normal"/>
    <w:uiPriority w:val="99"/>
    <w:rsid w:val="00BC1CBD"/>
    <w:pPr>
      <w:spacing w:after="160" w:line="240" w:lineRule="exact"/>
    </w:pPr>
    <w:rPr>
      <w:rFonts w:eastAsia="Times New Roman" w:cs="Calibri"/>
      <w:vertAlign w:val="superscript"/>
    </w:rPr>
  </w:style>
  <w:style w:type="paragraph" w:customStyle="1" w:styleId="BVIfnrCarattereCharCharCharCarattereCharCharCharCharChar">
    <w:name w:val="BVI fnr Carattere Char Char Char Carattere Char Char Char Char Char"/>
    <w:aliases w:val="BVI fnr Car Car Carattere Char Char Char Carattere Char Char Char Char Char"/>
    <w:basedOn w:val="Normal"/>
    <w:uiPriority w:val="99"/>
    <w:rsid w:val="00BC1CBD"/>
    <w:pPr>
      <w:spacing w:after="160" w:line="240" w:lineRule="exact"/>
    </w:pPr>
    <w:rPr>
      <w:rFonts w:eastAsia="Times New Roman" w:cs="Calibri"/>
      <w:vertAlign w:val="superscript"/>
    </w:rPr>
  </w:style>
  <w:style w:type="paragraph" w:customStyle="1" w:styleId="BVIfnrCarattereCharCharCharCarattereCharCharCharCharCharChar1">
    <w:name w:val="BVI fnr Carattere Char Char Char Carattere Char Char Char Char Char Char1"/>
    <w:aliases w:val="BVI fnr Car Car Carattere Char Char Char Carattere Char Char Char Char Char Char1"/>
    <w:basedOn w:val="Normal"/>
    <w:uiPriority w:val="99"/>
    <w:rsid w:val="00BC1CBD"/>
    <w:pPr>
      <w:spacing w:after="160" w:line="240" w:lineRule="exact"/>
    </w:pPr>
    <w:rPr>
      <w:rFonts w:ascii="Times New Roman" w:eastAsia="Times New Roman" w:hAnsi="Times New Roman"/>
      <w:sz w:val="24"/>
      <w:szCs w:val="24"/>
      <w:vertAlign w:val="superscript"/>
    </w:rPr>
  </w:style>
  <w:style w:type="character" w:customStyle="1" w:styleId="Char8">
    <w:name w:val="Char8"/>
    <w:basedOn w:val="DefaultParagraphFont"/>
    <w:uiPriority w:val="99"/>
    <w:rsid w:val="00BC1CBD"/>
    <w:rPr>
      <w:rFonts w:ascii="Times New Roman" w:hAnsi="Times New Roman" w:cs="Times New Roman"/>
      <w:sz w:val="24"/>
      <w:szCs w:val="24"/>
      <w:lang w:val="en-GB"/>
    </w:rPr>
  </w:style>
  <w:style w:type="character" w:customStyle="1" w:styleId="highlightedsearchterm">
    <w:name w:val="highlightedsearchterm"/>
    <w:basedOn w:val="DefaultParagraphFont"/>
    <w:uiPriority w:val="99"/>
    <w:rsid w:val="00BC1CBD"/>
  </w:style>
  <w:style w:type="paragraph" w:customStyle="1" w:styleId="BVIfnrCarattereCharCharCharCarattereCharCharCharCharCharChar1CharChar">
    <w:name w:val="BVI fnr Carattere Char Char Char Carattere Char Char Char Char Char Char1 Char Char"/>
    <w:basedOn w:val="Normal"/>
    <w:uiPriority w:val="99"/>
    <w:rsid w:val="00BC1CBD"/>
    <w:pPr>
      <w:spacing w:after="160" w:line="240" w:lineRule="exact"/>
    </w:pPr>
    <w:rPr>
      <w:rFonts w:ascii="Times New Roman" w:eastAsia="Times New Roman" w:hAnsi="Times New Roman"/>
      <w:sz w:val="20"/>
      <w:szCs w:val="20"/>
      <w:vertAlign w:val="superscript"/>
    </w:rPr>
  </w:style>
  <w:style w:type="character" w:customStyle="1" w:styleId="Char1">
    <w:name w:val="Char1"/>
    <w:basedOn w:val="DefaultParagraphFont"/>
    <w:uiPriority w:val="99"/>
    <w:rsid w:val="00BC1CBD"/>
    <w:rPr>
      <w:sz w:val="24"/>
      <w:szCs w:val="24"/>
      <w:lang w:val="en-GB" w:eastAsia="en-US"/>
    </w:rPr>
  </w:style>
  <w:style w:type="character" w:customStyle="1" w:styleId="Char4">
    <w:name w:val="Char4"/>
    <w:basedOn w:val="DefaultParagraphFont"/>
    <w:uiPriority w:val="99"/>
    <w:semiHidden/>
    <w:rsid w:val="00BC1CBD"/>
    <w:rPr>
      <w:rFonts w:ascii="Times New Roman" w:hAnsi="Times New Roman" w:cs="Times New Roman"/>
      <w:sz w:val="20"/>
      <w:szCs w:val="20"/>
      <w:lang w:val="en-GB" w:eastAsia="it-IT"/>
    </w:rPr>
  </w:style>
  <w:style w:type="character" w:customStyle="1" w:styleId="Char2">
    <w:name w:val="Char2"/>
    <w:basedOn w:val="DefaultParagraphFont"/>
    <w:uiPriority w:val="99"/>
    <w:rsid w:val="00BC1CBD"/>
    <w:rPr>
      <w:rFonts w:ascii="Times New Roman" w:hAnsi="Times New Roman" w:cs="Times New Roman"/>
      <w:sz w:val="24"/>
      <w:szCs w:val="24"/>
      <w:lang w:val="en-GB"/>
    </w:rPr>
  </w:style>
  <w:style w:type="paragraph" w:customStyle="1" w:styleId="BVIfnrCarattereCharCharCharCarattereCharCharCharCharCharChar1CharCharCharCharChar">
    <w:name w:val="BVI fnr Carattere Char Char Char Carattere Char Char Char Char Char Char1 Char Char Char Char Char"/>
    <w:basedOn w:val="Normal"/>
    <w:uiPriority w:val="99"/>
    <w:rsid w:val="00BC1CBD"/>
    <w:pPr>
      <w:spacing w:after="160" w:line="240" w:lineRule="exact"/>
    </w:pPr>
    <w:rPr>
      <w:rFonts w:eastAsia="Times New Roman" w:cs="Calibri"/>
      <w:vertAlign w:val="superscript"/>
    </w:rPr>
  </w:style>
  <w:style w:type="character" w:customStyle="1" w:styleId="Char21">
    <w:name w:val="Char21"/>
    <w:basedOn w:val="DefaultParagraphFont"/>
    <w:uiPriority w:val="99"/>
    <w:rsid w:val="00BC1CBD"/>
    <w:rPr>
      <w:rFonts w:ascii="Times New Roman" w:hAnsi="Times New Roman" w:cs="Times New Roman"/>
      <w:b/>
      <w:bCs/>
      <w:sz w:val="24"/>
      <w:szCs w:val="24"/>
      <w:lang w:val="en-GB" w:eastAsia="it-IT"/>
    </w:rPr>
  </w:style>
  <w:style w:type="character" w:customStyle="1" w:styleId="Char11">
    <w:name w:val="Char11"/>
    <w:basedOn w:val="DefaultParagraphFont"/>
    <w:uiPriority w:val="99"/>
    <w:rsid w:val="00BC1CBD"/>
    <w:rPr>
      <w:rFonts w:ascii="Times New Roman" w:hAnsi="Times New Roman" w:cs="Times New Roman"/>
      <w:sz w:val="24"/>
      <w:szCs w:val="24"/>
      <w:lang w:val="en-GB"/>
    </w:rPr>
  </w:style>
  <w:style w:type="paragraph" w:customStyle="1" w:styleId="BVIfnrCarattereCharCharCharCarattereCharCharChar">
    <w:name w:val="BVI fnr Carattere Char Char Char Carattere Char Char Char"/>
    <w:aliases w:val="BVI fnr Car Car Carattere Char Char Char Carattere Char Char Char"/>
    <w:basedOn w:val="Normal"/>
    <w:uiPriority w:val="99"/>
    <w:rsid w:val="00BC1CBD"/>
    <w:pPr>
      <w:spacing w:after="160" w:line="240" w:lineRule="exact"/>
    </w:pPr>
    <w:rPr>
      <w:rFonts w:ascii="Times New Roman" w:eastAsia="Times New Roman" w:hAnsi="Times New Roman"/>
      <w:sz w:val="24"/>
      <w:szCs w:val="24"/>
      <w:vertAlign w:val="superscript"/>
    </w:rPr>
  </w:style>
  <w:style w:type="numbering" w:customStyle="1" w:styleId="Style1">
    <w:name w:val="Style1"/>
    <w:rsid w:val="00BC1CBD"/>
    <w:pPr>
      <w:numPr>
        <w:numId w:val="22"/>
      </w:numPr>
    </w:pPr>
  </w:style>
  <w:style w:type="character" w:styleId="HTMLCite">
    <w:name w:val="HTML Cite"/>
    <w:basedOn w:val="DefaultParagraphFont"/>
    <w:uiPriority w:val="99"/>
    <w:semiHidden/>
    <w:unhideWhenUsed/>
    <w:rsid w:val="00BC1CBD"/>
    <w:rPr>
      <w:i/>
      <w:iCs/>
    </w:rPr>
  </w:style>
  <w:style w:type="paragraph" w:customStyle="1" w:styleId="Standard">
    <w:name w:val="Standard"/>
    <w:rsid w:val="00BC1CBD"/>
    <w:pPr>
      <w:widowControl w:val="0"/>
      <w:suppressAutoHyphens/>
      <w:overflowPunct w:val="0"/>
      <w:autoSpaceDE w:val="0"/>
      <w:autoSpaceDN w:val="0"/>
      <w:textAlignment w:val="baseline"/>
    </w:pPr>
    <w:rPr>
      <w:rFonts w:ascii="Times" w:eastAsiaTheme="minorEastAsia" w:hAnsi="Times" w:cstheme="minorBidi"/>
      <w:kern w:val="3"/>
      <w:sz w:val="24"/>
      <w:szCs w:val="22"/>
      <w:lang w:val="en-GB" w:eastAsia="en-GB"/>
    </w:rPr>
  </w:style>
  <w:style w:type="paragraph" w:styleId="TOC4">
    <w:name w:val="toc 4"/>
    <w:basedOn w:val="Normal"/>
    <w:next w:val="Normal"/>
    <w:autoRedefine/>
    <w:uiPriority w:val="39"/>
    <w:unhideWhenUsed/>
    <w:rsid w:val="00BC1CBD"/>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BC1CBD"/>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BC1CBD"/>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BC1CBD"/>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BC1CBD"/>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BC1CBD"/>
    <w:pPr>
      <w:spacing w:after="100"/>
      <w:ind w:left="1760"/>
    </w:pPr>
    <w:rPr>
      <w:rFonts w:asciiTheme="minorHAnsi" w:eastAsiaTheme="minorEastAsia" w:hAnsiTheme="minorHAnsi" w:cstheme="minorBidi"/>
      <w:lang w:eastAsia="en-GB"/>
    </w:rPr>
  </w:style>
  <w:style w:type="character" w:customStyle="1" w:styleId="Arial10Char">
    <w:name w:val="Arial 10 Char"/>
    <w:basedOn w:val="DefaultParagraphFont"/>
    <w:link w:val="Arial10"/>
    <w:uiPriority w:val="99"/>
    <w:rsid w:val="00BC1CBD"/>
    <w:rPr>
      <w:rFonts w:ascii="Arial" w:eastAsia="Times New Roman" w:hAnsi="Arial" w:cs="Arial"/>
      <w:lang w:eastAsia="en-GB"/>
    </w:rPr>
  </w:style>
  <w:style w:type="paragraph" w:customStyle="1" w:styleId="Indentromannumber">
    <w:name w:val="Indent roman number"/>
    <w:basedOn w:val="Normal"/>
    <w:autoRedefine/>
    <w:qFormat/>
    <w:rsid w:val="00BC1CBD"/>
    <w:pPr>
      <w:numPr>
        <w:numId w:val="26"/>
      </w:numPr>
      <w:tabs>
        <w:tab w:val="left" w:pos="851"/>
      </w:tabs>
      <w:spacing w:after="0" w:line="240" w:lineRule="auto"/>
      <w:jc w:val="both"/>
    </w:pPr>
    <w:rPr>
      <w:rFonts w:ascii="Times New Roman" w:eastAsia="Times New Roman" w:hAnsi="Times New Roman"/>
      <w:sz w:val="24"/>
      <w:szCs w:val="24"/>
    </w:rPr>
  </w:style>
  <w:style w:type="paragraph" w:customStyle="1" w:styleId="Indentbullet">
    <w:name w:val="Indent bullet"/>
    <w:basedOn w:val="Normal"/>
    <w:autoRedefine/>
    <w:qFormat/>
    <w:rsid w:val="00BC1CBD"/>
    <w:pPr>
      <w:numPr>
        <w:numId w:val="25"/>
      </w:numPr>
      <w:tabs>
        <w:tab w:val="left" w:pos="851"/>
      </w:tabs>
      <w:spacing w:after="0" w:line="240" w:lineRule="auto"/>
      <w:ind w:left="851" w:hanging="284"/>
      <w:jc w:val="both"/>
    </w:pPr>
    <w:rPr>
      <w:rFonts w:ascii="Times New Roman" w:eastAsia="Times New Roman" w:hAnsi="Times New Roman"/>
      <w:sz w:val="24"/>
      <w:szCs w:val="24"/>
    </w:rPr>
  </w:style>
  <w:style w:type="paragraph" w:customStyle="1" w:styleId="Tableboxleft">
    <w:name w:val="Table box left"/>
    <w:basedOn w:val="Normal"/>
    <w:next w:val="Normal"/>
    <w:autoRedefine/>
    <w:rsid w:val="00BC1CBD"/>
    <w:pPr>
      <w:spacing w:after="0" w:line="240" w:lineRule="auto"/>
    </w:pPr>
    <w:rPr>
      <w:rFonts w:ascii="Times New Roman" w:eastAsia="Times New Roman" w:hAnsi="Times New Roman"/>
      <w:sz w:val="20"/>
      <w:szCs w:val="20"/>
    </w:rPr>
  </w:style>
  <w:style w:type="paragraph" w:customStyle="1" w:styleId="Boxnumber">
    <w:name w:val="Box number"/>
    <w:basedOn w:val="Caption"/>
    <w:next w:val="Normal"/>
    <w:autoRedefine/>
    <w:qFormat/>
    <w:rsid w:val="00BC1CBD"/>
    <w:pPr>
      <w:keepNext/>
      <w:numPr>
        <w:numId w:val="27"/>
      </w:numPr>
      <w:tabs>
        <w:tab w:val="left" w:pos="1134"/>
      </w:tabs>
      <w:spacing w:after="120"/>
      <w:ind w:left="1134" w:hanging="1134"/>
      <w:jc w:val="both"/>
    </w:pPr>
    <w:rPr>
      <w:rFonts w:ascii="Times New Roman" w:hAnsi="Times New Roman"/>
      <w:caps w:val="0"/>
      <w:sz w:val="22"/>
      <w:szCs w:val="20"/>
    </w:rPr>
  </w:style>
  <w:style w:type="paragraph" w:customStyle="1" w:styleId="Boxtext">
    <w:name w:val="Box text"/>
    <w:basedOn w:val="Normal"/>
    <w:qFormat/>
    <w:rsid w:val="00BC1CBD"/>
    <w:pPr>
      <w:pBdr>
        <w:top w:val="single" w:sz="4" w:space="1" w:color="auto" w:shadow="1"/>
        <w:left w:val="single" w:sz="4" w:space="4" w:color="auto" w:shadow="1"/>
        <w:bottom w:val="single" w:sz="4" w:space="1" w:color="auto" w:shadow="1"/>
        <w:right w:val="single" w:sz="4" w:space="4" w:color="auto" w:shadow="1"/>
      </w:pBdr>
      <w:spacing w:after="0" w:line="240" w:lineRule="auto"/>
      <w:jc w:val="both"/>
    </w:pPr>
    <w:rPr>
      <w:rFonts w:ascii="Times New Roman" w:eastAsia="Times New Roman" w:hAnsi="Times New Roman"/>
      <w:szCs w:val="24"/>
    </w:rPr>
  </w:style>
  <w:style w:type="paragraph" w:customStyle="1" w:styleId="Principlenumber">
    <w:name w:val="Principle number"/>
    <w:basedOn w:val="Normal"/>
    <w:next w:val="Normal"/>
    <w:qFormat/>
    <w:rsid w:val="00BC1CBD"/>
    <w:pPr>
      <w:numPr>
        <w:numId w:val="28"/>
      </w:numPr>
      <w:tabs>
        <w:tab w:val="left" w:pos="1701"/>
      </w:tabs>
      <w:spacing w:after="60" w:line="240" w:lineRule="auto"/>
      <w:ind w:left="1701" w:right="57" w:hanging="1644"/>
      <w:jc w:val="both"/>
    </w:pPr>
    <w:rPr>
      <w:rFonts w:ascii="Times New Roman" w:eastAsia="Times New Roman" w:hAnsi="Times New Roman"/>
      <w:b/>
      <w:sz w:val="24"/>
      <w:szCs w:val="24"/>
    </w:rPr>
  </w:style>
  <w:style w:type="paragraph" w:customStyle="1" w:styleId="Tableheadingcolumncentred">
    <w:name w:val="Table heading column centred"/>
    <w:basedOn w:val="Normal"/>
    <w:next w:val="Normal"/>
    <w:qFormat/>
    <w:rsid w:val="00BC1CBD"/>
    <w:pPr>
      <w:spacing w:after="0" w:line="240" w:lineRule="auto"/>
      <w:jc w:val="center"/>
    </w:pPr>
    <w:rPr>
      <w:rFonts w:ascii="Times New Roman" w:eastAsia="Times New Roman" w:hAnsi="Times New Roman"/>
      <w:b/>
      <w:sz w:val="20"/>
      <w:szCs w:val="24"/>
    </w:rPr>
  </w:style>
  <w:style w:type="paragraph" w:customStyle="1" w:styleId="Tableheadingrow">
    <w:name w:val="Table heading row"/>
    <w:basedOn w:val="Normal"/>
    <w:next w:val="Normal"/>
    <w:qFormat/>
    <w:rsid w:val="00BC1CBD"/>
    <w:pPr>
      <w:spacing w:after="0" w:line="240" w:lineRule="auto"/>
      <w:jc w:val="both"/>
    </w:pPr>
    <w:rPr>
      <w:rFonts w:ascii="Times New Roman" w:eastAsia="Times New Roman" w:hAnsi="Times New Roman"/>
      <w:b/>
      <w:i/>
      <w:sz w:val="20"/>
      <w:szCs w:val="24"/>
    </w:rPr>
  </w:style>
  <w:style w:type="paragraph" w:customStyle="1" w:styleId="Recommendationtext">
    <w:name w:val="Recommendation text"/>
    <w:basedOn w:val="Normal"/>
    <w:next w:val="Normal"/>
    <w:qFormat/>
    <w:rsid w:val="00BC1CBD"/>
    <w:pPr>
      <w:pBdr>
        <w:top w:val="single" w:sz="4" w:space="1" w:color="auto" w:shadow="1"/>
        <w:left w:val="single" w:sz="4" w:space="4" w:color="auto" w:shadow="1"/>
        <w:bottom w:val="single" w:sz="4" w:space="1" w:color="auto" w:shadow="1"/>
        <w:right w:val="single" w:sz="4" w:space="4" w:color="auto" w:shadow="1"/>
      </w:pBdr>
      <w:spacing w:after="0" w:line="240" w:lineRule="auto"/>
      <w:jc w:val="both"/>
    </w:pPr>
    <w:rPr>
      <w:rFonts w:ascii="Times New Roman" w:eastAsia="Times New Roman" w:hAnsi="Times New Roman"/>
      <w:szCs w:val="24"/>
    </w:rPr>
  </w:style>
  <w:style w:type="paragraph" w:customStyle="1" w:styleId="Boxframe">
    <w:name w:val="Box frame"/>
    <w:basedOn w:val="Normal"/>
    <w:next w:val="Normal"/>
    <w:autoRedefine/>
    <w:uiPriority w:val="99"/>
    <w:rsid w:val="00BC1CBD"/>
    <w:pPr>
      <w:keepNext/>
      <w:pBdr>
        <w:top w:val="single" w:sz="4" w:space="1" w:color="auto"/>
        <w:left w:val="single" w:sz="4" w:space="4" w:color="auto"/>
        <w:bottom w:val="single" w:sz="4" w:space="1" w:color="auto"/>
        <w:right w:val="single" w:sz="4" w:space="4" w:color="auto"/>
      </w:pBdr>
      <w:tabs>
        <w:tab w:val="left" w:pos="284"/>
      </w:tabs>
      <w:spacing w:after="0" w:line="240" w:lineRule="auto"/>
      <w:jc w:val="both"/>
      <w:outlineLvl w:val="2"/>
    </w:pPr>
    <w:rPr>
      <w:rFonts w:ascii="Times New Roman" w:eastAsia="PMingLiU" w:hAnsi="Times New Roman" w:cs="Arial"/>
      <w:bCs/>
      <w:lang w:eastAsia="zh-TW"/>
    </w:rPr>
  </w:style>
  <w:style w:type="character" w:styleId="EndnoteReference">
    <w:name w:val="endnote reference"/>
    <w:basedOn w:val="DefaultParagraphFont"/>
    <w:uiPriority w:val="99"/>
    <w:semiHidden/>
    <w:unhideWhenUsed/>
    <w:rsid w:val="00BC1CBD"/>
    <w:rPr>
      <w:vertAlign w:val="superscript"/>
    </w:rPr>
  </w:style>
  <w:style w:type="table" w:styleId="LightShading-Accent6">
    <w:name w:val="Light Shading Accent 6"/>
    <w:basedOn w:val="TableNormal"/>
    <w:uiPriority w:val="60"/>
    <w:rsid w:val="00BC1CBD"/>
    <w:rPr>
      <w:rFonts w:asciiTheme="minorHAnsi" w:eastAsiaTheme="minorHAnsi" w:hAnsiTheme="minorHAnsi" w:cstheme="minorBidi"/>
      <w:color w:val="E36C0A" w:themeColor="accent6" w:themeShade="BF"/>
      <w:sz w:val="22"/>
      <w:szCs w:val="22"/>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customStyle="1" w:styleId="ftrefChar">
    <w:name w:val="ftref Char"/>
    <w:aliases w:val="4_G Char,-E Fußnotenzeichen Char,16 Point Char,Superscript 6 Point Char,Carattere Char1 Char,Carattere Char Char Carattere Carattere Char Char Char,fr Char,(NECG) Footnote Reference"/>
    <w:basedOn w:val="Normal"/>
    <w:uiPriority w:val="99"/>
    <w:rsid w:val="00BC1CBD"/>
    <w:pPr>
      <w:spacing w:after="160" w:line="240" w:lineRule="exact"/>
    </w:pPr>
    <w:rPr>
      <w:rFonts w:asciiTheme="minorHAnsi" w:eastAsiaTheme="minorHAnsi" w:hAnsiTheme="minorHAnsi" w:cstheme="minorBidi"/>
      <w:vertAlign w:val="superscript"/>
    </w:rPr>
  </w:style>
  <w:style w:type="paragraph" w:customStyle="1" w:styleId="Body">
    <w:name w:val="Body"/>
    <w:rsid w:val="00BC1CBD"/>
    <w:pPr>
      <w:pBdr>
        <w:top w:val="nil"/>
        <w:left w:val="nil"/>
        <w:bottom w:val="nil"/>
        <w:right w:val="nil"/>
        <w:between w:val="nil"/>
        <w:bar w:val="nil"/>
      </w:pBdr>
      <w:spacing w:after="160" w:line="259" w:lineRule="auto"/>
    </w:pPr>
    <w:rPr>
      <w:rFonts w:eastAsia="Calibri" w:cs="Calibri"/>
      <w:color w:val="000000"/>
      <w:sz w:val="22"/>
      <w:szCs w:val="22"/>
      <w:u w:color="000000"/>
      <w:bdr w:val="nil"/>
    </w:rPr>
  </w:style>
  <w:style w:type="paragraph" w:customStyle="1" w:styleId="NoSpacing1">
    <w:name w:val="No Spacing1"/>
    <w:uiPriority w:val="1"/>
    <w:qFormat/>
    <w:rsid w:val="00BC1CBD"/>
    <w:pPr>
      <w:jc w:val="both"/>
    </w:pPr>
    <w:rPr>
      <w:rFonts w:ascii="Times New Roman" w:eastAsia="Times New Roman" w:hAnsi="Times New Roman"/>
      <w:sz w:val="24"/>
      <w:szCs w:val="24"/>
      <w:lang w:val="en-GB"/>
    </w:rPr>
  </w:style>
  <w:style w:type="paragraph" w:customStyle="1" w:styleId="numbered">
    <w:name w:val="numbered"/>
    <w:basedOn w:val="ListParagraph"/>
    <w:link w:val="numberedChar"/>
    <w:qFormat/>
    <w:rsid w:val="00BC1CBD"/>
    <w:pPr>
      <w:numPr>
        <w:numId w:val="29"/>
      </w:numPr>
      <w:spacing w:before="120" w:after="120" w:line="240" w:lineRule="auto"/>
      <w:contextualSpacing w:val="0"/>
      <w:jc w:val="both"/>
    </w:pPr>
    <w:rPr>
      <w:rFonts w:eastAsia="Times New Roman"/>
      <w:sz w:val="22"/>
      <w:szCs w:val="20"/>
      <w:lang w:eastAsia="en-GB"/>
    </w:rPr>
  </w:style>
  <w:style w:type="character" w:customStyle="1" w:styleId="numberedChar">
    <w:name w:val="numbered Char"/>
    <w:link w:val="numbered"/>
    <w:locked/>
    <w:rsid w:val="00BC1CBD"/>
    <w:rPr>
      <w:rFonts w:ascii="Times New Roman" w:eastAsia="Times New Roman" w:hAnsi="Times New Roman"/>
      <w:sz w:val="22"/>
      <w:lang w:eastAsia="en-GB"/>
    </w:rPr>
  </w:style>
  <w:style w:type="paragraph" w:customStyle="1" w:styleId="bulleted">
    <w:name w:val="bulleted"/>
    <w:basedOn w:val="ListParagraph"/>
    <w:link w:val="bulletedChar"/>
    <w:qFormat/>
    <w:rsid w:val="00BC1CBD"/>
    <w:pPr>
      <w:numPr>
        <w:numId w:val="30"/>
      </w:numPr>
      <w:spacing w:before="120" w:after="120"/>
      <w:jc w:val="both"/>
    </w:pPr>
    <w:rPr>
      <w:rFonts w:eastAsia="Times New Roman"/>
      <w:sz w:val="22"/>
      <w:szCs w:val="20"/>
    </w:rPr>
  </w:style>
  <w:style w:type="character" w:customStyle="1" w:styleId="bulletedChar">
    <w:name w:val="bulleted Char"/>
    <w:link w:val="bulleted"/>
    <w:locked/>
    <w:rsid w:val="00BC1CBD"/>
    <w:rPr>
      <w:rFonts w:ascii="Times New Roman" w:eastAsia="Times New Roman" w:hAnsi="Times New Roman"/>
      <w:sz w:val="22"/>
    </w:rPr>
  </w:style>
  <w:style w:type="paragraph" w:customStyle="1" w:styleId="a">
    <w:name w:val="列出段落"/>
    <w:basedOn w:val="Normal"/>
    <w:rsid w:val="00BC1CBD"/>
    <w:pPr>
      <w:widowControl w:val="0"/>
      <w:spacing w:after="0" w:line="240" w:lineRule="auto"/>
      <w:ind w:firstLineChars="200" w:firstLine="420"/>
      <w:jc w:val="both"/>
    </w:pPr>
    <w:rPr>
      <w:rFonts w:cs="Calibri"/>
      <w:kern w:val="2"/>
      <w:sz w:val="21"/>
      <w:szCs w:val="21"/>
      <w:lang w:eastAsia="zh-CN"/>
    </w:rPr>
  </w:style>
  <w:style w:type="paragraph" w:customStyle="1" w:styleId="GEFProDocNumberParagraph">
    <w:name w:val="GEF ProDoc Number Paragraph"/>
    <w:basedOn w:val="Default"/>
    <w:rsid w:val="00BC1CBD"/>
    <w:pPr>
      <w:numPr>
        <w:numId w:val="31"/>
      </w:numPr>
      <w:spacing w:after="120" w:line="228" w:lineRule="auto"/>
      <w:jc w:val="both"/>
    </w:pPr>
    <w:rPr>
      <w:rFonts w:ascii="Times New Roman" w:eastAsia="Times New Roman" w:hAnsi="Times New Roman" w:cs="Times New Roman"/>
      <w:sz w:val="22"/>
      <w:szCs w:val="22"/>
      <w:lang w:val="en-GB" w:eastAsia="en-AU"/>
    </w:rPr>
  </w:style>
  <w:style w:type="paragraph" w:customStyle="1" w:styleId="StileTitolo211pt">
    <w:name w:val="Stile Titolo 2 + 11 pt"/>
    <w:basedOn w:val="Heading2"/>
    <w:rsid w:val="00BC1CBD"/>
    <w:rPr>
      <w:b/>
      <w:bCs/>
      <w:i w:val="0"/>
      <w:sz w:val="22"/>
      <w:szCs w:val="18"/>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uiPriority w:val="99"/>
    <w:rsid w:val="00BC1CBD"/>
    <w:pPr>
      <w:spacing w:after="160" w:line="240" w:lineRule="exact"/>
      <w:jc w:val="both"/>
    </w:pPr>
    <w:rPr>
      <w:rFonts w:ascii="Times New Roman" w:eastAsia="Times New Roman" w:hAnsi="Times New Roman"/>
      <w:sz w:val="23"/>
      <w:szCs w:val="20"/>
      <w:vertAlign w:val="superscript"/>
    </w:rPr>
  </w:style>
  <w:style w:type="paragraph" w:customStyle="1" w:styleId="Indenteda">
    <w:name w:val="Indented (a)"/>
    <w:basedOn w:val="Normal"/>
    <w:rsid w:val="00BC1CBD"/>
    <w:pPr>
      <w:spacing w:after="240" w:line="240" w:lineRule="auto"/>
      <w:ind w:left="1701" w:hanging="567"/>
      <w:jc w:val="both"/>
    </w:pPr>
    <w:rPr>
      <w:rFonts w:ascii="Times New Roman" w:eastAsia="Times New Roman" w:hAnsi="Times New Roman"/>
      <w:sz w:val="24"/>
      <w:szCs w:val="24"/>
    </w:rPr>
  </w:style>
  <w:style w:type="paragraph" w:customStyle="1" w:styleId="BoldCentred">
    <w:name w:val="Bold Centred"/>
    <w:basedOn w:val="Normal"/>
    <w:next w:val="Normal"/>
    <w:rsid w:val="00BC1CBD"/>
    <w:pPr>
      <w:keepNext/>
      <w:spacing w:before="120" w:after="240" w:line="240" w:lineRule="auto"/>
      <w:jc w:val="center"/>
    </w:pPr>
    <w:rPr>
      <w:rFonts w:ascii="Times New Roman Bold" w:eastAsia="Times New Roman" w:hAnsi="Times New Roman Bold"/>
      <w:b/>
      <w:sz w:val="24"/>
      <w:szCs w:val="24"/>
    </w:rPr>
  </w:style>
  <w:style w:type="paragraph" w:customStyle="1" w:styleId="grfico">
    <w:name w:val="gráfico"/>
    <w:basedOn w:val="Normal"/>
    <w:qFormat/>
    <w:rsid w:val="00BC1CBD"/>
    <w:pPr>
      <w:numPr>
        <w:numId w:val="32"/>
      </w:numPr>
      <w:spacing w:before="120" w:after="0" w:line="240" w:lineRule="auto"/>
      <w:jc w:val="center"/>
    </w:pPr>
    <w:rPr>
      <w:rFonts w:ascii="Helvetica Neue" w:eastAsiaTheme="minorEastAsia" w:hAnsi="Helvetica Neue" w:cstheme="minorBidi"/>
      <w:b/>
      <w:sz w:val="18"/>
      <w:szCs w:val="24"/>
      <w:lang w:val="es-ES_tradnl" w:eastAsia="ja-JP"/>
    </w:rPr>
  </w:style>
  <w:style w:type="paragraph" w:customStyle="1" w:styleId="tablas">
    <w:name w:val="tablas"/>
    <w:basedOn w:val="Normal"/>
    <w:qFormat/>
    <w:rsid w:val="00BC1CBD"/>
    <w:pPr>
      <w:numPr>
        <w:numId w:val="33"/>
      </w:numPr>
      <w:spacing w:before="120" w:after="0" w:line="240" w:lineRule="auto"/>
      <w:jc w:val="center"/>
    </w:pPr>
    <w:rPr>
      <w:rFonts w:ascii="Helvetica Neue" w:eastAsiaTheme="minorEastAsia" w:hAnsi="Helvetica Neue" w:cstheme="minorBidi"/>
      <w:b/>
      <w:sz w:val="18"/>
      <w:szCs w:val="24"/>
      <w:lang w:val="es-ES_tradnl" w:eastAsia="ja-JP"/>
    </w:rPr>
  </w:style>
  <w:style w:type="numbering" w:customStyle="1" w:styleId="Sinlista1">
    <w:name w:val="Sin lista1"/>
    <w:next w:val="NoList"/>
    <w:uiPriority w:val="99"/>
    <w:semiHidden/>
    <w:unhideWhenUsed/>
    <w:rsid w:val="00BC1CBD"/>
  </w:style>
  <w:style w:type="character" w:customStyle="1" w:styleId="apple-converted-space">
    <w:name w:val="apple-converted-space"/>
    <w:basedOn w:val="DefaultParagraphFont"/>
    <w:rsid w:val="00BC1CBD"/>
  </w:style>
  <w:style w:type="table" w:styleId="LightShading-Accent1">
    <w:name w:val="Light Shading Accent 1"/>
    <w:basedOn w:val="TableNormal"/>
    <w:uiPriority w:val="60"/>
    <w:rsid w:val="00BC1CBD"/>
    <w:rPr>
      <w:rFonts w:asciiTheme="minorHAnsi" w:eastAsiaTheme="minorHAnsi" w:hAnsiTheme="minorHAnsi" w:cstheme="minorBidi"/>
      <w:color w:val="365F91" w:themeColor="accent1" w:themeShade="BF"/>
      <w:sz w:val="22"/>
      <w:szCs w:val="22"/>
      <w:lang w:val="es-MX"/>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
    <w:name w:val="Light Shading"/>
    <w:basedOn w:val="TableNormal"/>
    <w:uiPriority w:val="60"/>
    <w:rsid w:val="00BC1CBD"/>
    <w:rPr>
      <w:rFonts w:asciiTheme="minorHAnsi" w:eastAsiaTheme="minorHAnsi" w:hAnsiTheme="minorHAnsi" w:cstheme="minorBidi"/>
      <w:color w:val="000000" w:themeColor="text1" w:themeShade="BF"/>
      <w:sz w:val="22"/>
      <w:szCs w:val="22"/>
      <w:lang w:val="es-MX"/>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4">
    <w:name w:val="Light Shading Accent 4"/>
    <w:basedOn w:val="TableNormal"/>
    <w:uiPriority w:val="60"/>
    <w:rsid w:val="00BC1CBD"/>
    <w:rPr>
      <w:rFonts w:asciiTheme="minorHAnsi" w:eastAsiaTheme="minorHAnsi" w:hAnsiTheme="minorHAnsi" w:cstheme="minorBidi"/>
      <w:color w:val="5F497A" w:themeColor="accent4" w:themeShade="BF"/>
      <w:sz w:val="22"/>
      <w:szCs w:val="22"/>
      <w:lang w:val="es-MX"/>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BC1CBD"/>
    <w:rPr>
      <w:rFonts w:asciiTheme="minorHAnsi" w:eastAsiaTheme="minorHAnsi" w:hAnsiTheme="minorHAnsi" w:cstheme="minorBidi"/>
      <w:color w:val="31849B" w:themeColor="accent5" w:themeShade="BF"/>
      <w:sz w:val="22"/>
      <w:szCs w:val="22"/>
      <w:lang w:val="es-MX"/>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MediumShading2-Accent3">
    <w:name w:val="Medium Shading 2 Accent 3"/>
    <w:basedOn w:val="TableNormal"/>
    <w:uiPriority w:val="64"/>
    <w:rsid w:val="00BC1CBD"/>
    <w:rPr>
      <w:rFonts w:asciiTheme="minorHAnsi" w:eastAsiaTheme="minorHAnsi" w:hAnsiTheme="minorHAnsi" w:cstheme="minorBidi"/>
      <w:sz w:val="22"/>
      <w:szCs w:val="22"/>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Grid-Accent4">
    <w:name w:val="Colorful Grid Accent 4"/>
    <w:basedOn w:val="TableNormal"/>
    <w:uiPriority w:val="73"/>
    <w:rsid w:val="00BC1CBD"/>
    <w:rPr>
      <w:rFonts w:asciiTheme="minorHAnsi" w:eastAsiaTheme="minorHAnsi" w:hAnsiTheme="minorHAnsi" w:cstheme="minorBidi"/>
      <w:color w:val="000000" w:themeColor="text1"/>
      <w:sz w:val="22"/>
      <w:szCs w:val="22"/>
      <w:lang w:val="es-MX"/>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1">
    <w:name w:val="Colorful Grid Accent 1"/>
    <w:basedOn w:val="TableNormal"/>
    <w:uiPriority w:val="73"/>
    <w:rsid w:val="00BC1CBD"/>
    <w:rPr>
      <w:rFonts w:asciiTheme="minorHAnsi" w:eastAsiaTheme="minorHAnsi" w:hAnsiTheme="minorHAnsi" w:cstheme="minorBidi"/>
      <w:color w:val="000000" w:themeColor="text1"/>
      <w:sz w:val="22"/>
      <w:szCs w:val="22"/>
      <w:lang w:val="es-MX"/>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List-Accent1">
    <w:name w:val="Colorful List Accent 1"/>
    <w:basedOn w:val="TableNormal"/>
    <w:uiPriority w:val="72"/>
    <w:rsid w:val="00BC1CBD"/>
    <w:rPr>
      <w:rFonts w:asciiTheme="minorHAnsi" w:eastAsiaTheme="minorHAnsi" w:hAnsiTheme="minorHAnsi" w:cstheme="minorBidi"/>
      <w:color w:val="000000" w:themeColor="text1"/>
      <w:sz w:val="22"/>
      <w:szCs w:val="22"/>
      <w:lang w:val="es-MX"/>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HTMLPreformatted">
    <w:name w:val="HTML Preformatted"/>
    <w:basedOn w:val="Normal"/>
    <w:link w:val="HTMLPreformattedChar"/>
    <w:uiPriority w:val="99"/>
    <w:unhideWhenUsed/>
    <w:rsid w:val="00BC1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MX" w:eastAsia="es-MX"/>
    </w:rPr>
  </w:style>
  <w:style w:type="character" w:customStyle="1" w:styleId="HTMLPreformattedChar">
    <w:name w:val="HTML Preformatted Char"/>
    <w:basedOn w:val="DefaultParagraphFont"/>
    <w:link w:val="HTMLPreformatted"/>
    <w:uiPriority w:val="99"/>
    <w:rsid w:val="00BC1CBD"/>
    <w:rPr>
      <w:rFonts w:ascii="Courier New" w:eastAsia="Times New Roman" w:hAnsi="Courier New" w:cs="Courier New"/>
      <w:lang w:val="es-MX" w:eastAsia="es-MX"/>
    </w:rPr>
  </w:style>
  <w:style w:type="table" w:styleId="MediumList2-Accent1">
    <w:name w:val="Medium List 2 Accent 1"/>
    <w:basedOn w:val="TableNormal"/>
    <w:uiPriority w:val="66"/>
    <w:rsid w:val="00BC1CBD"/>
    <w:rPr>
      <w:rFonts w:asciiTheme="majorHAnsi" w:eastAsiaTheme="majorEastAsia" w:hAnsiTheme="majorHAnsi" w:cstheme="majorBidi"/>
      <w:color w:val="000000" w:themeColor="text1"/>
      <w:sz w:val="22"/>
      <w:szCs w:val="22"/>
      <w:lang w:val="es-MX"/>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2-Accent6">
    <w:name w:val="Medium Shading 2 Accent 6"/>
    <w:basedOn w:val="TableNormal"/>
    <w:uiPriority w:val="64"/>
    <w:rsid w:val="00BC1CBD"/>
    <w:rPr>
      <w:rFonts w:asciiTheme="minorHAnsi" w:eastAsiaTheme="minorHAnsi" w:hAnsiTheme="minorHAnsi" w:cstheme="minorBidi"/>
      <w:sz w:val="22"/>
      <w:szCs w:val="22"/>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Pa0">
    <w:name w:val="Pa0"/>
    <w:basedOn w:val="Normal"/>
    <w:next w:val="Normal"/>
    <w:uiPriority w:val="99"/>
    <w:rsid w:val="00BC1CBD"/>
    <w:pPr>
      <w:autoSpaceDE w:val="0"/>
      <w:autoSpaceDN w:val="0"/>
      <w:adjustRightInd w:val="0"/>
      <w:spacing w:after="0" w:line="441" w:lineRule="atLeast"/>
    </w:pPr>
    <w:rPr>
      <w:rFonts w:eastAsiaTheme="minorHAnsi" w:cstheme="minorBidi"/>
      <w:sz w:val="24"/>
      <w:szCs w:val="24"/>
      <w:lang w:val="es-MX"/>
    </w:rPr>
  </w:style>
  <w:style w:type="character" w:customStyle="1" w:styleId="A0">
    <w:name w:val="A0"/>
    <w:uiPriority w:val="99"/>
    <w:rsid w:val="00BC1CBD"/>
    <w:rPr>
      <w:rFonts w:cs="Calibri"/>
      <w:b/>
      <w:bCs/>
      <w:color w:val="000000"/>
      <w:sz w:val="44"/>
      <w:szCs w:val="44"/>
    </w:rPr>
  </w:style>
  <w:style w:type="paragraph" w:customStyle="1" w:styleId="Pa6">
    <w:name w:val="Pa6"/>
    <w:basedOn w:val="Normal"/>
    <w:next w:val="Normal"/>
    <w:uiPriority w:val="99"/>
    <w:rsid w:val="00BC1CBD"/>
    <w:pPr>
      <w:autoSpaceDE w:val="0"/>
      <w:autoSpaceDN w:val="0"/>
      <w:adjustRightInd w:val="0"/>
      <w:spacing w:after="0" w:line="241" w:lineRule="atLeast"/>
    </w:pPr>
    <w:rPr>
      <w:rFonts w:eastAsiaTheme="minorHAnsi" w:cstheme="minorBidi"/>
      <w:sz w:val="24"/>
      <w:szCs w:val="24"/>
      <w:lang w:val="es-MX"/>
    </w:rPr>
  </w:style>
  <w:style w:type="paragraph" w:customStyle="1" w:styleId="Pa11">
    <w:name w:val="Pa11"/>
    <w:basedOn w:val="Default"/>
    <w:next w:val="Default"/>
    <w:uiPriority w:val="99"/>
    <w:rsid w:val="00BC1CBD"/>
    <w:pPr>
      <w:spacing w:line="141" w:lineRule="atLeast"/>
    </w:pPr>
    <w:rPr>
      <w:rFonts w:ascii="Calibri" w:eastAsiaTheme="minorHAnsi" w:hAnsi="Calibri" w:cstheme="minorBidi"/>
      <w:color w:val="auto"/>
      <w:lang w:val="es-MX"/>
    </w:rPr>
  </w:style>
  <w:style w:type="character" w:customStyle="1" w:styleId="hps">
    <w:name w:val="hps"/>
    <w:basedOn w:val="DefaultParagraphFont"/>
    <w:rsid w:val="00BC1CBD"/>
  </w:style>
  <w:style w:type="character" w:customStyle="1" w:styleId="atn">
    <w:name w:val="atn"/>
    <w:basedOn w:val="DefaultParagraphFont"/>
    <w:rsid w:val="00BC1CBD"/>
  </w:style>
  <w:style w:type="paragraph" w:customStyle="1" w:styleId="Letteredpara">
    <w:name w:val="Lettered para"/>
    <w:basedOn w:val="Normal"/>
    <w:rsid w:val="00BC1CBD"/>
    <w:pPr>
      <w:suppressAutoHyphens/>
      <w:spacing w:after="0" w:line="240" w:lineRule="auto"/>
      <w:jc w:val="both"/>
    </w:pPr>
    <w:rPr>
      <w:rFonts w:eastAsia="Times New Roman" w:cs="Calibri"/>
      <w:color w:val="00000A"/>
      <w:sz w:val="20"/>
      <w:szCs w:val="24"/>
      <w:lang w:eastAsia="zh-CN"/>
    </w:rPr>
  </w:style>
  <w:style w:type="paragraph" w:customStyle="1" w:styleId="font5">
    <w:name w:val="font5"/>
    <w:basedOn w:val="Normal"/>
    <w:rsid w:val="00BC1CBD"/>
    <w:pPr>
      <w:spacing w:before="100" w:beforeAutospacing="1" w:after="100" w:afterAutospacing="1" w:line="240" w:lineRule="auto"/>
    </w:pPr>
    <w:rPr>
      <w:rFonts w:ascii="Arial" w:eastAsia="Times New Roman" w:hAnsi="Arial" w:cs="Arial"/>
      <w:b/>
      <w:bCs/>
      <w:color w:val="000000"/>
      <w:sz w:val="18"/>
      <w:szCs w:val="18"/>
      <w:lang w:eastAsia="es-CO"/>
    </w:rPr>
  </w:style>
  <w:style w:type="paragraph" w:customStyle="1" w:styleId="font6">
    <w:name w:val="font6"/>
    <w:basedOn w:val="Normal"/>
    <w:rsid w:val="00BC1CBD"/>
    <w:pPr>
      <w:spacing w:before="100" w:beforeAutospacing="1" w:after="100" w:afterAutospacing="1" w:line="240" w:lineRule="auto"/>
    </w:pPr>
    <w:rPr>
      <w:rFonts w:ascii="Arial" w:eastAsia="Times New Roman" w:hAnsi="Arial" w:cs="Arial"/>
      <w:b/>
      <w:bCs/>
      <w:color w:val="FF0000"/>
      <w:sz w:val="18"/>
      <w:szCs w:val="18"/>
      <w:lang w:eastAsia="es-CO"/>
    </w:rPr>
  </w:style>
  <w:style w:type="paragraph" w:customStyle="1" w:styleId="xl67">
    <w:name w:val="xl67"/>
    <w:basedOn w:val="Normal"/>
    <w:rsid w:val="00BC1CBD"/>
    <w:pPr>
      <w:spacing w:before="100" w:beforeAutospacing="1" w:after="100" w:afterAutospacing="1" w:line="240" w:lineRule="auto"/>
    </w:pPr>
    <w:rPr>
      <w:rFonts w:ascii="Arial" w:eastAsia="Times New Roman" w:hAnsi="Arial" w:cs="Arial"/>
      <w:lang w:eastAsia="es-CO"/>
    </w:rPr>
  </w:style>
  <w:style w:type="paragraph" w:customStyle="1" w:styleId="xl68">
    <w:name w:val="xl68"/>
    <w:basedOn w:val="Normal"/>
    <w:rsid w:val="00BC1CBD"/>
    <w:pPr>
      <w:spacing w:before="100" w:beforeAutospacing="1" w:after="100" w:afterAutospacing="1" w:line="240" w:lineRule="auto"/>
    </w:pPr>
    <w:rPr>
      <w:rFonts w:ascii="Arial" w:eastAsia="Times New Roman" w:hAnsi="Arial" w:cs="Arial"/>
      <w:sz w:val="24"/>
      <w:szCs w:val="24"/>
      <w:lang w:eastAsia="es-CO"/>
    </w:rPr>
  </w:style>
  <w:style w:type="paragraph" w:customStyle="1" w:styleId="xl69">
    <w:name w:val="xl69"/>
    <w:basedOn w:val="Normal"/>
    <w:rsid w:val="00BC1CBD"/>
    <w:pPr>
      <w:pBdr>
        <w:bottom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70">
    <w:name w:val="xl70"/>
    <w:basedOn w:val="Normal"/>
    <w:rsid w:val="00BC1CBD"/>
    <w:pP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71">
    <w:name w:val="xl71"/>
    <w:basedOn w:val="Normal"/>
    <w:rsid w:val="00BC1CBD"/>
    <w:pPr>
      <w:pBdr>
        <w:top w:val="single" w:sz="4" w:space="0" w:color="auto"/>
        <w:left w:val="single" w:sz="4"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72">
    <w:name w:val="xl72"/>
    <w:basedOn w:val="Normal"/>
    <w:rsid w:val="00BC1CBD"/>
    <w:pPr>
      <w:pBdr>
        <w:top w:val="single" w:sz="4" w:space="0" w:color="auto"/>
        <w:left w:val="single" w:sz="4"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73">
    <w:name w:val="xl73"/>
    <w:basedOn w:val="Normal"/>
    <w:rsid w:val="00BC1CB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74">
    <w:name w:val="xl74"/>
    <w:basedOn w:val="Normal"/>
    <w:rsid w:val="00BC1CBD"/>
    <w:pPr>
      <w:pBdr>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75">
    <w:name w:val="xl75"/>
    <w:basedOn w:val="Normal"/>
    <w:rsid w:val="00BC1CB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76">
    <w:name w:val="xl76"/>
    <w:basedOn w:val="Normal"/>
    <w:rsid w:val="00BC1CB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77">
    <w:name w:val="xl77"/>
    <w:basedOn w:val="Normal"/>
    <w:rsid w:val="00BC1CBD"/>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78">
    <w:name w:val="xl78"/>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79">
    <w:name w:val="xl79"/>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80">
    <w:name w:val="xl80"/>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81">
    <w:name w:val="xl81"/>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82">
    <w:name w:val="xl82"/>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83">
    <w:name w:val="xl83"/>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84">
    <w:name w:val="xl84"/>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85">
    <w:name w:val="xl85"/>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86">
    <w:name w:val="xl86"/>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87">
    <w:name w:val="xl87"/>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88">
    <w:name w:val="xl88"/>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89">
    <w:name w:val="xl89"/>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90">
    <w:name w:val="xl90"/>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91">
    <w:name w:val="xl91"/>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92">
    <w:name w:val="xl92"/>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93">
    <w:name w:val="xl93"/>
    <w:basedOn w:val="Normal"/>
    <w:rsid w:val="00BC1CBD"/>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94">
    <w:name w:val="xl94"/>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95">
    <w:name w:val="xl95"/>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96">
    <w:name w:val="xl96"/>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97">
    <w:name w:val="xl97"/>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98">
    <w:name w:val="xl98"/>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99">
    <w:name w:val="xl99"/>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00">
    <w:name w:val="xl100"/>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01">
    <w:name w:val="xl101"/>
    <w:basedOn w:val="Normal"/>
    <w:rsid w:val="00BC1CBD"/>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02">
    <w:name w:val="xl102"/>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03">
    <w:name w:val="xl103"/>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04">
    <w:name w:val="xl104"/>
    <w:basedOn w:val="Normal"/>
    <w:rsid w:val="00BC1CBD"/>
    <w:pPr>
      <w:pBdr>
        <w:top w:val="single" w:sz="4" w:space="0" w:color="auto"/>
        <w:left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105">
    <w:name w:val="xl105"/>
    <w:basedOn w:val="Normal"/>
    <w:rsid w:val="00BC1CBD"/>
    <w:pPr>
      <w:pBdr>
        <w:left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106">
    <w:name w:val="xl106"/>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107">
    <w:name w:val="xl107"/>
    <w:basedOn w:val="Normal"/>
    <w:rsid w:val="00BC1CBD"/>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08">
    <w:name w:val="xl108"/>
    <w:basedOn w:val="Normal"/>
    <w:rsid w:val="00BC1CB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09">
    <w:name w:val="xl109"/>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110">
    <w:name w:val="xl110"/>
    <w:basedOn w:val="Normal"/>
    <w:rsid w:val="00BC1CBD"/>
    <w:pPr>
      <w:pBdr>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sz w:val="24"/>
      <w:szCs w:val="24"/>
      <w:lang w:eastAsia="es-CO"/>
    </w:rPr>
  </w:style>
  <w:style w:type="paragraph" w:customStyle="1" w:styleId="xl111">
    <w:name w:val="xl111"/>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sz w:val="18"/>
      <w:szCs w:val="18"/>
      <w:lang w:eastAsia="es-CO"/>
    </w:rPr>
  </w:style>
  <w:style w:type="paragraph" w:customStyle="1" w:styleId="xl112">
    <w:name w:val="xl112"/>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sz w:val="18"/>
      <w:szCs w:val="18"/>
      <w:lang w:eastAsia="es-CO"/>
    </w:rPr>
  </w:style>
  <w:style w:type="paragraph" w:customStyle="1" w:styleId="xl113">
    <w:name w:val="xl113"/>
    <w:basedOn w:val="Normal"/>
    <w:rsid w:val="00BC1CBD"/>
    <w:pPr>
      <w:spacing w:before="100" w:beforeAutospacing="1" w:after="100" w:afterAutospacing="1" w:line="240" w:lineRule="auto"/>
      <w:jc w:val="both"/>
      <w:textAlignment w:val="center"/>
    </w:pPr>
    <w:rPr>
      <w:rFonts w:ascii="Arial" w:eastAsia="Times New Roman" w:hAnsi="Arial" w:cs="Arial"/>
      <w:b/>
      <w:bCs/>
      <w:sz w:val="18"/>
      <w:szCs w:val="18"/>
      <w:lang w:eastAsia="es-CO"/>
    </w:rPr>
  </w:style>
  <w:style w:type="paragraph" w:customStyle="1" w:styleId="xl114">
    <w:name w:val="xl114"/>
    <w:basedOn w:val="Normal"/>
    <w:rsid w:val="00BC1CBD"/>
    <w:pPr>
      <w:pBdr>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5">
    <w:name w:val="xl115"/>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6">
    <w:name w:val="xl116"/>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7">
    <w:name w:val="xl117"/>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8">
    <w:name w:val="xl118"/>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9">
    <w:name w:val="xl119"/>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120">
    <w:name w:val="xl120"/>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121">
    <w:name w:val="xl121"/>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122">
    <w:name w:val="xl122"/>
    <w:basedOn w:val="Normal"/>
    <w:rsid w:val="00BC1CBD"/>
    <w:pP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123">
    <w:name w:val="xl123"/>
    <w:basedOn w:val="Normal"/>
    <w:rsid w:val="00BC1CBD"/>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24">
    <w:name w:val="xl124"/>
    <w:basedOn w:val="Normal"/>
    <w:rsid w:val="00BC1CBD"/>
    <w:pPr>
      <w:pBdr>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25">
    <w:name w:val="xl125"/>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26">
    <w:name w:val="xl126"/>
    <w:basedOn w:val="Normal"/>
    <w:rsid w:val="00BC1CBD"/>
    <w:pPr>
      <w:pBdr>
        <w:top w:val="single" w:sz="4" w:space="0" w:color="auto"/>
        <w:left w:val="single" w:sz="4" w:space="0" w:color="auto"/>
        <w:bottom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27">
    <w:name w:val="xl127"/>
    <w:basedOn w:val="Normal"/>
    <w:rsid w:val="00BC1CBD"/>
    <w:pPr>
      <w:pBdr>
        <w:top w:val="single" w:sz="4"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28">
    <w:name w:val="xl128"/>
    <w:basedOn w:val="Normal"/>
    <w:rsid w:val="00BC1CBD"/>
    <w:pPr>
      <w:pBdr>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29">
    <w:name w:val="xl129"/>
    <w:basedOn w:val="Normal"/>
    <w:rsid w:val="00BC1CBD"/>
    <w:pPr>
      <w:pBdr>
        <w:top w:val="single" w:sz="8" w:space="0" w:color="auto"/>
        <w:left w:val="single" w:sz="8"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0">
    <w:name w:val="xl130"/>
    <w:basedOn w:val="Normal"/>
    <w:rsid w:val="00BC1CBD"/>
    <w:pPr>
      <w:pBdr>
        <w:top w:val="single" w:sz="8" w:space="0" w:color="auto"/>
        <w:left w:val="single" w:sz="4"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1">
    <w:name w:val="xl131"/>
    <w:basedOn w:val="Normal"/>
    <w:rsid w:val="00BC1CBD"/>
    <w:pPr>
      <w:pBdr>
        <w:top w:val="single" w:sz="8" w:space="0" w:color="auto"/>
        <w:left w:val="single" w:sz="4" w:space="0" w:color="auto"/>
        <w:bottom w:val="single" w:sz="4" w:space="0" w:color="auto"/>
        <w:right w:val="single" w:sz="8"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2">
    <w:name w:val="xl132"/>
    <w:basedOn w:val="Normal"/>
    <w:rsid w:val="00BC1CBD"/>
    <w:pPr>
      <w:pBdr>
        <w:top w:val="single" w:sz="4" w:space="0" w:color="auto"/>
        <w:left w:val="single" w:sz="8" w:space="0" w:color="auto"/>
        <w:bottom w:val="single" w:sz="8"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3">
    <w:name w:val="xl133"/>
    <w:basedOn w:val="Normal"/>
    <w:rsid w:val="00BC1CBD"/>
    <w:pPr>
      <w:pBdr>
        <w:top w:val="single" w:sz="4" w:space="0" w:color="auto"/>
        <w:left w:val="single" w:sz="4" w:space="0" w:color="auto"/>
        <w:bottom w:val="single" w:sz="8"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4">
    <w:name w:val="xl134"/>
    <w:basedOn w:val="Normal"/>
    <w:rsid w:val="00BC1CBD"/>
    <w:pPr>
      <w:pBdr>
        <w:top w:val="single" w:sz="4" w:space="0" w:color="auto"/>
        <w:left w:val="single" w:sz="4" w:space="0" w:color="auto"/>
        <w:bottom w:val="single" w:sz="8" w:space="0" w:color="auto"/>
        <w:right w:val="single" w:sz="8"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5">
    <w:name w:val="xl135"/>
    <w:basedOn w:val="Normal"/>
    <w:rsid w:val="00BC1CBD"/>
    <w:pPr>
      <w:pBdr>
        <w:left w:val="single" w:sz="4" w:space="0" w:color="auto"/>
        <w:bottom w:val="single" w:sz="4" w:space="0" w:color="auto"/>
      </w:pBdr>
      <w:spacing w:before="100" w:beforeAutospacing="1" w:after="100" w:afterAutospacing="1" w:line="240" w:lineRule="auto"/>
      <w:textAlignment w:val="top"/>
    </w:pPr>
    <w:rPr>
      <w:rFonts w:ascii="Arial" w:eastAsia="Times New Roman" w:hAnsi="Arial" w:cs="Arial"/>
      <w:color w:val="000000"/>
      <w:sz w:val="18"/>
      <w:szCs w:val="18"/>
      <w:lang w:eastAsia="es-CO"/>
    </w:rPr>
  </w:style>
  <w:style w:type="paragraph" w:customStyle="1" w:styleId="xl136">
    <w:name w:val="xl136"/>
    <w:basedOn w:val="Normal"/>
    <w:rsid w:val="00BC1CBD"/>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Arial" w:eastAsia="Times New Roman" w:hAnsi="Arial" w:cs="Arial"/>
      <w:color w:val="000000"/>
      <w:sz w:val="18"/>
      <w:szCs w:val="18"/>
      <w:lang w:eastAsia="es-CO"/>
    </w:rPr>
  </w:style>
  <w:style w:type="paragraph" w:customStyle="1" w:styleId="xl137">
    <w:name w:val="xl137"/>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138">
    <w:name w:val="xl138"/>
    <w:basedOn w:val="Normal"/>
    <w:rsid w:val="00BC1CBD"/>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139">
    <w:name w:val="xl139"/>
    <w:basedOn w:val="Normal"/>
    <w:rsid w:val="00BC1CBD"/>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140">
    <w:name w:val="xl140"/>
    <w:basedOn w:val="Normal"/>
    <w:rsid w:val="00BC1CBD"/>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1">
    <w:name w:val="xl141"/>
    <w:basedOn w:val="Normal"/>
    <w:rsid w:val="00BC1CBD"/>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2">
    <w:name w:val="xl142"/>
    <w:basedOn w:val="Normal"/>
    <w:rsid w:val="00BC1CBD"/>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3">
    <w:name w:val="xl143"/>
    <w:basedOn w:val="Normal"/>
    <w:rsid w:val="00BC1CBD"/>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144">
    <w:name w:val="xl144"/>
    <w:basedOn w:val="Normal"/>
    <w:rsid w:val="00BC1CBD"/>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145">
    <w:name w:val="xl145"/>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6">
    <w:name w:val="xl146"/>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147">
    <w:name w:val="xl147"/>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8">
    <w:name w:val="xl148"/>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149">
    <w:name w:val="xl149"/>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150">
    <w:name w:val="xl150"/>
    <w:basedOn w:val="Normal"/>
    <w:rsid w:val="00BC1CBD"/>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1">
    <w:name w:val="xl151"/>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2">
    <w:name w:val="xl152"/>
    <w:basedOn w:val="Normal"/>
    <w:rsid w:val="00BC1CBD"/>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3">
    <w:name w:val="xl153"/>
    <w:basedOn w:val="Normal"/>
    <w:rsid w:val="00BC1CBD"/>
    <w:pPr>
      <w:pBdr>
        <w:top w:val="single" w:sz="8"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154">
    <w:name w:val="xl154"/>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5">
    <w:name w:val="xl155"/>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6">
    <w:name w:val="xl156"/>
    <w:basedOn w:val="Normal"/>
    <w:rsid w:val="00BC1CBD"/>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57">
    <w:name w:val="xl157"/>
    <w:basedOn w:val="Normal"/>
    <w:rsid w:val="00BC1CBD"/>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158">
    <w:name w:val="xl158"/>
    <w:basedOn w:val="Normal"/>
    <w:rsid w:val="00BC1CBD"/>
    <w:pPr>
      <w:pBdr>
        <w:top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59">
    <w:name w:val="xl159"/>
    <w:basedOn w:val="Normal"/>
    <w:rsid w:val="00BC1CBD"/>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60">
    <w:name w:val="xl160"/>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61">
    <w:name w:val="xl161"/>
    <w:basedOn w:val="Normal"/>
    <w:rsid w:val="00BC1CBD"/>
    <w:pPr>
      <w:pBdr>
        <w:left w:val="single" w:sz="8"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62">
    <w:name w:val="xl162"/>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163">
    <w:name w:val="xl163"/>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64">
    <w:name w:val="xl164"/>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65">
    <w:name w:val="xl165"/>
    <w:basedOn w:val="Normal"/>
    <w:rsid w:val="00BC1CBD"/>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66">
    <w:name w:val="xl166"/>
    <w:basedOn w:val="Normal"/>
    <w:rsid w:val="00BC1CBD"/>
    <w:pPr>
      <w:pBdr>
        <w:top w:val="single" w:sz="8"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167">
    <w:name w:val="xl167"/>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168">
    <w:name w:val="xl168"/>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color w:val="FF0000"/>
      <w:sz w:val="18"/>
      <w:szCs w:val="18"/>
      <w:lang w:eastAsia="es-CO"/>
    </w:rPr>
  </w:style>
  <w:style w:type="paragraph" w:customStyle="1" w:styleId="xl169">
    <w:name w:val="xl169"/>
    <w:basedOn w:val="Normal"/>
    <w:rsid w:val="00BC1CBD"/>
    <w:pPr>
      <w:pBdr>
        <w:top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70">
    <w:name w:val="xl170"/>
    <w:basedOn w:val="Normal"/>
    <w:rsid w:val="00BC1CBD"/>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71">
    <w:name w:val="xl171"/>
    <w:basedOn w:val="Normal"/>
    <w:rsid w:val="00BC1CBD"/>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72">
    <w:name w:val="xl172"/>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73">
    <w:name w:val="xl173"/>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74">
    <w:name w:val="xl174"/>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75">
    <w:name w:val="xl175"/>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76">
    <w:name w:val="xl176"/>
    <w:basedOn w:val="Normal"/>
    <w:rsid w:val="00BC1CBD"/>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77">
    <w:name w:val="xl177"/>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78">
    <w:name w:val="xl178"/>
    <w:basedOn w:val="Normal"/>
    <w:rsid w:val="00BC1CBD"/>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79">
    <w:name w:val="xl179"/>
    <w:basedOn w:val="Normal"/>
    <w:rsid w:val="00BC1CBD"/>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0">
    <w:name w:val="xl180"/>
    <w:basedOn w:val="Normal"/>
    <w:rsid w:val="00BC1CBD"/>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1">
    <w:name w:val="xl181"/>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2">
    <w:name w:val="xl182"/>
    <w:basedOn w:val="Normal"/>
    <w:rsid w:val="00BC1CBD"/>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3">
    <w:name w:val="xl183"/>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4">
    <w:name w:val="xl184"/>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5">
    <w:name w:val="xl185"/>
    <w:basedOn w:val="Normal"/>
    <w:rsid w:val="00BC1CBD"/>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6">
    <w:name w:val="xl186"/>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7">
    <w:name w:val="xl187"/>
    <w:basedOn w:val="Normal"/>
    <w:rsid w:val="00BC1CBD"/>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8">
    <w:name w:val="xl188"/>
    <w:basedOn w:val="Normal"/>
    <w:rsid w:val="00BC1CBD"/>
    <w:pPr>
      <w:pBdr>
        <w:top w:val="single" w:sz="4" w:space="0" w:color="auto"/>
        <w:left w:val="single" w:sz="4" w:space="0" w:color="auto"/>
      </w:pBd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189">
    <w:name w:val="xl189"/>
    <w:basedOn w:val="Normal"/>
    <w:rsid w:val="00BC1CBD"/>
    <w:pPr>
      <w:pBdr>
        <w:top w:val="single" w:sz="4" w:space="0" w:color="auto"/>
        <w:left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90">
    <w:name w:val="xl190"/>
    <w:basedOn w:val="Normal"/>
    <w:rsid w:val="00BC1CBD"/>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91">
    <w:name w:val="xl191"/>
    <w:basedOn w:val="Normal"/>
    <w:rsid w:val="00BC1CBD"/>
    <w:pPr>
      <w:pBdr>
        <w:top w:val="single" w:sz="4" w:space="0" w:color="auto"/>
        <w:left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92">
    <w:name w:val="xl192"/>
    <w:basedOn w:val="Normal"/>
    <w:rsid w:val="00BC1CBD"/>
    <w:pPr>
      <w:pBdr>
        <w:top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93">
    <w:name w:val="xl193"/>
    <w:basedOn w:val="Normal"/>
    <w:rsid w:val="00BC1CBD"/>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94">
    <w:name w:val="xl194"/>
    <w:basedOn w:val="Normal"/>
    <w:rsid w:val="00BC1CBD"/>
    <w:pPr>
      <w:pBdr>
        <w:top w:val="single" w:sz="8" w:space="0" w:color="auto"/>
        <w:left w:val="single" w:sz="8" w:space="0" w:color="auto"/>
        <w:bottom w:val="single" w:sz="8" w:space="0" w:color="auto"/>
        <w:right w:val="single" w:sz="4"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95">
    <w:name w:val="xl195"/>
    <w:basedOn w:val="Normal"/>
    <w:rsid w:val="00BC1CBD"/>
    <w:pPr>
      <w:pBdr>
        <w:top w:val="single" w:sz="8" w:space="0" w:color="auto"/>
        <w:left w:val="single" w:sz="4" w:space="0" w:color="auto"/>
        <w:bottom w:val="single" w:sz="8" w:space="0" w:color="auto"/>
        <w:right w:val="single" w:sz="4"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96">
    <w:name w:val="xl196"/>
    <w:basedOn w:val="Normal"/>
    <w:rsid w:val="00BC1CBD"/>
    <w:pPr>
      <w:pBdr>
        <w:top w:val="single" w:sz="8" w:space="0" w:color="auto"/>
        <w:left w:val="single" w:sz="4" w:space="0" w:color="auto"/>
        <w:bottom w:val="single" w:sz="8" w:space="0" w:color="auto"/>
        <w:right w:val="single" w:sz="8"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97">
    <w:name w:val="xl197"/>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98">
    <w:name w:val="xl198"/>
    <w:basedOn w:val="Normal"/>
    <w:rsid w:val="00BC1CBD"/>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99">
    <w:name w:val="xl199"/>
    <w:basedOn w:val="Normal"/>
    <w:rsid w:val="00BC1CBD"/>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00">
    <w:name w:val="xl200"/>
    <w:basedOn w:val="Normal"/>
    <w:rsid w:val="00BC1CBD"/>
    <w:pPr>
      <w:pBdr>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01">
    <w:name w:val="xl201"/>
    <w:basedOn w:val="Normal"/>
    <w:rsid w:val="00BC1CBD"/>
    <w:pPr>
      <w:pBdr>
        <w:top w:val="single" w:sz="4" w:space="0" w:color="auto"/>
        <w:left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02">
    <w:name w:val="xl202"/>
    <w:basedOn w:val="Normal"/>
    <w:rsid w:val="00BC1CBD"/>
    <w:pPr>
      <w:pBdr>
        <w:left w:val="single" w:sz="8"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03">
    <w:name w:val="xl203"/>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204">
    <w:name w:val="xl204"/>
    <w:basedOn w:val="Normal"/>
    <w:rsid w:val="00BC1CBD"/>
    <w:pPr>
      <w:pBdr>
        <w:top w:val="single" w:sz="4" w:space="0" w:color="auto"/>
        <w:left w:val="single" w:sz="4" w:space="0" w:color="auto"/>
        <w:bottom w:val="single" w:sz="8" w:space="0" w:color="auto"/>
      </w:pBd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205">
    <w:name w:val="xl205"/>
    <w:basedOn w:val="Normal"/>
    <w:rsid w:val="00BC1CBD"/>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06">
    <w:name w:val="xl206"/>
    <w:basedOn w:val="Normal"/>
    <w:rsid w:val="00BC1CBD"/>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07">
    <w:name w:val="xl207"/>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eastAsia="es-CO"/>
    </w:rPr>
  </w:style>
  <w:style w:type="paragraph" w:customStyle="1" w:styleId="xl208">
    <w:name w:val="xl208"/>
    <w:basedOn w:val="Normal"/>
    <w:rsid w:val="00BC1CBD"/>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eastAsia="es-CO"/>
    </w:rPr>
  </w:style>
  <w:style w:type="paragraph" w:customStyle="1" w:styleId="xl209">
    <w:name w:val="xl209"/>
    <w:basedOn w:val="Normal"/>
    <w:rsid w:val="00BC1CBD"/>
    <w:pPr>
      <w:pBdr>
        <w:top w:val="single" w:sz="4" w:space="0" w:color="auto"/>
        <w:left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10">
    <w:name w:val="xl210"/>
    <w:basedOn w:val="Normal"/>
    <w:rsid w:val="00BC1CBD"/>
    <w:pPr>
      <w:pBdr>
        <w:left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11">
    <w:name w:val="xl211"/>
    <w:basedOn w:val="Normal"/>
    <w:rsid w:val="00BC1CBD"/>
    <w:pPr>
      <w:pBdr>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12">
    <w:name w:val="xl212"/>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3">
    <w:name w:val="xl213"/>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4">
    <w:name w:val="xl214"/>
    <w:basedOn w:val="Normal"/>
    <w:rsid w:val="00BC1CBD"/>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5">
    <w:name w:val="xl215"/>
    <w:basedOn w:val="Normal"/>
    <w:rsid w:val="00BC1CBD"/>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6">
    <w:name w:val="xl216"/>
    <w:basedOn w:val="Normal"/>
    <w:rsid w:val="00BC1CBD"/>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7">
    <w:name w:val="xl217"/>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218">
    <w:name w:val="xl218"/>
    <w:basedOn w:val="Normal"/>
    <w:rsid w:val="00BC1CBD"/>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219">
    <w:name w:val="xl219"/>
    <w:basedOn w:val="Normal"/>
    <w:rsid w:val="00BC1CBD"/>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220">
    <w:name w:val="xl220"/>
    <w:basedOn w:val="Normal"/>
    <w:rsid w:val="00BC1CBD"/>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221">
    <w:name w:val="xl221"/>
    <w:basedOn w:val="Normal"/>
    <w:rsid w:val="00BC1CBD"/>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222">
    <w:name w:val="xl222"/>
    <w:basedOn w:val="Normal"/>
    <w:rsid w:val="00BC1CBD"/>
    <w:pPr>
      <w:pBdr>
        <w:top w:val="single" w:sz="4" w:space="0" w:color="auto"/>
        <w:lef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223">
    <w:name w:val="xl223"/>
    <w:basedOn w:val="Normal"/>
    <w:rsid w:val="00BC1CBD"/>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224">
    <w:name w:val="xl224"/>
    <w:basedOn w:val="Normal"/>
    <w:rsid w:val="00BC1CBD"/>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225">
    <w:name w:val="xl225"/>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226">
    <w:name w:val="xl226"/>
    <w:basedOn w:val="Normal"/>
    <w:rsid w:val="00BC1CBD"/>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227">
    <w:name w:val="xl227"/>
    <w:basedOn w:val="Normal"/>
    <w:rsid w:val="00BC1CBD"/>
    <w:pPr>
      <w:pBdr>
        <w:top w:val="single" w:sz="8" w:space="0" w:color="auto"/>
        <w:left w:val="single" w:sz="4" w:space="0" w:color="auto"/>
        <w:bottom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228">
    <w:name w:val="xl228"/>
    <w:basedOn w:val="Normal"/>
    <w:rsid w:val="00BC1CBD"/>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229">
    <w:name w:val="xl229"/>
    <w:basedOn w:val="Normal"/>
    <w:rsid w:val="00BC1CBD"/>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230">
    <w:name w:val="xl230"/>
    <w:basedOn w:val="Normal"/>
    <w:rsid w:val="00BC1CBD"/>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31">
    <w:name w:val="xl231"/>
    <w:basedOn w:val="Normal"/>
    <w:rsid w:val="00BC1CBD"/>
    <w:pPr>
      <w:pBdr>
        <w:top w:val="single" w:sz="8" w:space="0" w:color="auto"/>
        <w:left w:val="single" w:sz="4" w:space="0" w:color="auto"/>
        <w:bottom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232">
    <w:name w:val="xl232"/>
    <w:basedOn w:val="Normal"/>
    <w:rsid w:val="00BC1CBD"/>
    <w:pPr>
      <w:pBdr>
        <w:top w:val="single" w:sz="4" w:space="0" w:color="auto"/>
        <w:left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233">
    <w:name w:val="xl233"/>
    <w:basedOn w:val="Normal"/>
    <w:rsid w:val="00BC1CBD"/>
    <w:pPr>
      <w:pBdr>
        <w:top w:val="single" w:sz="4" w:space="0" w:color="auto"/>
        <w:lef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234">
    <w:name w:val="xl234"/>
    <w:basedOn w:val="Normal"/>
    <w:rsid w:val="00BC1CBD"/>
    <w:pPr>
      <w:pBdr>
        <w:top w:val="single" w:sz="4" w:space="0" w:color="auto"/>
        <w:left w:val="single" w:sz="8"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35">
    <w:name w:val="xl235"/>
    <w:basedOn w:val="Normal"/>
    <w:rsid w:val="00BC1CBD"/>
    <w:pPr>
      <w:pBdr>
        <w:top w:val="single" w:sz="4" w:space="0" w:color="auto"/>
        <w:left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36">
    <w:name w:val="xl236"/>
    <w:basedOn w:val="Normal"/>
    <w:rsid w:val="00BC1CBD"/>
    <w:pPr>
      <w:pBdr>
        <w:top w:val="single" w:sz="4" w:space="0" w:color="auto"/>
        <w:left w:val="single" w:sz="4" w:space="0" w:color="auto"/>
        <w:right w:val="single" w:sz="8"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37">
    <w:name w:val="xl237"/>
    <w:basedOn w:val="Normal"/>
    <w:rsid w:val="00BC1CBD"/>
    <w:pPr>
      <w:pBdr>
        <w:top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38">
    <w:name w:val="xl238"/>
    <w:basedOn w:val="Normal"/>
    <w:rsid w:val="00BC1CBD"/>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39">
    <w:name w:val="xl239"/>
    <w:basedOn w:val="Normal"/>
    <w:rsid w:val="00BC1CBD"/>
    <w:pPr>
      <w:pBdr>
        <w:top w:val="single" w:sz="4" w:space="0" w:color="auto"/>
        <w:left w:val="single" w:sz="4" w:space="0" w:color="auto"/>
        <w:bottom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0">
    <w:name w:val="xl240"/>
    <w:basedOn w:val="Normal"/>
    <w:rsid w:val="00BC1CBD"/>
    <w:pPr>
      <w:pBdr>
        <w:top w:val="single" w:sz="4" w:space="0" w:color="auto"/>
        <w:lef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1">
    <w:name w:val="xl241"/>
    <w:basedOn w:val="Normal"/>
    <w:rsid w:val="00BC1CBD"/>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42">
    <w:name w:val="xl242"/>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43">
    <w:name w:val="xl243"/>
    <w:basedOn w:val="Normal"/>
    <w:rsid w:val="00BC1CBD"/>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4">
    <w:name w:val="xl244"/>
    <w:basedOn w:val="Normal"/>
    <w:rsid w:val="00BC1CBD"/>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5">
    <w:name w:val="xl245"/>
    <w:basedOn w:val="Normal"/>
    <w:rsid w:val="00BC1CBD"/>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246">
    <w:name w:val="xl246"/>
    <w:basedOn w:val="Normal"/>
    <w:rsid w:val="00BC1CBD"/>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247">
    <w:name w:val="xl247"/>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248">
    <w:name w:val="xl248"/>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9">
    <w:name w:val="xl249"/>
    <w:basedOn w:val="Normal"/>
    <w:rsid w:val="00BC1CBD"/>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50">
    <w:name w:val="xl250"/>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251">
    <w:name w:val="xl251"/>
    <w:basedOn w:val="Normal"/>
    <w:rsid w:val="00BC1CBD"/>
    <w:pPr>
      <w:pBdr>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252">
    <w:name w:val="xl252"/>
    <w:basedOn w:val="Normal"/>
    <w:rsid w:val="00BC1CBD"/>
    <w:pPr>
      <w:pBdr>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253">
    <w:name w:val="xl253"/>
    <w:basedOn w:val="Normal"/>
    <w:rsid w:val="00BC1CBD"/>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54">
    <w:name w:val="xl254"/>
    <w:basedOn w:val="Normal"/>
    <w:rsid w:val="00BC1CBD"/>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55">
    <w:name w:val="xl255"/>
    <w:basedOn w:val="Normal"/>
    <w:rsid w:val="00BC1CBD"/>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56">
    <w:name w:val="xl256"/>
    <w:basedOn w:val="Normal"/>
    <w:rsid w:val="00BC1CBD"/>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57">
    <w:name w:val="xl257"/>
    <w:basedOn w:val="Normal"/>
    <w:rsid w:val="00BC1CBD"/>
    <w:pPr>
      <w:pBdr>
        <w:left w:val="single" w:sz="4" w:space="0" w:color="auto"/>
        <w:bottom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258">
    <w:name w:val="xl258"/>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59">
    <w:name w:val="xl259"/>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60">
    <w:name w:val="xl260"/>
    <w:basedOn w:val="Normal"/>
    <w:rsid w:val="00BC1CBD"/>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61">
    <w:name w:val="xl261"/>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62">
    <w:name w:val="xl262"/>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63">
    <w:name w:val="xl263"/>
    <w:basedOn w:val="Normal"/>
    <w:rsid w:val="00BC1CBD"/>
    <w:pP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64">
    <w:name w:val="xl264"/>
    <w:basedOn w:val="Normal"/>
    <w:rsid w:val="00BC1CBD"/>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65">
    <w:name w:val="xl265"/>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66">
    <w:name w:val="xl266"/>
    <w:basedOn w:val="Normal"/>
    <w:rsid w:val="00BC1CBD"/>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character" w:customStyle="1" w:styleId="Tabla">
    <w:name w:val="Tabla"/>
    <w:uiPriority w:val="1"/>
    <w:qFormat/>
    <w:rsid w:val="00BC1CBD"/>
    <w:rPr>
      <w:b/>
      <w:sz w:val="20"/>
      <w:lang w:val="es-CO"/>
    </w:rPr>
  </w:style>
  <w:style w:type="character" w:customStyle="1" w:styleId="A1">
    <w:name w:val="A1"/>
    <w:uiPriority w:val="99"/>
    <w:rsid w:val="00BC1CBD"/>
    <w:rPr>
      <w:rFonts w:ascii="Trebuchet MS" w:hAnsi="Trebuchet MS" w:cs="Trebuchet MS" w:hint="default"/>
      <w:color w:val="000000"/>
      <w:sz w:val="22"/>
      <w:szCs w:val="22"/>
    </w:rPr>
  </w:style>
  <w:style w:type="character" w:customStyle="1" w:styleId="TextonotaalfinalCar1">
    <w:name w:val="Texto nota al final Car1"/>
    <w:basedOn w:val="DefaultParagraphFont"/>
    <w:uiPriority w:val="99"/>
    <w:semiHidden/>
    <w:rsid w:val="00BC1CBD"/>
    <w:rPr>
      <w:sz w:val="20"/>
      <w:szCs w:val="20"/>
    </w:rPr>
  </w:style>
  <w:style w:type="paragraph" w:customStyle="1" w:styleId="xl64">
    <w:name w:val="xl64"/>
    <w:basedOn w:val="Normal"/>
    <w:rsid w:val="00BC1CBD"/>
    <w:pPr>
      <w:spacing w:before="100" w:beforeAutospacing="1" w:after="100" w:afterAutospacing="1" w:line="240" w:lineRule="auto"/>
      <w:jc w:val="both"/>
      <w:textAlignment w:val="center"/>
    </w:pPr>
    <w:rPr>
      <w:rFonts w:ascii="Times New Roman" w:eastAsia="Times New Roman" w:hAnsi="Times New Roman"/>
      <w:b/>
      <w:bCs/>
      <w:sz w:val="24"/>
      <w:szCs w:val="24"/>
      <w:lang w:val="es-ES_tradnl" w:eastAsia="es-CO"/>
    </w:rPr>
  </w:style>
  <w:style w:type="paragraph" w:customStyle="1" w:styleId="xl65">
    <w:name w:val="xl65"/>
    <w:basedOn w:val="Normal"/>
    <w:rsid w:val="00BC1CBD"/>
    <w:pPr>
      <w:spacing w:before="100" w:beforeAutospacing="1" w:after="100" w:afterAutospacing="1" w:line="240" w:lineRule="auto"/>
    </w:pPr>
    <w:rPr>
      <w:rFonts w:ascii="Times New Roman" w:eastAsia="Times New Roman" w:hAnsi="Times New Roman"/>
      <w:sz w:val="24"/>
      <w:szCs w:val="24"/>
      <w:lang w:val="es-ES_tradnl" w:eastAsia="es-CO"/>
    </w:rPr>
  </w:style>
  <w:style w:type="paragraph" w:customStyle="1" w:styleId="xl66">
    <w:name w:val="xl66"/>
    <w:basedOn w:val="Normal"/>
    <w:rsid w:val="00BC1CBD"/>
    <w:pPr>
      <w:spacing w:before="100" w:beforeAutospacing="1" w:after="100" w:afterAutospacing="1" w:line="240" w:lineRule="auto"/>
      <w:jc w:val="both"/>
      <w:textAlignment w:val="top"/>
    </w:pPr>
    <w:rPr>
      <w:rFonts w:ascii="Times New Roman" w:eastAsia="Times New Roman" w:hAnsi="Times New Roman"/>
      <w:sz w:val="24"/>
      <w:szCs w:val="24"/>
      <w:lang w:val="es-ES_tradnl" w:eastAsia="es-CO"/>
    </w:rPr>
  </w:style>
  <w:style w:type="paragraph" w:customStyle="1" w:styleId="RequirementsList">
    <w:name w:val="Requirements List"/>
    <w:basedOn w:val="Normal"/>
    <w:rsid w:val="00BC1CBD"/>
    <w:pPr>
      <w:numPr>
        <w:numId w:val="51"/>
      </w:numPr>
      <w:tabs>
        <w:tab w:val="num" w:pos="29"/>
      </w:tabs>
      <w:spacing w:before="100" w:after="100" w:line="288" w:lineRule="auto"/>
      <w:ind w:left="288" w:hanging="288"/>
    </w:pPr>
    <w:rPr>
      <w:rFonts w:ascii="Tahoma" w:eastAsia="Times New Roman" w:hAnsi="Tahoma"/>
      <w:sz w:val="16"/>
      <w:szCs w:val="24"/>
      <w:lang w:val="es-ES_tradnl"/>
    </w:rPr>
  </w:style>
  <w:style w:type="character" w:customStyle="1" w:styleId="Cuadrculamedia1-nfasis2Car">
    <w:name w:val="Cuadrícula media 1 - Énfasis 2 Car"/>
    <w:link w:val="MediumGrid1-Accent2"/>
    <w:locked/>
    <w:rsid w:val="00BC1CBD"/>
    <w:rPr>
      <w:rFonts w:ascii="Times New Roman" w:eastAsia="Calibri" w:hAnsi="Times New Roman" w:cs="Times New Roman"/>
      <w:sz w:val="24"/>
    </w:rPr>
  </w:style>
  <w:style w:type="paragraph" w:customStyle="1" w:styleId="TableNote">
    <w:name w:val="TableNote"/>
    <w:basedOn w:val="Normal"/>
    <w:next w:val="Normal"/>
    <w:uiPriority w:val="99"/>
    <w:rsid w:val="00BC1CBD"/>
    <w:pPr>
      <w:spacing w:after="0" w:line="240" w:lineRule="auto"/>
    </w:pPr>
    <w:rPr>
      <w:rFonts w:ascii="Arial" w:eastAsia="Times New Roman" w:hAnsi="Arial" w:cs="Arial"/>
      <w:snapToGrid w:val="0"/>
      <w:sz w:val="20"/>
      <w:szCs w:val="20"/>
      <w:lang w:val="es-ES_tradnl" w:eastAsia="es-ES"/>
    </w:rPr>
  </w:style>
  <w:style w:type="character" w:customStyle="1" w:styleId="Bold">
    <w:name w:val="Bold"/>
    <w:uiPriority w:val="99"/>
    <w:rsid w:val="00BC1CBD"/>
    <w:rPr>
      <w:rFonts w:cs="Times New Roman"/>
      <w:b/>
      <w:bCs/>
    </w:rPr>
  </w:style>
  <w:style w:type="table" w:styleId="MediumGrid1-Accent2">
    <w:name w:val="Medium Grid 1 Accent 2"/>
    <w:basedOn w:val="TableNormal"/>
    <w:link w:val="Cuadrculamedia1-nfasis2Car"/>
    <w:unhideWhenUsed/>
    <w:rsid w:val="00BC1CBD"/>
    <w:rPr>
      <w:rFonts w:ascii="Times New Roman" w:eastAsia="Calibri" w:hAnsi="Times New Roman"/>
      <w:sz w:val="24"/>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lastRow">
      <w:tblPr/>
      <w:tcPr>
        <w:tcBorders>
          <w:top w:val="single" w:sz="18" w:space="0" w:color="CF7B79" w:themeColor="accent2" w:themeTint="BF"/>
        </w:tcBorders>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PlainTable11">
    <w:name w:val="Plain Table 11"/>
    <w:basedOn w:val="TableNormal"/>
    <w:uiPriority w:val="41"/>
    <w:rsid w:val="00BC1CBD"/>
    <w:rPr>
      <w:rFonts w:asciiTheme="minorHAnsi" w:eastAsiaTheme="minorHAnsi" w:hAnsiTheme="minorHAnsi" w:cstheme="minorBidi"/>
      <w:sz w:val="22"/>
      <w:szCs w:val="22"/>
      <w:lang w:val="es-CO"/>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1Light1">
    <w:name w:val="Grid Table 1 Light1"/>
    <w:basedOn w:val="TableNormal"/>
    <w:uiPriority w:val="46"/>
    <w:rsid w:val="00BC1CBD"/>
    <w:rPr>
      <w:rFonts w:asciiTheme="minorHAnsi" w:eastAsiaTheme="minorHAnsi" w:hAnsiTheme="minorHAnsi" w:cstheme="minorBidi"/>
      <w:sz w:val="22"/>
      <w:szCs w:val="22"/>
      <w:lang w:val="es-CO"/>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TableParagraph">
    <w:name w:val="Table Paragraph"/>
    <w:basedOn w:val="Normal"/>
    <w:uiPriority w:val="1"/>
    <w:rsid w:val="00BC1CBD"/>
    <w:pPr>
      <w:keepNext/>
      <w:spacing w:before="200" w:after="0" w:line="240" w:lineRule="auto"/>
      <w:jc w:val="both"/>
    </w:pPr>
    <w:rPr>
      <w:rFonts w:eastAsiaTheme="minorHAnsi"/>
      <w:b/>
      <w:lang w:val="es-ES_tradnl"/>
    </w:rPr>
  </w:style>
  <w:style w:type="character" w:customStyle="1" w:styleId="street-address">
    <w:name w:val="street-address"/>
    <w:rsid w:val="00BC1CBD"/>
  </w:style>
  <w:style w:type="paragraph" w:customStyle="1" w:styleId="xmsonormal">
    <w:name w:val="x_msonormal"/>
    <w:basedOn w:val="Normal"/>
    <w:rsid w:val="00BC1CBD"/>
    <w:pPr>
      <w:spacing w:after="0" w:line="240" w:lineRule="auto"/>
    </w:pPr>
    <w:rPr>
      <w:rFonts w:ascii="Times New Roman" w:eastAsiaTheme="minorHAnsi" w:hAnsi="Times New Roman"/>
      <w:sz w:val="24"/>
      <w:szCs w:val="24"/>
      <w:lang w:val="es-ES_tradnl" w:eastAsia="es-CO"/>
    </w:rPr>
  </w:style>
  <w:style w:type="paragraph" w:customStyle="1" w:styleId="xdefault">
    <w:name w:val="x_default"/>
    <w:basedOn w:val="Normal"/>
    <w:rsid w:val="00BC1CBD"/>
    <w:pPr>
      <w:spacing w:after="0" w:line="240" w:lineRule="auto"/>
    </w:pPr>
    <w:rPr>
      <w:rFonts w:ascii="Times New Roman" w:eastAsiaTheme="minorHAnsi" w:hAnsi="Times New Roman"/>
      <w:sz w:val="24"/>
      <w:szCs w:val="24"/>
      <w:lang w:val="es-ES_tradnl" w:eastAsia="es-CO"/>
    </w:rPr>
  </w:style>
  <w:style w:type="paragraph" w:customStyle="1" w:styleId="xxmsonormal">
    <w:name w:val="x_xmsonormal"/>
    <w:basedOn w:val="Normal"/>
    <w:rsid w:val="00BC1CBD"/>
    <w:pPr>
      <w:spacing w:after="0" w:line="240" w:lineRule="auto"/>
    </w:pPr>
    <w:rPr>
      <w:rFonts w:ascii="Times New Roman" w:eastAsiaTheme="minorHAnsi" w:hAnsi="Times New Roman"/>
      <w:sz w:val="24"/>
      <w:szCs w:val="24"/>
      <w:lang w:val="es-ES_tradnl" w:eastAsia="es-CO"/>
    </w:rPr>
  </w:style>
  <w:style w:type="numbering" w:customStyle="1" w:styleId="Sinlista2">
    <w:name w:val="Sin lista2"/>
    <w:next w:val="NoList"/>
    <w:uiPriority w:val="99"/>
    <w:semiHidden/>
    <w:unhideWhenUsed/>
    <w:rsid w:val="00BC1CBD"/>
  </w:style>
  <w:style w:type="numbering" w:customStyle="1" w:styleId="1111111">
    <w:name w:val="1 / 1.1 / 1.1.11"/>
    <w:basedOn w:val="NoList"/>
    <w:next w:val="111111"/>
    <w:uiPriority w:val="99"/>
    <w:semiHidden/>
    <w:unhideWhenUsed/>
    <w:rsid w:val="00BC1CBD"/>
  </w:style>
  <w:style w:type="numbering" w:customStyle="1" w:styleId="Style11">
    <w:name w:val="Style11"/>
    <w:rsid w:val="00BC1CBD"/>
  </w:style>
  <w:style w:type="numbering" w:customStyle="1" w:styleId="Sinlista11">
    <w:name w:val="Sin lista11"/>
    <w:next w:val="NoList"/>
    <w:uiPriority w:val="99"/>
    <w:semiHidden/>
    <w:unhideWhenUsed/>
    <w:rsid w:val="00BC1CBD"/>
  </w:style>
  <w:style w:type="table" w:customStyle="1" w:styleId="Tablanormal11">
    <w:name w:val="Tabla normal 11"/>
    <w:basedOn w:val="TableNormal"/>
    <w:next w:val="Tablanormal12"/>
    <w:uiPriority w:val="41"/>
    <w:rsid w:val="00BC1CBD"/>
    <w:rPr>
      <w:rFonts w:asciiTheme="minorHAnsi" w:eastAsiaTheme="minorHAnsi" w:hAnsiTheme="minorHAnsi" w:cstheme="minorBidi"/>
      <w:sz w:val="22"/>
      <w:szCs w:val="22"/>
      <w:lang w:val="es-CO"/>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clara1">
    <w:name w:val="Tabla con cuadrícula 1 clara1"/>
    <w:basedOn w:val="TableNormal"/>
    <w:next w:val="Tabladecuadrcula1clara1"/>
    <w:uiPriority w:val="46"/>
    <w:rsid w:val="00BC1CBD"/>
    <w:rPr>
      <w:rFonts w:asciiTheme="minorHAnsi" w:eastAsiaTheme="minorHAnsi" w:hAnsiTheme="minorHAnsi" w:cstheme="minorBidi"/>
      <w:sz w:val="22"/>
      <w:szCs w:val="22"/>
      <w:lang w:val="es-CO"/>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Cuadrculamedia1-nfasis21">
    <w:name w:val="Cuadrícula media 1 - Énfasis 21"/>
    <w:basedOn w:val="TableNormal"/>
    <w:next w:val="MediumGrid1-Accent2"/>
    <w:semiHidden/>
    <w:unhideWhenUsed/>
    <w:rsid w:val="00BC1CBD"/>
    <w:rPr>
      <w:rFonts w:ascii="Times New Roman" w:eastAsia="Calibri" w:hAnsi="Times New Roman"/>
      <w:sz w:val="24"/>
      <w:szCs w:val="22"/>
      <w:lang w:val="es-CO"/>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table" w:customStyle="1" w:styleId="Tablanormal12">
    <w:name w:val="Tabla normal 12"/>
    <w:basedOn w:val="TableNormal"/>
    <w:uiPriority w:val="41"/>
    <w:rsid w:val="00BC1CBD"/>
    <w:rPr>
      <w:rFonts w:asciiTheme="minorHAnsi" w:eastAsiaTheme="minorHAnsi" w:hAnsiTheme="minorHAnsi" w:cstheme="minorBidi"/>
      <w:sz w:val="22"/>
      <w:szCs w:val="22"/>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decuadrcula1clara1">
    <w:name w:val="Tabla de cuadrícula 1 clara1"/>
    <w:basedOn w:val="TableNormal"/>
    <w:uiPriority w:val="46"/>
    <w:rsid w:val="00BC1CBD"/>
    <w:rPr>
      <w:rFonts w:asciiTheme="minorHAnsi" w:eastAsiaTheme="minorHAnsi" w:hAnsiTheme="minorHAnsi" w:cstheme="minorBidi"/>
      <w:sz w:val="22"/>
      <w:szCs w:val="22"/>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numbering" w:customStyle="1" w:styleId="Sinlista3">
    <w:name w:val="Sin lista3"/>
    <w:next w:val="NoList"/>
    <w:uiPriority w:val="99"/>
    <w:semiHidden/>
    <w:unhideWhenUsed/>
    <w:rsid w:val="00BC1CBD"/>
  </w:style>
  <w:style w:type="table" w:customStyle="1" w:styleId="Tablaconcuadrcula1">
    <w:name w:val="Tabla con cuadrícula1"/>
    <w:basedOn w:val="TableNormal"/>
    <w:next w:val="TableGrid"/>
    <w:uiPriority w:val="59"/>
    <w:rsid w:val="00BC1CBD"/>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BC1CBD"/>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BC1CBD"/>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BC1CBD"/>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
    <w:name w:val="1 / 1.1 / 1.1.12"/>
    <w:basedOn w:val="NoList"/>
    <w:next w:val="111111"/>
    <w:uiPriority w:val="99"/>
    <w:semiHidden/>
    <w:unhideWhenUsed/>
    <w:rsid w:val="00BC1CBD"/>
  </w:style>
  <w:style w:type="numbering" w:customStyle="1" w:styleId="Style12">
    <w:name w:val="Style12"/>
    <w:rsid w:val="00BC1CBD"/>
  </w:style>
  <w:style w:type="table" w:customStyle="1" w:styleId="Sombreadoclaro-nfasis61">
    <w:name w:val="Sombreado claro - Énfasis 61"/>
    <w:basedOn w:val="TableNormal"/>
    <w:next w:val="LightShading-Accent6"/>
    <w:uiPriority w:val="60"/>
    <w:rsid w:val="00BC1CBD"/>
    <w:rPr>
      <w:rFonts w:asciiTheme="minorHAnsi" w:eastAsiaTheme="minorHAnsi" w:hAnsiTheme="minorHAnsi" w:cstheme="minorBidi"/>
      <w:color w:val="538135"/>
      <w:sz w:val="22"/>
      <w:szCs w:val="22"/>
    </w:rPr>
    <w:tblPr>
      <w:tblStyleRowBandSize w:val="1"/>
      <w:tblStyleColBandSize w:val="1"/>
      <w:tblBorders>
        <w:top w:val="single" w:sz="8" w:space="0" w:color="70AD47"/>
        <w:bottom w:val="single" w:sz="8" w:space="0" w:color="70AD47"/>
      </w:tblBorders>
    </w:tblPr>
    <w:tblStylePr w:type="firstRow">
      <w:pPr>
        <w:spacing w:before="0" w:after="0" w:line="240" w:lineRule="auto"/>
      </w:pPr>
      <w:rPr>
        <w:b/>
        <w:bCs/>
      </w:rPr>
      <w:tblPr/>
      <w:tcPr>
        <w:tcBorders>
          <w:top w:val="single" w:sz="8" w:space="0" w:color="70AD47"/>
          <w:left w:val="nil"/>
          <w:bottom w:val="single" w:sz="8" w:space="0" w:color="70AD47"/>
          <w:right w:val="nil"/>
          <w:insideH w:val="nil"/>
          <w:insideV w:val="nil"/>
        </w:tcBorders>
      </w:tcPr>
    </w:tblStylePr>
    <w:tblStylePr w:type="lastRow">
      <w:pPr>
        <w:spacing w:before="0" w:after="0" w:line="240" w:lineRule="auto"/>
      </w:pPr>
      <w:rPr>
        <w:b/>
        <w:bCs/>
      </w:rPr>
      <w:tblPr/>
      <w:tcPr>
        <w:tcBorders>
          <w:top w:val="single" w:sz="8" w:space="0" w:color="70AD47"/>
          <w:left w:val="nil"/>
          <w:bottom w:val="single" w:sz="8" w:space="0" w:color="70AD47"/>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cPr>
    </w:tblStylePr>
    <w:tblStylePr w:type="band1Horz">
      <w:tblPr/>
      <w:tcPr>
        <w:tcBorders>
          <w:left w:val="nil"/>
          <w:right w:val="nil"/>
          <w:insideH w:val="nil"/>
          <w:insideV w:val="nil"/>
        </w:tcBorders>
        <w:shd w:val="clear" w:color="auto" w:fill="DBEBD0"/>
      </w:tcPr>
    </w:tblStylePr>
  </w:style>
  <w:style w:type="numbering" w:customStyle="1" w:styleId="Sinlista12">
    <w:name w:val="Sin lista12"/>
    <w:next w:val="NoList"/>
    <w:uiPriority w:val="99"/>
    <w:semiHidden/>
    <w:unhideWhenUsed/>
    <w:rsid w:val="00BC1CBD"/>
  </w:style>
  <w:style w:type="table" w:customStyle="1" w:styleId="Sombreadoclaro-nfasis11">
    <w:name w:val="Sombreado claro - Énfasis 11"/>
    <w:basedOn w:val="TableNormal"/>
    <w:next w:val="LightShading-Accent1"/>
    <w:uiPriority w:val="60"/>
    <w:rsid w:val="00BC1CBD"/>
    <w:rPr>
      <w:rFonts w:asciiTheme="minorHAnsi" w:eastAsiaTheme="minorHAnsi" w:hAnsiTheme="minorHAnsi" w:cstheme="minorBidi"/>
      <w:color w:val="2E74B5"/>
      <w:sz w:val="22"/>
      <w:szCs w:val="22"/>
      <w:lang w:val="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claro1">
    <w:name w:val="Sombreado claro1"/>
    <w:basedOn w:val="TableNormal"/>
    <w:next w:val="LightShading"/>
    <w:uiPriority w:val="60"/>
    <w:rsid w:val="00BC1CBD"/>
    <w:rPr>
      <w:rFonts w:asciiTheme="minorHAnsi" w:eastAsiaTheme="minorHAnsi" w:hAnsiTheme="minorHAnsi" w:cstheme="minorBidi"/>
      <w:color w:val="000000"/>
      <w:sz w:val="22"/>
      <w:szCs w:val="22"/>
      <w:lang w:val="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doclaro-nfasis41">
    <w:name w:val="Sombreado claro - Énfasis 41"/>
    <w:basedOn w:val="TableNormal"/>
    <w:next w:val="LightShading-Accent4"/>
    <w:uiPriority w:val="60"/>
    <w:rsid w:val="00BC1CBD"/>
    <w:rPr>
      <w:rFonts w:asciiTheme="minorHAnsi" w:eastAsiaTheme="minorHAnsi" w:hAnsiTheme="minorHAnsi" w:cstheme="minorBidi"/>
      <w:color w:val="BF8F00"/>
      <w:sz w:val="22"/>
      <w:szCs w:val="22"/>
      <w:lang w:val="es-MX"/>
    </w:rPr>
    <w:tblPr>
      <w:tblStyleRowBandSize w:val="1"/>
      <w:tblStyleColBandSize w:val="1"/>
      <w:tblBorders>
        <w:top w:val="single" w:sz="8" w:space="0" w:color="FFC000"/>
        <w:bottom w:val="single" w:sz="8" w:space="0" w:color="FFC000"/>
      </w:tblBorders>
    </w:tblPr>
    <w:tblStylePr w:type="fir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la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cPr>
    </w:tblStylePr>
    <w:tblStylePr w:type="band1Horz">
      <w:tblPr/>
      <w:tcPr>
        <w:tcBorders>
          <w:left w:val="nil"/>
          <w:right w:val="nil"/>
          <w:insideH w:val="nil"/>
          <w:insideV w:val="nil"/>
        </w:tcBorders>
        <w:shd w:val="clear" w:color="auto" w:fill="FFEFC0"/>
      </w:tcPr>
    </w:tblStylePr>
  </w:style>
  <w:style w:type="table" w:customStyle="1" w:styleId="Sombreadoclaro-nfasis51">
    <w:name w:val="Sombreado claro - Énfasis 51"/>
    <w:basedOn w:val="TableNormal"/>
    <w:next w:val="LightShading-Accent5"/>
    <w:uiPriority w:val="60"/>
    <w:rsid w:val="00BC1CBD"/>
    <w:rPr>
      <w:rFonts w:asciiTheme="minorHAnsi" w:eastAsiaTheme="minorHAnsi" w:hAnsiTheme="minorHAnsi" w:cstheme="minorBidi"/>
      <w:color w:val="2F5496"/>
      <w:sz w:val="22"/>
      <w:szCs w:val="22"/>
      <w:lang w:val="es-MX"/>
    </w:rPr>
    <w:tblPr>
      <w:tblStyleRowBandSize w:val="1"/>
      <w:tblStyleColBandSize w:val="1"/>
      <w:tblBorders>
        <w:top w:val="single" w:sz="8" w:space="0" w:color="4472C4"/>
        <w:bottom w:val="single" w:sz="8" w:space="0" w:color="4472C4"/>
      </w:tblBorders>
    </w:tblPr>
    <w:tblStylePr w:type="fir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la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cPr>
    </w:tblStylePr>
    <w:tblStylePr w:type="band1Horz">
      <w:tblPr/>
      <w:tcPr>
        <w:tcBorders>
          <w:left w:val="nil"/>
          <w:right w:val="nil"/>
          <w:insideH w:val="nil"/>
          <w:insideV w:val="nil"/>
        </w:tcBorders>
        <w:shd w:val="clear" w:color="auto" w:fill="D0DBF0"/>
      </w:tcPr>
    </w:tblStylePr>
  </w:style>
  <w:style w:type="table" w:customStyle="1" w:styleId="Sombreadomedio2-nfasis31">
    <w:name w:val="Sombreado medio 2 - Énfasis 31"/>
    <w:basedOn w:val="TableNormal"/>
    <w:next w:val="MediumShading2-Accent3"/>
    <w:uiPriority w:val="64"/>
    <w:rsid w:val="00BC1CBD"/>
    <w:rPr>
      <w:rFonts w:asciiTheme="minorHAnsi" w:eastAsiaTheme="minorHAnsi" w:hAnsiTheme="minorHAnsi" w:cstheme="minorBidi"/>
      <w:sz w:val="22"/>
      <w:szCs w:val="22"/>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Cuadrculavistosa-nfasis41">
    <w:name w:val="Cuadrícula vistosa - Énfasis 41"/>
    <w:basedOn w:val="TableNormal"/>
    <w:next w:val="ColorfulGrid-Accent4"/>
    <w:uiPriority w:val="73"/>
    <w:rsid w:val="00BC1CBD"/>
    <w:rPr>
      <w:rFonts w:asciiTheme="minorHAnsi" w:eastAsiaTheme="minorHAnsi" w:hAnsiTheme="minorHAnsi" w:cstheme="minorBidi"/>
      <w:color w:val="000000"/>
      <w:sz w:val="22"/>
      <w:szCs w:val="22"/>
      <w:lang w:val="es-MX"/>
    </w:rPr>
    <w:tblPr>
      <w:tblStyleRowBandSize w:val="1"/>
      <w:tblStyleColBandSize w:val="1"/>
      <w:tblBorders>
        <w:insideH w:val="single" w:sz="4" w:space="0" w:color="FFFFFF"/>
      </w:tblBorders>
    </w:tblPr>
    <w:tcPr>
      <w:shd w:val="clear" w:color="auto" w:fill="FFF2CC"/>
    </w:tcPr>
    <w:tblStylePr w:type="firstRow">
      <w:rPr>
        <w:b/>
        <w:bCs/>
      </w:rPr>
      <w:tblPr/>
      <w:tcPr>
        <w:shd w:val="clear" w:color="auto" w:fill="FFE599"/>
      </w:tcPr>
    </w:tblStylePr>
    <w:tblStylePr w:type="lastRow">
      <w:rPr>
        <w:b/>
        <w:bCs/>
        <w:color w:val="000000"/>
      </w:rPr>
      <w:tblPr/>
      <w:tcPr>
        <w:shd w:val="clear" w:color="auto" w:fill="FFE599"/>
      </w:tcPr>
    </w:tblStylePr>
    <w:tblStylePr w:type="firstCol">
      <w:rPr>
        <w:color w:val="FFFFFF"/>
      </w:rPr>
      <w:tblPr/>
      <w:tcPr>
        <w:shd w:val="clear" w:color="auto" w:fill="BF8F00"/>
      </w:tcPr>
    </w:tblStylePr>
    <w:tblStylePr w:type="lastCol">
      <w:rPr>
        <w:color w:val="FFFFFF"/>
      </w:rPr>
      <w:tblPr/>
      <w:tcPr>
        <w:shd w:val="clear" w:color="auto" w:fill="BF8F00"/>
      </w:tcPr>
    </w:tblStylePr>
    <w:tblStylePr w:type="band1Vert">
      <w:tblPr/>
      <w:tcPr>
        <w:shd w:val="clear" w:color="auto" w:fill="FFDF80"/>
      </w:tcPr>
    </w:tblStylePr>
    <w:tblStylePr w:type="band1Horz">
      <w:tblPr/>
      <w:tcPr>
        <w:shd w:val="clear" w:color="auto" w:fill="FFDF80"/>
      </w:tcPr>
    </w:tblStylePr>
  </w:style>
  <w:style w:type="table" w:customStyle="1" w:styleId="Cuadrculavistosa-nfasis11">
    <w:name w:val="Cuadrícula vistosa - Énfasis 11"/>
    <w:basedOn w:val="TableNormal"/>
    <w:next w:val="ColorfulGrid-Accent1"/>
    <w:uiPriority w:val="73"/>
    <w:rsid w:val="00BC1CBD"/>
    <w:rPr>
      <w:rFonts w:asciiTheme="minorHAnsi" w:eastAsiaTheme="minorHAnsi" w:hAnsiTheme="minorHAnsi" w:cstheme="minorBidi"/>
      <w:color w:val="000000"/>
      <w:sz w:val="22"/>
      <w:szCs w:val="22"/>
      <w:lang w:val="es-MX"/>
    </w:rPr>
    <w:tblPr>
      <w:tblStyleRowBandSize w:val="1"/>
      <w:tblStyleColBandSize w:val="1"/>
      <w:tblBorders>
        <w:insideH w:val="single" w:sz="4" w:space="0" w:color="FFFFFF"/>
      </w:tblBorders>
    </w:tblPr>
    <w:tcPr>
      <w:shd w:val="clear" w:color="auto" w:fill="DEEAF6"/>
    </w:tcPr>
    <w:tblStylePr w:type="firstRow">
      <w:rPr>
        <w:b/>
        <w:bCs/>
      </w:rPr>
      <w:tblPr/>
      <w:tcPr>
        <w:shd w:val="clear" w:color="auto" w:fill="BDD6EE"/>
      </w:tcPr>
    </w:tblStylePr>
    <w:tblStylePr w:type="lastRow">
      <w:rPr>
        <w:b/>
        <w:bCs/>
        <w:color w:val="000000"/>
      </w:rPr>
      <w:tblPr/>
      <w:tcPr>
        <w:shd w:val="clear" w:color="auto" w:fill="BDD6EE"/>
      </w:tcPr>
    </w:tblStylePr>
    <w:tblStylePr w:type="firstCol">
      <w:rPr>
        <w:color w:val="FFFFFF"/>
      </w:rPr>
      <w:tblPr/>
      <w:tcPr>
        <w:shd w:val="clear" w:color="auto" w:fill="2E74B5"/>
      </w:tcPr>
    </w:tblStylePr>
    <w:tblStylePr w:type="lastCol">
      <w:rPr>
        <w:color w:val="FFFFFF"/>
      </w:rPr>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Listavistosa-nfasis11">
    <w:name w:val="Lista vistosa - Énfasis 11"/>
    <w:basedOn w:val="TableNormal"/>
    <w:next w:val="ColorfulList-Accent1"/>
    <w:uiPriority w:val="72"/>
    <w:rsid w:val="00BC1CBD"/>
    <w:rPr>
      <w:rFonts w:asciiTheme="minorHAnsi" w:eastAsiaTheme="minorHAnsi" w:hAnsiTheme="minorHAnsi" w:cstheme="minorBidi"/>
      <w:color w:val="000000"/>
      <w:sz w:val="22"/>
      <w:szCs w:val="22"/>
      <w:lang w:val="es-MX"/>
    </w:rPr>
    <w:tblPr>
      <w:tblStyleRowBandSize w:val="1"/>
      <w:tblStyleColBandSize w:val="1"/>
    </w:tblPr>
    <w:tcPr>
      <w:shd w:val="clear" w:color="auto" w:fill="EEF5FB"/>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cPr>
    </w:tblStylePr>
    <w:tblStylePr w:type="band1Horz">
      <w:tblPr/>
      <w:tcPr>
        <w:shd w:val="clear" w:color="auto" w:fill="DEEAF6"/>
      </w:tcPr>
    </w:tblStylePr>
  </w:style>
  <w:style w:type="table" w:customStyle="1" w:styleId="Listamedia2-nfasis11">
    <w:name w:val="Lista media 2 - Énfasis 11"/>
    <w:basedOn w:val="TableNormal"/>
    <w:next w:val="MediumList2-Accent1"/>
    <w:uiPriority w:val="66"/>
    <w:rsid w:val="00BC1CBD"/>
    <w:rPr>
      <w:rFonts w:ascii="Calibri Light" w:eastAsia="MS Gothic" w:hAnsi="Calibri Light"/>
      <w:color w:val="000000"/>
      <w:sz w:val="22"/>
      <w:szCs w:val="22"/>
      <w:lang w:val="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rPr>
        <w:sz w:val="24"/>
        <w:szCs w:val="24"/>
      </w:rPr>
      <w:tblPr/>
      <w:tcPr>
        <w:tcBorders>
          <w:top w:val="nil"/>
          <w:left w:val="nil"/>
          <w:bottom w:val="single" w:sz="24" w:space="0" w:color="5B9BD5"/>
          <w:right w:val="nil"/>
          <w:insideH w:val="nil"/>
          <w:insideV w:val="nil"/>
        </w:tcBorders>
        <w:shd w:val="clear" w:color="auto" w:fill="FFFFFF"/>
      </w:tcPr>
    </w:tblStylePr>
    <w:tblStylePr w:type="lastRow">
      <w:tblPr/>
      <w:tcPr>
        <w:tcBorders>
          <w:top w:val="single" w:sz="8" w:space="0" w:color="5B9BD5"/>
          <w:left w:val="nil"/>
          <w:bottom w:val="nil"/>
          <w:right w:val="nil"/>
          <w:insideH w:val="nil"/>
          <w:insideV w:val="nil"/>
        </w:tcBorders>
        <w:shd w:val="clear" w:color="auto" w:fill="FFFFFF"/>
      </w:tcPr>
    </w:tblStylePr>
    <w:tblStylePr w:type="firstCol">
      <w:tblPr/>
      <w:tcPr>
        <w:tcBorders>
          <w:top w:val="nil"/>
          <w:left w:val="nil"/>
          <w:bottom w:val="nil"/>
          <w:right w:val="single" w:sz="8" w:space="0" w:color="5B9BD5"/>
          <w:insideH w:val="nil"/>
          <w:insideV w:val="nil"/>
        </w:tcBorders>
        <w:shd w:val="clear" w:color="auto" w:fill="FFFFFF"/>
      </w:tcPr>
    </w:tblStylePr>
    <w:tblStylePr w:type="lastCol">
      <w:tblPr/>
      <w:tcPr>
        <w:tcBorders>
          <w:top w:val="nil"/>
          <w:left w:val="single" w:sz="8" w:space="0" w:color="5B9B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6E6F4"/>
      </w:tcPr>
    </w:tblStylePr>
    <w:tblStylePr w:type="band1Horz">
      <w:tblPr/>
      <w:tcPr>
        <w:tcBorders>
          <w:top w:val="nil"/>
          <w:bottom w:val="nil"/>
          <w:insideH w:val="nil"/>
          <w:insideV w:val="nil"/>
        </w:tcBorders>
        <w:shd w:val="clear" w:color="auto" w:fill="D6E6F4"/>
      </w:tcPr>
    </w:tblStylePr>
    <w:tblStylePr w:type="nwCell">
      <w:tblPr/>
      <w:tcPr>
        <w:shd w:val="clear" w:color="auto" w:fill="FFFFFF"/>
      </w:tcPr>
    </w:tblStylePr>
    <w:tblStylePr w:type="swCell">
      <w:tblPr/>
      <w:tcPr>
        <w:tcBorders>
          <w:top w:val="nil"/>
        </w:tcBorders>
      </w:tcPr>
    </w:tblStylePr>
  </w:style>
  <w:style w:type="table" w:customStyle="1" w:styleId="Sombreadomedio2-nfasis61">
    <w:name w:val="Sombreado medio 2 - Énfasis 61"/>
    <w:basedOn w:val="TableNormal"/>
    <w:next w:val="MediumShading2-Accent6"/>
    <w:uiPriority w:val="64"/>
    <w:rsid w:val="00BC1CBD"/>
    <w:rPr>
      <w:rFonts w:asciiTheme="minorHAnsi" w:eastAsiaTheme="minorHAnsi" w:hAnsiTheme="minorHAnsi" w:cstheme="minorBidi"/>
      <w:sz w:val="22"/>
      <w:szCs w:val="22"/>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Cuadrculamedia1-nfasis22">
    <w:name w:val="Cuadrícula media 1 - Énfasis 22"/>
    <w:basedOn w:val="TableNormal"/>
    <w:next w:val="MediumGrid1-Accent2"/>
    <w:semiHidden/>
    <w:unhideWhenUsed/>
    <w:rsid w:val="00BC1CBD"/>
    <w:rPr>
      <w:rFonts w:ascii="Times New Roman" w:eastAsia="Calibri" w:hAnsi="Times New Roman"/>
      <w:sz w:val="24"/>
      <w:szCs w:val="22"/>
      <w:lang w:val="es-CO"/>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character" w:customStyle="1" w:styleId="UnresolvedMention">
    <w:name w:val="Unresolved Mention"/>
    <w:basedOn w:val="DefaultParagraphFont"/>
    <w:uiPriority w:val="99"/>
    <w:semiHidden/>
    <w:unhideWhenUsed/>
    <w:rsid w:val="00BC1CBD"/>
    <w:rPr>
      <w:color w:val="605E5C"/>
      <w:shd w:val="clear" w:color="auto" w:fill="E1DFDD"/>
    </w:rPr>
  </w:style>
  <w:style w:type="table" w:customStyle="1" w:styleId="PlainTable12">
    <w:name w:val="Plain Table 12"/>
    <w:basedOn w:val="TableNormal"/>
    <w:uiPriority w:val="41"/>
    <w:rsid w:val="00BC1CBD"/>
    <w:rPr>
      <w:rFonts w:asciiTheme="minorHAnsi" w:eastAsiaTheme="minorHAnsi" w:hAnsiTheme="minorHAnsi" w:cstheme="minorBidi"/>
      <w:sz w:val="22"/>
      <w:szCs w:val="22"/>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1Light2">
    <w:name w:val="Grid Table 1 Light2"/>
    <w:basedOn w:val="TableNormal"/>
    <w:uiPriority w:val="46"/>
    <w:rsid w:val="00BC1CBD"/>
    <w:rPr>
      <w:rFonts w:asciiTheme="minorHAnsi" w:eastAsiaTheme="minorHAnsi" w:hAnsiTheme="minorHAnsi" w:cstheme="minorBidi"/>
      <w:sz w:val="22"/>
      <w:szCs w:val="22"/>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609349">
      <w:bodyDiv w:val="1"/>
      <w:marLeft w:val="0"/>
      <w:marRight w:val="0"/>
      <w:marTop w:val="0"/>
      <w:marBottom w:val="0"/>
      <w:divBdr>
        <w:top w:val="none" w:sz="0" w:space="0" w:color="auto"/>
        <w:left w:val="none" w:sz="0" w:space="0" w:color="auto"/>
        <w:bottom w:val="none" w:sz="0" w:space="0" w:color="auto"/>
        <w:right w:val="none" w:sz="0" w:space="0" w:color="auto"/>
      </w:divBdr>
    </w:div>
    <w:div w:id="322705724">
      <w:bodyDiv w:val="1"/>
      <w:marLeft w:val="0"/>
      <w:marRight w:val="0"/>
      <w:marTop w:val="0"/>
      <w:marBottom w:val="0"/>
      <w:divBdr>
        <w:top w:val="none" w:sz="0" w:space="0" w:color="auto"/>
        <w:left w:val="none" w:sz="0" w:space="0" w:color="auto"/>
        <w:bottom w:val="none" w:sz="0" w:space="0" w:color="auto"/>
        <w:right w:val="none" w:sz="0" w:space="0" w:color="auto"/>
      </w:divBdr>
    </w:div>
    <w:div w:id="331492832">
      <w:bodyDiv w:val="1"/>
      <w:marLeft w:val="0"/>
      <w:marRight w:val="0"/>
      <w:marTop w:val="0"/>
      <w:marBottom w:val="0"/>
      <w:divBdr>
        <w:top w:val="none" w:sz="0" w:space="0" w:color="auto"/>
        <w:left w:val="none" w:sz="0" w:space="0" w:color="auto"/>
        <w:bottom w:val="none" w:sz="0" w:space="0" w:color="auto"/>
        <w:right w:val="none" w:sz="0" w:space="0" w:color="auto"/>
      </w:divBdr>
    </w:div>
    <w:div w:id="437021510">
      <w:bodyDiv w:val="1"/>
      <w:marLeft w:val="0"/>
      <w:marRight w:val="0"/>
      <w:marTop w:val="0"/>
      <w:marBottom w:val="0"/>
      <w:divBdr>
        <w:top w:val="none" w:sz="0" w:space="0" w:color="auto"/>
        <w:left w:val="none" w:sz="0" w:space="0" w:color="auto"/>
        <w:bottom w:val="none" w:sz="0" w:space="0" w:color="auto"/>
        <w:right w:val="none" w:sz="0" w:space="0" w:color="auto"/>
      </w:divBdr>
    </w:div>
    <w:div w:id="795828221">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981806443">
      <w:bodyDiv w:val="1"/>
      <w:marLeft w:val="0"/>
      <w:marRight w:val="0"/>
      <w:marTop w:val="0"/>
      <w:marBottom w:val="0"/>
      <w:divBdr>
        <w:top w:val="none" w:sz="0" w:space="0" w:color="auto"/>
        <w:left w:val="none" w:sz="0" w:space="0" w:color="auto"/>
        <w:bottom w:val="none" w:sz="0" w:space="0" w:color="auto"/>
        <w:right w:val="none" w:sz="0" w:space="0" w:color="auto"/>
      </w:divBdr>
    </w:div>
    <w:div w:id="1516076158">
      <w:bodyDiv w:val="1"/>
      <w:marLeft w:val="0"/>
      <w:marRight w:val="0"/>
      <w:marTop w:val="0"/>
      <w:marBottom w:val="0"/>
      <w:divBdr>
        <w:top w:val="none" w:sz="0" w:space="0" w:color="auto"/>
        <w:left w:val="none" w:sz="0" w:space="0" w:color="auto"/>
        <w:bottom w:val="none" w:sz="0" w:space="0" w:color="auto"/>
        <w:right w:val="none" w:sz="0" w:space="0" w:color="auto"/>
      </w:divBdr>
    </w:div>
    <w:div w:id="1540971664">
      <w:bodyDiv w:val="1"/>
      <w:marLeft w:val="0"/>
      <w:marRight w:val="0"/>
      <w:marTop w:val="0"/>
      <w:marBottom w:val="0"/>
      <w:divBdr>
        <w:top w:val="none" w:sz="0" w:space="0" w:color="auto"/>
        <w:left w:val="none" w:sz="0" w:space="0" w:color="auto"/>
        <w:bottom w:val="none" w:sz="0" w:space="0" w:color="auto"/>
        <w:right w:val="none" w:sz="0" w:space="0" w:color="auto"/>
      </w:divBdr>
    </w:div>
    <w:div w:id="1590388941">
      <w:bodyDiv w:val="1"/>
      <w:marLeft w:val="0"/>
      <w:marRight w:val="0"/>
      <w:marTop w:val="0"/>
      <w:marBottom w:val="0"/>
      <w:divBdr>
        <w:top w:val="none" w:sz="0" w:space="0" w:color="auto"/>
        <w:left w:val="none" w:sz="0" w:space="0" w:color="auto"/>
        <w:bottom w:val="none" w:sz="0" w:space="0" w:color="auto"/>
        <w:right w:val="none" w:sz="0" w:space="0" w:color="auto"/>
      </w:divBdr>
    </w:div>
    <w:div w:id="1918980306">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policy/gender" TargetMode="External"/><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yperlink" Target="mailto:faogef@fao.org" TargetMode="Externa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GEB" TargetMode="Externa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http://www.thegef.org/gef/policy/co-financing"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thegef.org/gef/node/1325" TargetMode="External"/><Relationship Id="rId23" Type="http://schemas.openxmlformats.org/officeDocument/2006/relationships/fontTable" Target="fontTable.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incremental_costs" TargetMode="External"/><Relationship Id="rId22" Type="http://schemas.openxmlformats.org/officeDocument/2006/relationships/hyperlink" Target="mailto:Gabriel.chavez@fao.org" TargetMode="External"/><Relationship Id="rId27"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3" Type="http://schemas.openxmlformats.org/officeDocument/2006/relationships/hyperlink" Target="http://www.fao.org/capacitydevelopment/the-three-dimensions-of-the-fao-capacity-development-framework/en/20" TargetMode="External"/><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Colombia</GEFCountry>
    <Classification xmlns="ceb00776-aa5c-4fc8-b6fe-5f035152e4b6">Public</Classification>
    <Country1 xmlns="ceb00776-aa5c-4fc8-b6fe-5f035152e4b6" xsi:nil="true"/>
    <DocPrefix xmlns="ceb00776-aa5c-4fc8-b6fe-5f035152e4b6">FSP CEO Endorsement document</DocPrefix>
    <GEFID xmlns="ceb00776-aa5c-4fc8-b6fe-5f035152e4b6">9441</GEFID>
    <ProjectType xmlns="ceb00776-aa5c-4fc8-b6fe-5f035152e4b6">FSP</ProjectType>
    <GEFProjectID xmlns="ceb00776-aa5c-4fc8-b6fe-5f035152e4b6">05d7ed57-df7c-e811-8124-3863bb2e1360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Contributing to the Integrated Management of Biodiversity of the Pacific Region of Colombia to Build Peace</ProjectTitle>
    <TrustFundType xmlns="ceb00776-aa5c-4fc8-b6fe-5f035152e4b6">GET</TrustFundType>
    <TaxCatchAll xmlns="3e02667f-0271-471b-bd6e-11a2e16def1d"/>
    <DocumentTitle xmlns="ceb00776-aa5c-4fc8-b6fe-5f035152e4b6">CEO Endorsement_FAO-UNIDO Colombia final v</DocumentTitle>
  </documentManagement>
</p:properties>
</file>

<file path=customXml/itemProps1.xml><?xml version="1.0" encoding="utf-8"?>
<ds:datastoreItem xmlns:ds="http://schemas.openxmlformats.org/officeDocument/2006/customXml" ds:itemID="{24EC4560-07FF-4B23-9345-B4856F8C4802}">
  <ds:schemaRefs>
    <ds:schemaRef ds:uri="http://schemas.openxmlformats.org/officeDocument/2006/bibliography"/>
  </ds:schemaRefs>
</ds:datastoreItem>
</file>

<file path=customXml/itemProps2.xml><?xml version="1.0" encoding="utf-8"?>
<ds:datastoreItem xmlns:ds="http://schemas.openxmlformats.org/officeDocument/2006/customXml" ds:itemID="{2DA0B353-DFD6-4238-A5BF-A8DED41ECF18}"/>
</file>

<file path=customXml/itemProps3.xml><?xml version="1.0" encoding="utf-8"?>
<ds:datastoreItem xmlns:ds="http://schemas.openxmlformats.org/officeDocument/2006/customXml" ds:itemID="{0DA40B06-164B-42A6-8DA0-A73E867401CE}"/>
</file>

<file path=customXml/itemProps4.xml><?xml version="1.0" encoding="utf-8"?>
<ds:datastoreItem xmlns:ds="http://schemas.openxmlformats.org/officeDocument/2006/customXml" ds:itemID="{883A1660-259E-4580-A5FB-A5FF2B34BCD2}"/>
</file>

<file path=docProps/app.xml><?xml version="1.0" encoding="utf-8"?>
<Properties xmlns="http://schemas.openxmlformats.org/officeDocument/2006/extended-properties" xmlns:vt="http://schemas.openxmlformats.org/officeDocument/2006/docPropsVTypes">
  <Template>Normal.dotm</Template>
  <TotalTime>129</TotalTime>
  <Pages>80</Pages>
  <Words>27072</Words>
  <Characters>154316</Characters>
  <Application>Microsoft Office Word</Application>
  <DocSecurity>0</DocSecurity>
  <Lines>1285</Lines>
  <Paragraphs>362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The World Bank Group</Company>
  <LinksUpToDate>false</LinksUpToDate>
  <CharactersWithSpaces>181026</CharactersWithSpaces>
  <SharedDoc>false</SharedDoc>
  <HLinks>
    <vt:vector size="18" baseType="variant">
      <vt:variant>
        <vt:i4>7405647</vt:i4>
      </vt:variant>
      <vt:variant>
        <vt:i4>6</vt:i4>
      </vt:variant>
      <vt:variant>
        <vt:i4>0</vt:i4>
      </vt:variant>
      <vt:variant>
        <vt:i4>5</vt:i4>
      </vt:variant>
      <vt:variant>
        <vt:lpwstr>http://www.fao.org/capacitydevelopment/the-three-dimensions-of-the-fao-capacity-development-framework/en/20</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Cafolla, Simona (CBC)</cp:lastModifiedBy>
  <cp:revision>24</cp:revision>
  <cp:lastPrinted>2018-10-30T13:38:00Z</cp:lastPrinted>
  <dcterms:created xsi:type="dcterms:W3CDTF">2018-11-12T08:54:00Z</dcterms:created>
  <dcterms:modified xsi:type="dcterms:W3CDTF">2018-11-21T09:31:00Z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